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1687EB" w14:textId="77777777" w:rsidR="00A269FD" w:rsidRDefault="00A269FD">
      <w:bookmarkStart w:id="1" w:name="_Hlk480209385"/>
      <w:bookmarkStart w:id="2" w:name="_Hlk52373089"/>
      <w:bookmarkStart w:id="3" w:name="_Toc364696477"/>
      <w:bookmarkEnd w:id="1"/>
    </w:p>
    <w:tbl>
      <w:tblPr>
        <w:tblStyle w:val="TableGrid"/>
        <w:tblW w:w="12330"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50"/>
        <w:gridCol w:w="4140"/>
        <w:gridCol w:w="4050"/>
        <w:gridCol w:w="90"/>
      </w:tblGrid>
      <w:tr w:rsidR="00354E53" w:rsidRPr="00FA7489" w14:paraId="6207BC61" w14:textId="77777777" w:rsidTr="00BC5C1B">
        <w:trPr>
          <w:trHeight w:val="432"/>
        </w:trPr>
        <w:tc>
          <w:tcPr>
            <w:tcW w:w="12330" w:type="dxa"/>
            <w:gridSpan w:val="4"/>
            <w:shd w:val="clear" w:color="auto" w:fill="48484A" w:themeFill="text1"/>
          </w:tcPr>
          <w:p w14:paraId="0B2693FB" w14:textId="77777777" w:rsidR="00354E53" w:rsidRPr="00FA7489" w:rsidRDefault="00354E53" w:rsidP="003B5AA0">
            <w:pPr>
              <w:rPr>
                <w:rFonts w:cs="Arial"/>
              </w:rPr>
            </w:pPr>
          </w:p>
        </w:tc>
      </w:tr>
      <w:tr w:rsidR="00357C2B" w:rsidRPr="00FA7489" w14:paraId="63E296AC" w14:textId="77777777" w:rsidTr="00BC5C1B">
        <w:trPr>
          <w:gridAfter w:val="1"/>
          <w:wAfter w:w="90" w:type="dxa"/>
          <w:trHeight w:hRule="exact" w:val="4896"/>
        </w:trPr>
        <w:tc>
          <w:tcPr>
            <w:tcW w:w="4050" w:type="dxa"/>
          </w:tcPr>
          <w:p w14:paraId="5DD2B7EB" w14:textId="5AB07E49" w:rsidR="00357C2B" w:rsidRPr="00FA7489" w:rsidRDefault="00CA1B48" w:rsidP="003028D2">
            <w:pPr>
              <w:ind w:left="-115"/>
            </w:pPr>
            <w:r>
              <w:rPr>
                <w:noProof/>
              </w:rPr>
              <w:drawing>
                <wp:inline distT="0" distB="0" distL="0" distR="0" wp14:anchorId="3FE9AC88" wp14:editId="028CBA79">
                  <wp:extent cx="3207715" cy="3218498"/>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12"/>
                          <a:srcRect l="40473"/>
                          <a:stretch/>
                        </pic:blipFill>
                        <pic:spPr bwMode="auto">
                          <a:xfrm>
                            <a:off x="0" y="0"/>
                            <a:ext cx="3229354" cy="3240210"/>
                          </a:xfrm>
                          <a:prstGeom prst="rect">
                            <a:avLst/>
                          </a:prstGeom>
                          <a:ln>
                            <a:noFill/>
                          </a:ln>
                          <a:extLst>
                            <a:ext uri="{53640926-AAD7-44D8-BBD7-CCE9431645EC}">
                              <a14:shadowObscured xmlns:a14="http://schemas.microsoft.com/office/drawing/2010/main"/>
                            </a:ext>
                          </a:extLst>
                        </pic:spPr>
                      </pic:pic>
                    </a:graphicData>
                  </a:graphic>
                </wp:inline>
              </w:drawing>
            </w:r>
          </w:p>
        </w:tc>
        <w:tc>
          <w:tcPr>
            <w:tcW w:w="8190" w:type="dxa"/>
            <w:gridSpan w:val="2"/>
          </w:tcPr>
          <w:p w14:paraId="77E694AD" w14:textId="6F67CBF6" w:rsidR="00357C2B" w:rsidRPr="00FA7489" w:rsidRDefault="00012B53" w:rsidP="003028D2">
            <w:pPr>
              <w:ind w:left="-115"/>
            </w:pPr>
            <w:r>
              <w:rPr>
                <w:noProof/>
              </w:rPr>
              <w:drawing>
                <wp:inline distT="0" distB="0" distL="0" distR="0" wp14:anchorId="7C089273" wp14:editId="6FE7502B">
                  <wp:extent cx="5319065" cy="3139451"/>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13"/>
                          <a:srcRect t="11466"/>
                          <a:stretch/>
                        </pic:blipFill>
                        <pic:spPr bwMode="auto">
                          <a:xfrm>
                            <a:off x="0" y="0"/>
                            <a:ext cx="5325345" cy="3143158"/>
                          </a:xfrm>
                          <a:prstGeom prst="rect">
                            <a:avLst/>
                          </a:prstGeom>
                          <a:ln>
                            <a:noFill/>
                          </a:ln>
                          <a:extLst>
                            <a:ext uri="{53640926-AAD7-44D8-BBD7-CCE9431645EC}">
                              <a14:shadowObscured xmlns:a14="http://schemas.microsoft.com/office/drawing/2010/main"/>
                            </a:ext>
                          </a:extLst>
                        </pic:spPr>
                      </pic:pic>
                    </a:graphicData>
                  </a:graphic>
                </wp:inline>
              </w:drawing>
            </w:r>
          </w:p>
        </w:tc>
      </w:tr>
      <w:tr w:rsidR="00354E53" w:rsidRPr="00FA7489" w14:paraId="586C6F70" w14:textId="77777777" w:rsidTr="00BC5C1B">
        <w:trPr>
          <w:trHeight w:hRule="exact" w:val="259"/>
        </w:trPr>
        <w:tc>
          <w:tcPr>
            <w:tcW w:w="12330" w:type="dxa"/>
            <w:gridSpan w:val="4"/>
            <w:shd w:val="clear" w:color="auto" w:fill="F68B1F" w:themeFill="background2"/>
          </w:tcPr>
          <w:p w14:paraId="06BB3EFF" w14:textId="77777777" w:rsidR="00354E53" w:rsidRPr="00FA7489" w:rsidRDefault="00354E53" w:rsidP="00354E53">
            <w:pPr>
              <w:rPr>
                <w:rFonts w:cs="Arial"/>
              </w:rPr>
            </w:pPr>
          </w:p>
        </w:tc>
      </w:tr>
      <w:tr w:rsidR="00E81404" w:rsidRPr="00FA7489" w14:paraId="006FEF0F" w14:textId="77777777" w:rsidTr="00BC5C1B">
        <w:tblPrEx>
          <w:tblBorders>
            <w:insideV w:val="single" w:sz="4" w:space="0" w:color="F68B1F" w:themeColor="background2"/>
          </w:tblBorders>
          <w:tblCellMar>
            <w:left w:w="115" w:type="dxa"/>
            <w:right w:w="115" w:type="dxa"/>
          </w:tblCellMar>
        </w:tblPrEx>
        <w:trPr>
          <w:gridAfter w:val="2"/>
          <w:wAfter w:w="4140" w:type="dxa"/>
          <w:trHeight w:val="2016"/>
        </w:trPr>
        <w:tc>
          <w:tcPr>
            <w:tcW w:w="8190" w:type="dxa"/>
            <w:gridSpan w:val="2"/>
            <w:vAlign w:val="bottom"/>
          </w:tcPr>
          <w:p w14:paraId="6E1A4257" w14:textId="77777777" w:rsidR="00E81404" w:rsidRPr="006608AE" w:rsidRDefault="00E81404" w:rsidP="006608AE">
            <w:bookmarkStart w:id="4" w:name="_Hlk52373113"/>
            <w:bookmarkEnd w:id="2"/>
          </w:p>
        </w:tc>
      </w:tr>
      <w:bookmarkEnd w:id="4"/>
    </w:tbl>
    <w:p w14:paraId="6132B1D8" w14:textId="77777777" w:rsidR="009C0E19" w:rsidRPr="00FA7489" w:rsidRDefault="009C0E19" w:rsidP="00E30696"/>
    <w:p w14:paraId="2C06D974" w14:textId="79989143" w:rsidR="00497589" w:rsidRDefault="00AC2211">
      <w:pPr>
        <w:pStyle w:val="TOC1"/>
        <w:rPr>
          <w:rFonts w:eastAsiaTheme="minorEastAsia"/>
          <w:b w:val="0"/>
          <w:caps w:val="0"/>
          <w:noProof/>
          <w:color w:val="auto"/>
          <w:sz w:val="22"/>
        </w:rPr>
      </w:pPr>
      <w:r w:rsidRPr="00FA7489">
        <w:fldChar w:fldCharType="begin"/>
      </w:r>
      <w:r w:rsidRPr="00FA7489">
        <w:instrText xml:space="preserve"> TOC \o "1-3" \h \z \t "Heading 9,1,Tasks,3,Items,3" </w:instrText>
      </w:r>
      <w:r w:rsidRPr="00FA7489">
        <w:fldChar w:fldCharType="separate"/>
      </w:r>
      <w:hyperlink w:anchor="_Toc133305596" w:history="1">
        <w:r w:rsidR="00497589" w:rsidRPr="006661B2">
          <w:rPr>
            <w:rStyle w:val="Hyperlink"/>
            <w:rFonts w:ascii="Arial" w:hAnsi="Arial"/>
            <w:noProof/>
          </w:rPr>
          <w:t>1.0</w:t>
        </w:r>
        <w:r w:rsidR="00497589" w:rsidRPr="006661B2">
          <w:rPr>
            <w:rStyle w:val="Hyperlink"/>
            <w:noProof/>
          </w:rPr>
          <w:t xml:space="preserve"> Introduction And Scope</w:t>
        </w:r>
        <w:r w:rsidR="00497589">
          <w:rPr>
            <w:noProof/>
            <w:webHidden/>
          </w:rPr>
          <w:tab/>
        </w:r>
        <w:r w:rsidR="00497589">
          <w:rPr>
            <w:noProof/>
            <w:webHidden/>
          </w:rPr>
          <w:fldChar w:fldCharType="begin"/>
        </w:r>
        <w:r w:rsidR="00497589">
          <w:rPr>
            <w:noProof/>
            <w:webHidden/>
          </w:rPr>
          <w:instrText xml:space="preserve"> PAGEREF _Toc133305596 \h </w:instrText>
        </w:r>
        <w:r w:rsidR="00497589">
          <w:rPr>
            <w:noProof/>
            <w:webHidden/>
          </w:rPr>
        </w:r>
        <w:r w:rsidR="00497589">
          <w:rPr>
            <w:noProof/>
            <w:webHidden/>
          </w:rPr>
          <w:fldChar w:fldCharType="separate"/>
        </w:r>
        <w:r w:rsidR="00497589">
          <w:rPr>
            <w:noProof/>
            <w:webHidden/>
          </w:rPr>
          <w:t>1</w:t>
        </w:r>
        <w:r w:rsidR="00497589">
          <w:rPr>
            <w:noProof/>
            <w:webHidden/>
          </w:rPr>
          <w:fldChar w:fldCharType="end"/>
        </w:r>
      </w:hyperlink>
    </w:p>
    <w:p w14:paraId="1DD0F6AF" w14:textId="5E204A20" w:rsidR="00497589" w:rsidRDefault="00497589">
      <w:pPr>
        <w:pStyle w:val="TOC1"/>
        <w:rPr>
          <w:rFonts w:eastAsiaTheme="minorEastAsia"/>
          <w:b w:val="0"/>
          <w:caps w:val="0"/>
          <w:noProof/>
          <w:color w:val="auto"/>
          <w:sz w:val="22"/>
        </w:rPr>
      </w:pPr>
      <w:hyperlink w:anchor="_Toc133305597" w:history="1">
        <w:r w:rsidRPr="006661B2">
          <w:rPr>
            <w:rStyle w:val="Hyperlink"/>
            <w:rFonts w:ascii="Arial" w:hAnsi="Arial"/>
            <w:noProof/>
          </w:rPr>
          <w:t>2.0</w:t>
        </w:r>
        <w:r w:rsidRPr="006661B2">
          <w:rPr>
            <w:rStyle w:val="Hyperlink"/>
            <w:noProof/>
          </w:rPr>
          <w:t xml:space="preserve"> Initial Expansion Factors</w:t>
        </w:r>
        <w:r>
          <w:rPr>
            <w:noProof/>
            <w:webHidden/>
          </w:rPr>
          <w:tab/>
        </w:r>
        <w:r>
          <w:rPr>
            <w:noProof/>
            <w:webHidden/>
          </w:rPr>
          <w:fldChar w:fldCharType="begin"/>
        </w:r>
        <w:r>
          <w:rPr>
            <w:noProof/>
            <w:webHidden/>
          </w:rPr>
          <w:instrText xml:space="preserve"> PAGEREF _Toc133305597 \h </w:instrText>
        </w:r>
        <w:r>
          <w:rPr>
            <w:noProof/>
            <w:webHidden/>
          </w:rPr>
        </w:r>
        <w:r>
          <w:rPr>
            <w:noProof/>
            <w:webHidden/>
          </w:rPr>
          <w:fldChar w:fldCharType="separate"/>
        </w:r>
        <w:r>
          <w:rPr>
            <w:noProof/>
            <w:webHidden/>
          </w:rPr>
          <w:t>3</w:t>
        </w:r>
        <w:r>
          <w:rPr>
            <w:noProof/>
            <w:webHidden/>
          </w:rPr>
          <w:fldChar w:fldCharType="end"/>
        </w:r>
      </w:hyperlink>
    </w:p>
    <w:p w14:paraId="74944C3F" w14:textId="50EAEA9E" w:rsidR="00497589" w:rsidRDefault="00497589">
      <w:pPr>
        <w:pStyle w:val="TOC2"/>
        <w:rPr>
          <w:rFonts w:eastAsiaTheme="minorEastAsia"/>
          <w:caps w:val="0"/>
          <w:noProof/>
          <w:color w:val="auto"/>
          <w:sz w:val="22"/>
        </w:rPr>
      </w:pPr>
      <w:hyperlink w:anchor="_Toc133305598" w:history="1">
        <w:r w:rsidRPr="006661B2">
          <w:rPr>
            <w:rStyle w:val="Hyperlink"/>
            <w:rFonts w:ascii="Arial" w:hAnsi="Arial"/>
            <w:noProof/>
          </w:rPr>
          <w:t>2.1</w:t>
        </w:r>
        <w:r w:rsidRPr="006661B2">
          <w:rPr>
            <w:rStyle w:val="Hyperlink"/>
            <w:noProof/>
          </w:rPr>
          <w:t xml:space="preserve"> Initial Weighting of Address- and Convenience-based Samples</w:t>
        </w:r>
        <w:r>
          <w:rPr>
            <w:noProof/>
            <w:webHidden/>
          </w:rPr>
          <w:tab/>
        </w:r>
        <w:r>
          <w:rPr>
            <w:noProof/>
            <w:webHidden/>
          </w:rPr>
          <w:fldChar w:fldCharType="begin"/>
        </w:r>
        <w:r>
          <w:rPr>
            <w:noProof/>
            <w:webHidden/>
          </w:rPr>
          <w:instrText xml:space="preserve"> PAGEREF _Toc133305598 \h </w:instrText>
        </w:r>
        <w:r>
          <w:rPr>
            <w:noProof/>
            <w:webHidden/>
          </w:rPr>
        </w:r>
        <w:r>
          <w:rPr>
            <w:noProof/>
            <w:webHidden/>
          </w:rPr>
          <w:fldChar w:fldCharType="separate"/>
        </w:r>
        <w:r>
          <w:rPr>
            <w:noProof/>
            <w:webHidden/>
          </w:rPr>
          <w:t>3</w:t>
        </w:r>
        <w:r>
          <w:rPr>
            <w:noProof/>
            <w:webHidden/>
          </w:rPr>
          <w:fldChar w:fldCharType="end"/>
        </w:r>
      </w:hyperlink>
    </w:p>
    <w:p w14:paraId="783E0152" w14:textId="185FA137" w:rsidR="00497589" w:rsidRDefault="00497589">
      <w:pPr>
        <w:pStyle w:val="TOC2"/>
        <w:rPr>
          <w:rFonts w:eastAsiaTheme="minorEastAsia"/>
          <w:caps w:val="0"/>
          <w:noProof/>
          <w:color w:val="auto"/>
          <w:sz w:val="22"/>
        </w:rPr>
      </w:pPr>
      <w:hyperlink w:anchor="_Toc133305599" w:history="1">
        <w:r w:rsidRPr="006661B2">
          <w:rPr>
            <w:rStyle w:val="Hyperlink"/>
            <w:rFonts w:ascii="Arial" w:hAnsi="Arial"/>
            <w:noProof/>
          </w:rPr>
          <w:t>2.2</w:t>
        </w:r>
        <w:r w:rsidRPr="006661B2">
          <w:rPr>
            <w:rStyle w:val="Hyperlink"/>
            <w:noProof/>
          </w:rPr>
          <w:t xml:space="preserve"> Selection of respondents for weighting</w:t>
        </w:r>
        <w:r>
          <w:rPr>
            <w:noProof/>
            <w:webHidden/>
          </w:rPr>
          <w:tab/>
        </w:r>
        <w:r>
          <w:rPr>
            <w:noProof/>
            <w:webHidden/>
          </w:rPr>
          <w:fldChar w:fldCharType="begin"/>
        </w:r>
        <w:r>
          <w:rPr>
            <w:noProof/>
            <w:webHidden/>
          </w:rPr>
          <w:instrText xml:space="preserve"> PAGEREF _Toc133305599 \h </w:instrText>
        </w:r>
        <w:r>
          <w:rPr>
            <w:noProof/>
            <w:webHidden/>
          </w:rPr>
        </w:r>
        <w:r>
          <w:rPr>
            <w:noProof/>
            <w:webHidden/>
          </w:rPr>
          <w:fldChar w:fldCharType="separate"/>
        </w:r>
        <w:r>
          <w:rPr>
            <w:noProof/>
            <w:webHidden/>
          </w:rPr>
          <w:t>4</w:t>
        </w:r>
        <w:r>
          <w:rPr>
            <w:noProof/>
            <w:webHidden/>
          </w:rPr>
          <w:fldChar w:fldCharType="end"/>
        </w:r>
      </w:hyperlink>
    </w:p>
    <w:p w14:paraId="7DC5B17A" w14:textId="10D3A0C5" w:rsidR="00497589" w:rsidRDefault="00497589">
      <w:pPr>
        <w:pStyle w:val="TOC1"/>
        <w:rPr>
          <w:rFonts w:eastAsiaTheme="minorEastAsia"/>
          <w:b w:val="0"/>
          <w:caps w:val="0"/>
          <w:noProof/>
          <w:color w:val="auto"/>
          <w:sz w:val="22"/>
        </w:rPr>
      </w:pPr>
      <w:hyperlink w:anchor="_Toc133305600" w:history="1">
        <w:r w:rsidRPr="006661B2">
          <w:rPr>
            <w:rStyle w:val="Hyperlink"/>
            <w:rFonts w:ascii="Arial" w:hAnsi="Arial"/>
            <w:noProof/>
          </w:rPr>
          <w:t>3.0</w:t>
        </w:r>
        <w:r w:rsidRPr="006661B2">
          <w:rPr>
            <w:rStyle w:val="Hyperlink"/>
            <w:noProof/>
          </w:rPr>
          <w:t xml:space="preserve"> Reweighting for Non-Response Bias</w:t>
        </w:r>
        <w:r>
          <w:rPr>
            <w:noProof/>
            <w:webHidden/>
          </w:rPr>
          <w:tab/>
        </w:r>
        <w:r>
          <w:rPr>
            <w:noProof/>
            <w:webHidden/>
          </w:rPr>
          <w:fldChar w:fldCharType="begin"/>
        </w:r>
        <w:r>
          <w:rPr>
            <w:noProof/>
            <w:webHidden/>
          </w:rPr>
          <w:instrText xml:space="preserve"> PAGEREF _Toc133305600 \h </w:instrText>
        </w:r>
        <w:r>
          <w:rPr>
            <w:noProof/>
            <w:webHidden/>
          </w:rPr>
        </w:r>
        <w:r>
          <w:rPr>
            <w:noProof/>
            <w:webHidden/>
          </w:rPr>
          <w:fldChar w:fldCharType="separate"/>
        </w:r>
        <w:r>
          <w:rPr>
            <w:noProof/>
            <w:webHidden/>
          </w:rPr>
          <w:t>6</w:t>
        </w:r>
        <w:r>
          <w:rPr>
            <w:noProof/>
            <w:webHidden/>
          </w:rPr>
          <w:fldChar w:fldCharType="end"/>
        </w:r>
      </w:hyperlink>
    </w:p>
    <w:p w14:paraId="24369DEB" w14:textId="5A5E1DA0" w:rsidR="00497589" w:rsidRDefault="00497589">
      <w:pPr>
        <w:pStyle w:val="TOC2"/>
        <w:rPr>
          <w:rFonts w:eastAsiaTheme="minorEastAsia"/>
          <w:caps w:val="0"/>
          <w:noProof/>
          <w:color w:val="auto"/>
          <w:sz w:val="22"/>
        </w:rPr>
      </w:pPr>
      <w:hyperlink w:anchor="_Toc133305601" w:history="1">
        <w:r w:rsidRPr="006661B2">
          <w:rPr>
            <w:rStyle w:val="Hyperlink"/>
            <w:rFonts w:ascii="Arial" w:hAnsi="Arial"/>
            <w:noProof/>
          </w:rPr>
          <w:t>3.1</w:t>
        </w:r>
        <w:r w:rsidRPr="006661B2">
          <w:rPr>
            <w:rStyle w:val="Hyperlink"/>
            <w:noProof/>
          </w:rPr>
          <w:t xml:space="preserve"> Weighting Geography</w:t>
        </w:r>
        <w:r>
          <w:rPr>
            <w:noProof/>
            <w:webHidden/>
          </w:rPr>
          <w:tab/>
        </w:r>
        <w:r>
          <w:rPr>
            <w:noProof/>
            <w:webHidden/>
          </w:rPr>
          <w:fldChar w:fldCharType="begin"/>
        </w:r>
        <w:r>
          <w:rPr>
            <w:noProof/>
            <w:webHidden/>
          </w:rPr>
          <w:instrText xml:space="preserve"> PAGEREF _Toc133305601 \h </w:instrText>
        </w:r>
        <w:r>
          <w:rPr>
            <w:noProof/>
            <w:webHidden/>
          </w:rPr>
        </w:r>
        <w:r>
          <w:rPr>
            <w:noProof/>
            <w:webHidden/>
          </w:rPr>
          <w:fldChar w:fldCharType="separate"/>
        </w:r>
        <w:r>
          <w:rPr>
            <w:noProof/>
            <w:webHidden/>
          </w:rPr>
          <w:t>6</w:t>
        </w:r>
        <w:r>
          <w:rPr>
            <w:noProof/>
            <w:webHidden/>
          </w:rPr>
          <w:fldChar w:fldCharType="end"/>
        </w:r>
      </w:hyperlink>
    </w:p>
    <w:p w14:paraId="5E54F8F1" w14:textId="3736A94F" w:rsidR="00497589" w:rsidRDefault="00497589">
      <w:pPr>
        <w:pStyle w:val="TOC2"/>
        <w:rPr>
          <w:rFonts w:eastAsiaTheme="minorEastAsia"/>
          <w:caps w:val="0"/>
          <w:noProof/>
          <w:color w:val="auto"/>
          <w:sz w:val="22"/>
        </w:rPr>
      </w:pPr>
      <w:hyperlink w:anchor="_Toc133305602" w:history="1">
        <w:r w:rsidRPr="006661B2">
          <w:rPr>
            <w:rStyle w:val="Hyperlink"/>
            <w:rFonts w:ascii="Arial" w:hAnsi="Arial"/>
            <w:noProof/>
          </w:rPr>
          <w:t>3.2</w:t>
        </w:r>
        <w:r w:rsidRPr="006661B2">
          <w:rPr>
            <w:rStyle w:val="Hyperlink"/>
            <w:noProof/>
          </w:rPr>
          <w:t xml:space="preserve"> Household and Person Weighting Targets</w:t>
        </w:r>
        <w:r>
          <w:rPr>
            <w:noProof/>
            <w:webHidden/>
          </w:rPr>
          <w:tab/>
        </w:r>
        <w:r>
          <w:rPr>
            <w:noProof/>
            <w:webHidden/>
          </w:rPr>
          <w:fldChar w:fldCharType="begin"/>
        </w:r>
        <w:r>
          <w:rPr>
            <w:noProof/>
            <w:webHidden/>
          </w:rPr>
          <w:instrText xml:space="preserve"> PAGEREF _Toc133305602 \h </w:instrText>
        </w:r>
        <w:r>
          <w:rPr>
            <w:noProof/>
            <w:webHidden/>
          </w:rPr>
        </w:r>
        <w:r>
          <w:rPr>
            <w:noProof/>
            <w:webHidden/>
          </w:rPr>
          <w:fldChar w:fldCharType="separate"/>
        </w:r>
        <w:r>
          <w:rPr>
            <w:noProof/>
            <w:webHidden/>
          </w:rPr>
          <w:t>8</w:t>
        </w:r>
        <w:r>
          <w:rPr>
            <w:noProof/>
            <w:webHidden/>
          </w:rPr>
          <w:fldChar w:fldCharType="end"/>
        </w:r>
      </w:hyperlink>
    </w:p>
    <w:p w14:paraId="7CDF14B5" w14:textId="23AFD8E2" w:rsidR="00497589" w:rsidRDefault="00497589">
      <w:pPr>
        <w:pStyle w:val="TOC1"/>
        <w:rPr>
          <w:rFonts w:eastAsiaTheme="minorEastAsia"/>
          <w:b w:val="0"/>
          <w:caps w:val="0"/>
          <w:noProof/>
          <w:color w:val="auto"/>
          <w:sz w:val="22"/>
        </w:rPr>
      </w:pPr>
      <w:hyperlink w:anchor="_Toc133305603" w:history="1">
        <w:r w:rsidRPr="006661B2">
          <w:rPr>
            <w:rStyle w:val="Hyperlink"/>
            <w:rFonts w:ascii="Arial" w:hAnsi="Arial"/>
            <w:noProof/>
          </w:rPr>
          <w:t>4.0</w:t>
        </w:r>
        <w:r w:rsidRPr="006661B2">
          <w:rPr>
            <w:rStyle w:val="Hyperlink"/>
            <w:noProof/>
          </w:rPr>
          <w:t xml:space="preserve"> Imputation of Missing Values</w:t>
        </w:r>
        <w:r>
          <w:rPr>
            <w:noProof/>
            <w:webHidden/>
          </w:rPr>
          <w:tab/>
        </w:r>
        <w:r>
          <w:rPr>
            <w:noProof/>
            <w:webHidden/>
          </w:rPr>
          <w:fldChar w:fldCharType="begin"/>
        </w:r>
        <w:r>
          <w:rPr>
            <w:noProof/>
            <w:webHidden/>
          </w:rPr>
          <w:instrText xml:space="preserve"> PAGEREF _Toc133305603 \h </w:instrText>
        </w:r>
        <w:r>
          <w:rPr>
            <w:noProof/>
            <w:webHidden/>
          </w:rPr>
        </w:r>
        <w:r>
          <w:rPr>
            <w:noProof/>
            <w:webHidden/>
          </w:rPr>
          <w:fldChar w:fldCharType="separate"/>
        </w:r>
        <w:r>
          <w:rPr>
            <w:noProof/>
            <w:webHidden/>
          </w:rPr>
          <w:t>10</w:t>
        </w:r>
        <w:r>
          <w:rPr>
            <w:noProof/>
            <w:webHidden/>
          </w:rPr>
          <w:fldChar w:fldCharType="end"/>
        </w:r>
      </w:hyperlink>
    </w:p>
    <w:p w14:paraId="152A57D2" w14:textId="179BA1B1" w:rsidR="00497589" w:rsidRDefault="00497589">
      <w:pPr>
        <w:pStyle w:val="TOC2"/>
        <w:rPr>
          <w:rFonts w:eastAsiaTheme="minorEastAsia"/>
          <w:caps w:val="0"/>
          <w:noProof/>
          <w:color w:val="auto"/>
          <w:sz w:val="22"/>
        </w:rPr>
      </w:pPr>
      <w:hyperlink w:anchor="_Toc133305604" w:history="1">
        <w:r w:rsidRPr="006661B2">
          <w:rPr>
            <w:rStyle w:val="Hyperlink"/>
            <w:rFonts w:ascii="Arial" w:hAnsi="Arial"/>
            <w:noProof/>
          </w:rPr>
          <w:t>4.1</w:t>
        </w:r>
        <w:r w:rsidRPr="006661B2">
          <w:rPr>
            <w:rStyle w:val="Hyperlink"/>
            <w:noProof/>
          </w:rPr>
          <w:t xml:space="preserve"> Income</w:t>
        </w:r>
        <w:r>
          <w:rPr>
            <w:noProof/>
            <w:webHidden/>
          </w:rPr>
          <w:tab/>
        </w:r>
        <w:r>
          <w:rPr>
            <w:noProof/>
            <w:webHidden/>
          </w:rPr>
          <w:fldChar w:fldCharType="begin"/>
        </w:r>
        <w:r>
          <w:rPr>
            <w:noProof/>
            <w:webHidden/>
          </w:rPr>
          <w:instrText xml:space="preserve"> PAGEREF _Toc133305604 \h </w:instrText>
        </w:r>
        <w:r>
          <w:rPr>
            <w:noProof/>
            <w:webHidden/>
          </w:rPr>
        </w:r>
        <w:r>
          <w:rPr>
            <w:noProof/>
            <w:webHidden/>
          </w:rPr>
          <w:fldChar w:fldCharType="separate"/>
        </w:r>
        <w:r>
          <w:rPr>
            <w:noProof/>
            <w:webHidden/>
          </w:rPr>
          <w:t>10</w:t>
        </w:r>
        <w:r>
          <w:rPr>
            <w:noProof/>
            <w:webHidden/>
          </w:rPr>
          <w:fldChar w:fldCharType="end"/>
        </w:r>
      </w:hyperlink>
    </w:p>
    <w:p w14:paraId="1477D4B4" w14:textId="32985722" w:rsidR="00497589" w:rsidRDefault="00497589">
      <w:pPr>
        <w:pStyle w:val="TOC2"/>
        <w:rPr>
          <w:rFonts w:eastAsiaTheme="minorEastAsia"/>
          <w:caps w:val="0"/>
          <w:noProof/>
          <w:color w:val="auto"/>
          <w:sz w:val="22"/>
        </w:rPr>
      </w:pPr>
      <w:hyperlink w:anchor="_Toc133305605" w:history="1">
        <w:r w:rsidRPr="006661B2">
          <w:rPr>
            <w:rStyle w:val="Hyperlink"/>
            <w:rFonts w:ascii="Arial" w:hAnsi="Arial"/>
            <w:noProof/>
          </w:rPr>
          <w:t>4.2</w:t>
        </w:r>
        <w:r w:rsidRPr="006661B2">
          <w:rPr>
            <w:rStyle w:val="Hyperlink"/>
            <w:noProof/>
          </w:rPr>
          <w:t xml:space="preserve"> Gender</w:t>
        </w:r>
        <w:r>
          <w:rPr>
            <w:noProof/>
            <w:webHidden/>
          </w:rPr>
          <w:tab/>
        </w:r>
        <w:r>
          <w:rPr>
            <w:noProof/>
            <w:webHidden/>
          </w:rPr>
          <w:fldChar w:fldCharType="begin"/>
        </w:r>
        <w:r>
          <w:rPr>
            <w:noProof/>
            <w:webHidden/>
          </w:rPr>
          <w:instrText xml:space="preserve"> PAGEREF _Toc133305605 \h </w:instrText>
        </w:r>
        <w:r>
          <w:rPr>
            <w:noProof/>
            <w:webHidden/>
          </w:rPr>
        </w:r>
        <w:r>
          <w:rPr>
            <w:noProof/>
            <w:webHidden/>
          </w:rPr>
          <w:fldChar w:fldCharType="separate"/>
        </w:r>
        <w:r>
          <w:rPr>
            <w:noProof/>
            <w:webHidden/>
          </w:rPr>
          <w:t>12</w:t>
        </w:r>
        <w:r>
          <w:rPr>
            <w:noProof/>
            <w:webHidden/>
          </w:rPr>
          <w:fldChar w:fldCharType="end"/>
        </w:r>
      </w:hyperlink>
    </w:p>
    <w:p w14:paraId="5427C6D2" w14:textId="0132F14D" w:rsidR="00497589" w:rsidRDefault="00497589">
      <w:pPr>
        <w:pStyle w:val="TOC2"/>
        <w:rPr>
          <w:rFonts w:eastAsiaTheme="minorEastAsia"/>
          <w:caps w:val="0"/>
          <w:noProof/>
          <w:color w:val="auto"/>
          <w:sz w:val="22"/>
        </w:rPr>
      </w:pPr>
      <w:hyperlink w:anchor="_Toc133305606" w:history="1">
        <w:r w:rsidRPr="006661B2">
          <w:rPr>
            <w:rStyle w:val="Hyperlink"/>
            <w:rFonts w:ascii="Arial" w:hAnsi="Arial"/>
            <w:noProof/>
          </w:rPr>
          <w:t>4.3</w:t>
        </w:r>
        <w:r w:rsidRPr="006661B2">
          <w:rPr>
            <w:rStyle w:val="Hyperlink"/>
            <w:noProof/>
          </w:rPr>
          <w:t xml:space="preserve"> Race/Ethnicity</w:t>
        </w:r>
        <w:r>
          <w:rPr>
            <w:noProof/>
            <w:webHidden/>
          </w:rPr>
          <w:tab/>
        </w:r>
        <w:r>
          <w:rPr>
            <w:noProof/>
            <w:webHidden/>
          </w:rPr>
          <w:fldChar w:fldCharType="begin"/>
        </w:r>
        <w:r>
          <w:rPr>
            <w:noProof/>
            <w:webHidden/>
          </w:rPr>
          <w:instrText xml:space="preserve"> PAGEREF _Toc133305606 \h </w:instrText>
        </w:r>
        <w:r>
          <w:rPr>
            <w:noProof/>
            <w:webHidden/>
          </w:rPr>
        </w:r>
        <w:r>
          <w:rPr>
            <w:noProof/>
            <w:webHidden/>
          </w:rPr>
          <w:fldChar w:fldCharType="separate"/>
        </w:r>
        <w:r>
          <w:rPr>
            <w:noProof/>
            <w:webHidden/>
          </w:rPr>
          <w:t>12</w:t>
        </w:r>
        <w:r>
          <w:rPr>
            <w:noProof/>
            <w:webHidden/>
          </w:rPr>
          <w:fldChar w:fldCharType="end"/>
        </w:r>
      </w:hyperlink>
    </w:p>
    <w:p w14:paraId="1503406E" w14:textId="5759EA62" w:rsidR="00497589" w:rsidRDefault="00497589">
      <w:pPr>
        <w:pStyle w:val="TOC1"/>
        <w:rPr>
          <w:rFonts w:eastAsiaTheme="minorEastAsia"/>
          <w:b w:val="0"/>
          <w:caps w:val="0"/>
          <w:noProof/>
          <w:color w:val="auto"/>
          <w:sz w:val="22"/>
        </w:rPr>
      </w:pPr>
      <w:hyperlink w:anchor="_Toc133305607" w:history="1">
        <w:r w:rsidRPr="006661B2">
          <w:rPr>
            <w:rStyle w:val="Hyperlink"/>
            <w:rFonts w:ascii="Arial" w:hAnsi="Arial"/>
            <w:noProof/>
          </w:rPr>
          <w:t>5.0</w:t>
        </w:r>
        <w:r w:rsidRPr="006661B2">
          <w:rPr>
            <w:rStyle w:val="Hyperlink"/>
            <w:noProof/>
          </w:rPr>
          <w:t xml:space="preserve"> Expansion of Household and Person Data</w:t>
        </w:r>
        <w:r>
          <w:rPr>
            <w:noProof/>
            <w:webHidden/>
          </w:rPr>
          <w:tab/>
        </w:r>
        <w:r>
          <w:rPr>
            <w:noProof/>
            <w:webHidden/>
          </w:rPr>
          <w:fldChar w:fldCharType="begin"/>
        </w:r>
        <w:r>
          <w:rPr>
            <w:noProof/>
            <w:webHidden/>
          </w:rPr>
          <w:instrText xml:space="preserve"> PAGEREF _Toc133305607 \h </w:instrText>
        </w:r>
        <w:r>
          <w:rPr>
            <w:noProof/>
            <w:webHidden/>
          </w:rPr>
        </w:r>
        <w:r>
          <w:rPr>
            <w:noProof/>
            <w:webHidden/>
          </w:rPr>
          <w:fldChar w:fldCharType="separate"/>
        </w:r>
        <w:r>
          <w:rPr>
            <w:noProof/>
            <w:webHidden/>
          </w:rPr>
          <w:t>13</w:t>
        </w:r>
        <w:r>
          <w:rPr>
            <w:noProof/>
            <w:webHidden/>
          </w:rPr>
          <w:fldChar w:fldCharType="end"/>
        </w:r>
      </w:hyperlink>
    </w:p>
    <w:p w14:paraId="38CB8325" w14:textId="282084B6" w:rsidR="00497589" w:rsidRDefault="00497589">
      <w:pPr>
        <w:pStyle w:val="TOC2"/>
        <w:rPr>
          <w:rFonts w:eastAsiaTheme="minorEastAsia"/>
          <w:caps w:val="0"/>
          <w:noProof/>
          <w:color w:val="auto"/>
          <w:sz w:val="22"/>
        </w:rPr>
      </w:pPr>
      <w:hyperlink w:anchor="_Toc133305608" w:history="1">
        <w:r w:rsidRPr="006661B2">
          <w:rPr>
            <w:rStyle w:val="Hyperlink"/>
            <w:rFonts w:ascii="Arial" w:hAnsi="Arial"/>
            <w:noProof/>
          </w:rPr>
          <w:t>5.1</w:t>
        </w:r>
        <w:r w:rsidRPr="006661B2">
          <w:rPr>
            <w:rStyle w:val="Hyperlink"/>
            <w:noProof/>
          </w:rPr>
          <w:t xml:space="preserve"> Final Household and Person Weights</w:t>
        </w:r>
        <w:r>
          <w:rPr>
            <w:noProof/>
            <w:webHidden/>
          </w:rPr>
          <w:tab/>
        </w:r>
        <w:r>
          <w:rPr>
            <w:noProof/>
            <w:webHidden/>
          </w:rPr>
          <w:fldChar w:fldCharType="begin"/>
        </w:r>
        <w:r>
          <w:rPr>
            <w:noProof/>
            <w:webHidden/>
          </w:rPr>
          <w:instrText xml:space="preserve"> PAGEREF _Toc133305608 \h </w:instrText>
        </w:r>
        <w:r>
          <w:rPr>
            <w:noProof/>
            <w:webHidden/>
          </w:rPr>
        </w:r>
        <w:r>
          <w:rPr>
            <w:noProof/>
            <w:webHidden/>
          </w:rPr>
          <w:fldChar w:fldCharType="separate"/>
        </w:r>
        <w:r>
          <w:rPr>
            <w:noProof/>
            <w:webHidden/>
          </w:rPr>
          <w:t>14</w:t>
        </w:r>
        <w:r>
          <w:rPr>
            <w:noProof/>
            <w:webHidden/>
          </w:rPr>
          <w:fldChar w:fldCharType="end"/>
        </w:r>
      </w:hyperlink>
    </w:p>
    <w:p w14:paraId="7272EB58" w14:textId="43A97FBA" w:rsidR="00497589" w:rsidRDefault="00497589">
      <w:pPr>
        <w:pStyle w:val="TOC1"/>
        <w:rPr>
          <w:rFonts w:eastAsiaTheme="minorEastAsia"/>
          <w:b w:val="0"/>
          <w:caps w:val="0"/>
          <w:noProof/>
          <w:color w:val="auto"/>
          <w:sz w:val="22"/>
        </w:rPr>
      </w:pPr>
      <w:hyperlink w:anchor="_Toc133305609" w:history="1">
        <w:r w:rsidRPr="006661B2">
          <w:rPr>
            <w:rStyle w:val="Hyperlink"/>
            <w:rFonts w:ascii="Arial" w:hAnsi="Arial"/>
            <w:noProof/>
          </w:rPr>
          <w:t>6.0</w:t>
        </w:r>
        <w:r w:rsidRPr="006661B2">
          <w:rPr>
            <w:rStyle w:val="Hyperlink"/>
            <w:noProof/>
          </w:rPr>
          <w:t xml:space="preserve"> Creating Day-Level Weights</w:t>
        </w:r>
        <w:r>
          <w:rPr>
            <w:noProof/>
            <w:webHidden/>
          </w:rPr>
          <w:tab/>
        </w:r>
        <w:r>
          <w:rPr>
            <w:noProof/>
            <w:webHidden/>
          </w:rPr>
          <w:fldChar w:fldCharType="begin"/>
        </w:r>
        <w:r>
          <w:rPr>
            <w:noProof/>
            <w:webHidden/>
          </w:rPr>
          <w:instrText xml:space="preserve"> PAGEREF _Toc133305609 \h </w:instrText>
        </w:r>
        <w:r>
          <w:rPr>
            <w:noProof/>
            <w:webHidden/>
          </w:rPr>
        </w:r>
        <w:r>
          <w:rPr>
            <w:noProof/>
            <w:webHidden/>
          </w:rPr>
          <w:fldChar w:fldCharType="separate"/>
        </w:r>
        <w:r>
          <w:rPr>
            <w:noProof/>
            <w:webHidden/>
          </w:rPr>
          <w:t>17</w:t>
        </w:r>
        <w:r>
          <w:rPr>
            <w:noProof/>
            <w:webHidden/>
          </w:rPr>
          <w:fldChar w:fldCharType="end"/>
        </w:r>
      </w:hyperlink>
    </w:p>
    <w:p w14:paraId="3DBB850E" w14:textId="02C15831" w:rsidR="00497589" w:rsidRDefault="00497589">
      <w:pPr>
        <w:pStyle w:val="TOC1"/>
        <w:rPr>
          <w:rFonts w:eastAsiaTheme="minorEastAsia"/>
          <w:b w:val="0"/>
          <w:caps w:val="0"/>
          <w:noProof/>
          <w:color w:val="auto"/>
          <w:sz w:val="22"/>
        </w:rPr>
      </w:pPr>
      <w:hyperlink w:anchor="_Toc133305610" w:history="1">
        <w:r w:rsidRPr="006661B2">
          <w:rPr>
            <w:rStyle w:val="Hyperlink"/>
            <w:rFonts w:ascii="Arial" w:hAnsi="Arial"/>
            <w:noProof/>
          </w:rPr>
          <w:t>7.0</w:t>
        </w:r>
        <w:r w:rsidRPr="006661B2">
          <w:rPr>
            <w:rStyle w:val="Hyperlink"/>
            <w:noProof/>
          </w:rPr>
          <w:t xml:space="preserve"> Adjusting for Day-pattern and Trip Rates Non-response</w:t>
        </w:r>
        <w:r>
          <w:rPr>
            <w:noProof/>
            <w:webHidden/>
          </w:rPr>
          <w:tab/>
        </w:r>
        <w:r>
          <w:rPr>
            <w:noProof/>
            <w:webHidden/>
          </w:rPr>
          <w:fldChar w:fldCharType="begin"/>
        </w:r>
        <w:r>
          <w:rPr>
            <w:noProof/>
            <w:webHidden/>
          </w:rPr>
          <w:instrText xml:space="preserve"> PAGEREF _Toc133305610 \h </w:instrText>
        </w:r>
        <w:r>
          <w:rPr>
            <w:noProof/>
            <w:webHidden/>
          </w:rPr>
        </w:r>
        <w:r>
          <w:rPr>
            <w:noProof/>
            <w:webHidden/>
          </w:rPr>
          <w:fldChar w:fldCharType="separate"/>
        </w:r>
        <w:r>
          <w:rPr>
            <w:noProof/>
            <w:webHidden/>
          </w:rPr>
          <w:t>17</w:t>
        </w:r>
        <w:r>
          <w:rPr>
            <w:noProof/>
            <w:webHidden/>
          </w:rPr>
          <w:fldChar w:fldCharType="end"/>
        </w:r>
      </w:hyperlink>
    </w:p>
    <w:p w14:paraId="5DEC4E1D" w14:textId="099163F4" w:rsidR="00497589" w:rsidRDefault="00497589">
      <w:pPr>
        <w:pStyle w:val="TOC2"/>
        <w:rPr>
          <w:rFonts w:eastAsiaTheme="minorEastAsia"/>
          <w:caps w:val="0"/>
          <w:noProof/>
          <w:color w:val="auto"/>
          <w:sz w:val="22"/>
        </w:rPr>
      </w:pPr>
      <w:hyperlink w:anchor="_Toc133305611" w:history="1">
        <w:r w:rsidRPr="006661B2">
          <w:rPr>
            <w:rStyle w:val="Hyperlink"/>
            <w:rFonts w:ascii="Arial" w:hAnsi="Arial"/>
            <w:noProof/>
          </w:rPr>
          <w:t>7.1</w:t>
        </w:r>
        <w:r w:rsidRPr="006661B2">
          <w:rPr>
            <w:rStyle w:val="Hyperlink"/>
            <w:noProof/>
          </w:rPr>
          <w:t xml:space="preserve"> Day-Pattern Adjustments</w:t>
        </w:r>
        <w:r>
          <w:rPr>
            <w:noProof/>
            <w:webHidden/>
          </w:rPr>
          <w:tab/>
        </w:r>
        <w:r>
          <w:rPr>
            <w:noProof/>
            <w:webHidden/>
          </w:rPr>
          <w:fldChar w:fldCharType="begin"/>
        </w:r>
        <w:r>
          <w:rPr>
            <w:noProof/>
            <w:webHidden/>
          </w:rPr>
          <w:instrText xml:space="preserve"> PAGEREF _Toc133305611 \h </w:instrText>
        </w:r>
        <w:r>
          <w:rPr>
            <w:noProof/>
            <w:webHidden/>
          </w:rPr>
        </w:r>
        <w:r>
          <w:rPr>
            <w:noProof/>
            <w:webHidden/>
          </w:rPr>
          <w:fldChar w:fldCharType="separate"/>
        </w:r>
        <w:r>
          <w:rPr>
            <w:noProof/>
            <w:webHidden/>
          </w:rPr>
          <w:t>18</w:t>
        </w:r>
        <w:r>
          <w:rPr>
            <w:noProof/>
            <w:webHidden/>
          </w:rPr>
          <w:fldChar w:fldCharType="end"/>
        </w:r>
      </w:hyperlink>
    </w:p>
    <w:p w14:paraId="4D7D9B2E" w14:textId="766DF127" w:rsidR="00497589" w:rsidRDefault="00497589">
      <w:pPr>
        <w:pStyle w:val="TOC2"/>
        <w:rPr>
          <w:rFonts w:eastAsiaTheme="minorEastAsia"/>
          <w:caps w:val="0"/>
          <w:noProof/>
          <w:color w:val="auto"/>
          <w:sz w:val="22"/>
        </w:rPr>
      </w:pPr>
      <w:hyperlink w:anchor="_Toc133305647" w:history="1">
        <w:r w:rsidRPr="006661B2">
          <w:rPr>
            <w:rStyle w:val="Hyperlink"/>
            <w:rFonts w:ascii="Arial" w:hAnsi="Arial"/>
            <w:noProof/>
          </w:rPr>
          <w:t>7.2</w:t>
        </w:r>
        <w:r w:rsidRPr="006661B2">
          <w:rPr>
            <w:rStyle w:val="Hyperlink"/>
            <w:noProof/>
          </w:rPr>
          <w:t xml:space="preserve"> Trip-Rate Adjustments</w:t>
        </w:r>
        <w:r>
          <w:rPr>
            <w:noProof/>
            <w:webHidden/>
          </w:rPr>
          <w:tab/>
        </w:r>
        <w:r>
          <w:rPr>
            <w:noProof/>
            <w:webHidden/>
          </w:rPr>
          <w:fldChar w:fldCharType="begin"/>
        </w:r>
        <w:r>
          <w:rPr>
            <w:noProof/>
            <w:webHidden/>
          </w:rPr>
          <w:instrText xml:space="preserve"> PAGEREF _Toc133305647 \h </w:instrText>
        </w:r>
        <w:r>
          <w:rPr>
            <w:noProof/>
            <w:webHidden/>
          </w:rPr>
        </w:r>
        <w:r>
          <w:rPr>
            <w:noProof/>
            <w:webHidden/>
          </w:rPr>
          <w:fldChar w:fldCharType="separate"/>
        </w:r>
        <w:r>
          <w:rPr>
            <w:noProof/>
            <w:webHidden/>
          </w:rPr>
          <w:t>21</w:t>
        </w:r>
        <w:r>
          <w:rPr>
            <w:noProof/>
            <w:webHidden/>
          </w:rPr>
          <w:fldChar w:fldCharType="end"/>
        </w:r>
      </w:hyperlink>
    </w:p>
    <w:p w14:paraId="66B71C16" w14:textId="69B87CD2" w:rsidR="00497589" w:rsidRDefault="00497589">
      <w:pPr>
        <w:pStyle w:val="TOC1"/>
        <w:rPr>
          <w:rFonts w:eastAsiaTheme="minorEastAsia"/>
          <w:b w:val="0"/>
          <w:caps w:val="0"/>
          <w:noProof/>
          <w:color w:val="auto"/>
          <w:sz w:val="22"/>
        </w:rPr>
      </w:pPr>
      <w:hyperlink w:anchor="_Toc133305648" w:history="1">
        <w:r w:rsidRPr="006661B2">
          <w:rPr>
            <w:rStyle w:val="Hyperlink"/>
            <w:rFonts w:ascii="Arial" w:hAnsi="Arial"/>
            <w:noProof/>
          </w:rPr>
          <w:t>8.0</w:t>
        </w:r>
        <w:r w:rsidRPr="006661B2">
          <w:rPr>
            <w:rStyle w:val="Hyperlink"/>
            <w:noProof/>
          </w:rPr>
          <w:t xml:space="preserve"> Conclusion</w:t>
        </w:r>
        <w:r>
          <w:rPr>
            <w:noProof/>
            <w:webHidden/>
          </w:rPr>
          <w:tab/>
        </w:r>
        <w:r>
          <w:rPr>
            <w:noProof/>
            <w:webHidden/>
          </w:rPr>
          <w:fldChar w:fldCharType="begin"/>
        </w:r>
        <w:r>
          <w:rPr>
            <w:noProof/>
            <w:webHidden/>
          </w:rPr>
          <w:instrText xml:space="preserve"> PAGEREF _Toc133305648 \h </w:instrText>
        </w:r>
        <w:r>
          <w:rPr>
            <w:noProof/>
            <w:webHidden/>
          </w:rPr>
        </w:r>
        <w:r>
          <w:rPr>
            <w:noProof/>
            <w:webHidden/>
          </w:rPr>
          <w:fldChar w:fldCharType="separate"/>
        </w:r>
        <w:r>
          <w:rPr>
            <w:noProof/>
            <w:webHidden/>
          </w:rPr>
          <w:t>26</w:t>
        </w:r>
        <w:r>
          <w:rPr>
            <w:noProof/>
            <w:webHidden/>
          </w:rPr>
          <w:fldChar w:fldCharType="end"/>
        </w:r>
      </w:hyperlink>
    </w:p>
    <w:p w14:paraId="19BD52CF" w14:textId="1AD0885A" w:rsidR="00497589" w:rsidRDefault="00497589">
      <w:pPr>
        <w:pStyle w:val="TOC1"/>
        <w:rPr>
          <w:rFonts w:eastAsiaTheme="minorEastAsia"/>
          <w:b w:val="0"/>
          <w:caps w:val="0"/>
          <w:noProof/>
          <w:color w:val="auto"/>
          <w:sz w:val="22"/>
        </w:rPr>
      </w:pPr>
      <w:hyperlink w:anchor="_Toc133305649" w:history="1">
        <w:r w:rsidRPr="006661B2">
          <w:rPr>
            <w:rStyle w:val="Hyperlink"/>
            <w:rFonts w:ascii="Arial Bold" w:hAnsi="Arial Bold"/>
            <w:noProof/>
          </w:rPr>
          <w:t>Appendix A.</w:t>
        </w:r>
        <w:r w:rsidRPr="006661B2">
          <w:rPr>
            <w:rStyle w:val="Hyperlink"/>
            <w:noProof/>
          </w:rPr>
          <w:t xml:space="preserve"> sample segments</w:t>
        </w:r>
        <w:r>
          <w:rPr>
            <w:noProof/>
            <w:webHidden/>
          </w:rPr>
          <w:tab/>
        </w:r>
        <w:r>
          <w:rPr>
            <w:noProof/>
            <w:webHidden/>
          </w:rPr>
          <w:fldChar w:fldCharType="begin"/>
        </w:r>
        <w:r>
          <w:rPr>
            <w:noProof/>
            <w:webHidden/>
          </w:rPr>
          <w:instrText xml:space="preserve"> PAGEREF _Toc133305649 \h </w:instrText>
        </w:r>
        <w:r>
          <w:rPr>
            <w:noProof/>
            <w:webHidden/>
          </w:rPr>
        </w:r>
        <w:r>
          <w:rPr>
            <w:noProof/>
            <w:webHidden/>
          </w:rPr>
          <w:fldChar w:fldCharType="separate"/>
        </w:r>
        <w:r>
          <w:rPr>
            <w:noProof/>
            <w:webHidden/>
          </w:rPr>
          <w:t>27</w:t>
        </w:r>
        <w:r>
          <w:rPr>
            <w:noProof/>
            <w:webHidden/>
          </w:rPr>
          <w:fldChar w:fldCharType="end"/>
        </w:r>
      </w:hyperlink>
    </w:p>
    <w:p w14:paraId="60EAD52A" w14:textId="670465C0" w:rsidR="0019707A" w:rsidRPr="006E041A" w:rsidRDefault="00AC2211" w:rsidP="00F769BA">
      <w:pPr>
        <w:spacing w:before="240" w:after="120"/>
      </w:pPr>
      <w:r w:rsidRPr="00FA7489">
        <w:rPr>
          <w:sz w:val="20"/>
        </w:rPr>
        <w:fldChar w:fldCharType="end"/>
      </w:r>
      <w:r w:rsidR="0019707A" w:rsidRPr="00FA7489">
        <w:rPr>
          <w:b/>
          <w:caps/>
          <w:sz w:val="20"/>
        </w:rPr>
        <w:t>List of Tables</w:t>
      </w:r>
    </w:p>
    <w:p w14:paraId="7930037D" w14:textId="413514C0" w:rsidR="00497589" w:rsidRDefault="00B52620">
      <w:pPr>
        <w:pStyle w:val="TableofFigures"/>
        <w:tabs>
          <w:tab w:val="right" w:leader="dot" w:pos="6470"/>
        </w:tabs>
        <w:rPr>
          <w:rFonts w:eastAsiaTheme="minorEastAsia"/>
          <w:b w:val="0"/>
          <w:caps w:val="0"/>
          <w:noProof/>
          <w:color w:val="auto"/>
          <w:sz w:val="22"/>
        </w:rPr>
      </w:pPr>
      <w:r w:rsidRPr="00FA7489">
        <w:rPr>
          <w:b w:val="0"/>
          <w:sz w:val="18"/>
        </w:rPr>
        <w:fldChar w:fldCharType="begin"/>
      </w:r>
      <w:r w:rsidRPr="00FA7489">
        <w:rPr>
          <w:sz w:val="18"/>
        </w:rPr>
        <w:instrText xml:space="preserve"> TOC \h \z \c "Table" </w:instrText>
      </w:r>
      <w:r w:rsidRPr="00FA7489">
        <w:rPr>
          <w:b w:val="0"/>
          <w:sz w:val="18"/>
        </w:rPr>
        <w:fldChar w:fldCharType="separate"/>
      </w:r>
      <w:hyperlink w:anchor="_Toc133305650" w:history="1">
        <w:r w:rsidR="00497589" w:rsidRPr="006C2985">
          <w:rPr>
            <w:rStyle w:val="Hyperlink"/>
            <w:noProof/>
          </w:rPr>
          <w:t>Table 1: Initial Expansion factors</w:t>
        </w:r>
        <w:r w:rsidR="00497589">
          <w:rPr>
            <w:noProof/>
            <w:webHidden/>
          </w:rPr>
          <w:tab/>
        </w:r>
        <w:r w:rsidR="00497589">
          <w:rPr>
            <w:noProof/>
            <w:webHidden/>
          </w:rPr>
          <w:fldChar w:fldCharType="begin"/>
        </w:r>
        <w:r w:rsidR="00497589">
          <w:rPr>
            <w:noProof/>
            <w:webHidden/>
          </w:rPr>
          <w:instrText xml:space="preserve"> PAGEREF _Toc133305650 \h </w:instrText>
        </w:r>
        <w:r w:rsidR="00497589">
          <w:rPr>
            <w:noProof/>
            <w:webHidden/>
          </w:rPr>
        </w:r>
        <w:r w:rsidR="00497589">
          <w:rPr>
            <w:noProof/>
            <w:webHidden/>
          </w:rPr>
          <w:fldChar w:fldCharType="separate"/>
        </w:r>
        <w:r w:rsidR="00497589">
          <w:rPr>
            <w:noProof/>
            <w:webHidden/>
          </w:rPr>
          <w:t>5</w:t>
        </w:r>
        <w:r w:rsidR="00497589">
          <w:rPr>
            <w:noProof/>
            <w:webHidden/>
          </w:rPr>
          <w:fldChar w:fldCharType="end"/>
        </w:r>
      </w:hyperlink>
    </w:p>
    <w:p w14:paraId="4202BD09" w14:textId="3BFCDFCC" w:rsidR="00497589" w:rsidRDefault="00497589">
      <w:pPr>
        <w:pStyle w:val="TableofFigures"/>
        <w:tabs>
          <w:tab w:val="right" w:leader="dot" w:pos="6470"/>
        </w:tabs>
        <w:rPr>
          <w:rFonts w:eastAsiaTheme="minorEastAsia"/>
          <w:b w:val="0"/>
          <w:caps w:val="0"/>
          <w:noProof/>
          <w:color w:val="auto"/>
          <w:sz w:val="22"/>
        </w:rPr>
      </w:pPr>
      <w:hyperlink w:anchor="_Toc133305651" w:history="1">
        <w:r w:rsidRPr="006C2985">
          <w:rPr>
            <w:rStyle w:val="Hyperlink"/>
            <w:noProof/>
          </w:rPr>
          <w:t>Table 2: Household samples by Geography</w:t>
        </w:r>
        <w:r>
          <w:rPr>
            <w:noProof/>
            <w:webHidden/>
          </w:rPr>
          <w:tab/>
        </w:r>
        <w:r>
          <w:rPr>
            <w:noProof/>
            <w:webHidden/>
          </w:rPr>
          <w:fldChar w:fldCharType="begin"/>
        </w:r>
        <w:r>
          <w:rPr>
            <w:noProof/>
            <w:webHidden/>
          </w:rPr>
          <w:instrText xml:space="preserve"> PAGEREF _Toc133305651 \h </w:instrText>
        </w:r>
        <w:r>
          <w:rPr>
            <w:noProof/>
            <w:webHidden/>
          </w:rPr>
        </w:r>
        <w:r>
          <w:rPr>
            <w:noProof/>
            <w:webHidden/>
          </w:rPr>
          <w:fldChar w:fldCharType="separate"/>
        </w:r>
        <w:r>
          <w:rPr>
            <w:noProof/>
            <w:webHidden/>
          </w:rPr>
          <w:t>7</w:t>
        </w:r>
        <w:r>
          <w:rPr>
            <w:noProof/>
            <w:webHidden/>
          </w:rPr>
          <w:fldChar w:fldCharType="end"/>
        </w:r>
      </w:hyperlink>
    </w:p>
    <w:p w14:paraId="7E1AC806" w14:textId="3747EB92" w:rsidR="00497589" w:rsidRDefault="00497589">
      <w:pPr>
        <w:pStyle w:val="TableofFigures"/>
        <w:tabs>
          <w:tab w:val="right" w:leader="dot" w:pos="6470"/>
        </w:tabs>
        <w:rPr>
          <w:rFonts w:eastAsiaTheme="minorEastAsia"/>
          <w:b w:val="0"/>
          <w:caps w:val="0"/>
          <w:noProof/>
          <w:color w:val="auto"/>
          <w:sz w:val="22"/>
        </w:rPr>
      </w:pPr>
      <w:hyperlink w:anchor="_Toc133305652" w:history="1">
        <w:r w:rsidRPr="006C2985">
          <w:rPr>
            <w:rStyle w:val="Hyperlink"/>
            <w:noProof/>
          </w:rPr>
          <w:t>Table 3: Household-Level Target Variables</w:t>
        </w:r>
        <w:r>
          <w:rPr>
            <w:noProof/>
            <w:webHidden/>
          </w:rPr>
          <w:tab/>
        </w:r>
        <w:r>
          <w:rPr>
            <w:noProof/>
            <w:webHidden/>
          </w:rPr>
          <w:fldChar w:fldCharType="begin"/>
        </w:r>
        <w:r>
          <w:rPr>
            <w:noProof/>
            <w:webHidden/>
          </w:rPr>
          <w:instrText xml:space="preserve"> PAGEREF _Toc133305652 \h </w:instrText>
        </w:r>
        <w:r>
          <w:rPr>
            <w:noProof/>
            <w:webHidden/>
          </w:rPr>
        </w:r>
        <w:r>
          <w:rPr>
            <w:noProof/>
            <w:webHidden/>
          </w:rPr>
          <w:fldChar w:fldCharType="separate"/>
        </w:r>
        <w:r>
          <w:rPr>
            <w:noProof/>
            <w:webHidden/>
          </w:rPr>
          <w:t>9</w:t>
        </w:r>
        <w:r>
          <w:rPr>
            <w:noProof/>
            <w:webHidden/>
          </w:rPr>
          <w:fldChar w:fldCharType="end"/>
        </w:r>
      </w:hyperlink>
    </w:p>
    <w:p w14:paraId="64789280" w14:textId="3FA64BE2" w:rsidR="00497589" w:rsidRDefault="00497589">
      <w:pPr>
        <w:pStyle w:val="TableofFigures"/>
        <w:tabs>
          <w:tab w:val="right" w:leader="dot" w:pos="6470"/>
        </w:tabs>
        <w:rPr>
          <w:rFonts w:eastAsiaTheme="minorEastAsia"/>
          <w:b w:val="0"/>
          <w:caps w:val="0"/>
          <w:noProof/>
          <w:color w:val="auto"/>
          <w:sz w:val="22"/>
        </w:rPr>
      </w:pPr>
      <w:hyperlink w:anchor="_Toc133305653" w:history="1">
        <w:r w:rsidRPr="006C2985">
          <w:rPr>
            <w:rStyle w:val="Hyperlink"/>
            <w:noProof/>
          </w:rPr>
          <w:t>Table 4: Person-Level Target Variables</w:t>
        </w:r>
        <w:r>
          <w:rPr>
            <w:noProof/>
            <w:webHidden/>
          </w:rPr>
          <w:tab/>
        </w:r>
        <w:r>
          <w:rPr>
            <w:noProof/>
            <w:webHidden/>
          </w:rPr>
          <w:fldChar w:fldCharType="begin"/>
        </w:r>
        <w:r>
          <w:rPr>
            <w:noProof/>
            <w:webHidden/>
          </w:rPr>
          <w:instrText xml:space="preserve"> PAGEREF _Toc133305653 \h </w:instrText>
        </w:r>
        <w:r>
          <w:rPr>
            <w:noProof/>
            <w:webHidden/>
          </w:rPr>
        </w:r>
        <w:r>
          <w:rPr>
            <w:noProof/>
            <w:webHidden/>
          </w:rPr>
          <w:fldChar w:fldCharType="separate"/>
        </w:r>
        <w:r>
          <w:rPr>
            <w:noProof/>
            <w:webHidden/>
          </w:rPr>
          <w:t>9</w:t>
        </w:r>
        <w:r>
          <w:rPr>
            <w:noProof/>
            <w:webHidden/>
          </w:rPr>
          <w:fldChar w:fldCharType="end"/>
        </w:r>
      </w:hyperlink>
    </w:p>
    <w:p w14:paraId="00993051" w14:textId="675F29DA" w:rsidR="00497589" w:rsidRDefault="00497589">
      <w:pPr>
        <w:pStyle w:val="TableofFigures"/>
        <w:tabs>
          <w:tab w:val="right" w:leader="dot" w:pos="6470"/>
        </w:tabs>
        <w:rPr>
          <w:rFonts w:eastAsiaTheme="minorEastAsia"/>
          <w:b w:val="0"/>
          <w:caps w:val="0"/>
          <w:noProof/>
          <w:color w:val="auto"/>
          <w:sz w:val="22"/>
        </w:rPr>
      </w:pPr>
      <w:hyperlink w:anchor="_Toc133305654" w:history="1">
        <w:r w:rsidRPr="006C2985">
          <w:rPr>
            <w:rStyle w:val="Hyperlink"/>
            <w:noProof/>
          </w:rPr>
          <w:t>Table 5: Income Imputation Model Summary</w:t>
        </w:r>
        <w:r>
          <w:rPr>
            <w:noProof/>
            <w:webHidden/>
          </w:rPr>
          <w:tab/>
        </w:r>
        <w:r>
          <w:rPr>
            <w:noProof/>
            <w:webHidden/>
          </w:rPr>
          <w:fldChar w:fldCharType="begin"/>
        </w:r>
        <w:r>
          <w:rPr>
            <w:noProof/>
            <w:webHidden/>
          </w:rPr>
          <w:instrText xml:space="preserve"> PAGEREF _Toc133305654 \h </w:instrText>
        </w:r>
        <w:r>
          <w:rPr>
            <w:noProof/>
            <w:webHidden/>
          </w:rPr>
        </w:r>
        <w:r>
          <w:rPr>
            <w:noProof/>
            <w:webHidden/>
          </w:rPr>
          <w:fldChar w:fldCharType="separate"/>
        </w:r>
        <w:r>
          <w:rPr>
            <w:noProof/>
            <w:webHidden/>
          </w:rPr>
          <w:t>11</w:t>
        </w:r>
        <w:r>
          <w:rPr>
            <w:noProof/>
            <w:webHidden/>
          </w:rPr>
          <w:fldChar w:fldCharType="end"/>
        </w:r>
      </w:hyperlink>
    </w:p>
    <w:p w14:paraId="0FDF318D" w14:textId="1EFA8DA7" w:rsidR="00497589" w:rsidRDefault="00497589">
      <w:pPr>
        <w:pStyle w:val="TableofFigures"/>
        <w:tabs>
          <w:tab w:val="right" w:leader="dot" w:pos="6470"/>
        </w:tabs>
        <w:rPr>
          <w:rFonts w:eastAsiaTheme="minorEastAsia"/>
          <w:b w:val="0"/>
          <w:caps w:val="0"/>
          <w:noProof/>
          <w:color w:val="auto"/>
          <w:sz w:val="22"/>
        </w:rPr>
      </w:pPr>
      <w:hyperlink w:anchor="_Toc133305655" w:history="1">
        <w:r w:rsidRPr="006C2985">
          <w:rPr>
            <w:rStyle w:val="Hyperlink"/>
            <w:noProof/>
          </w:rPr>
          <w:t>Table 6: Summary statistics of the final weights</w:t>
        </w:r>
        <w:r>
          <w:rPr>
            <w:noProof/>
            <w:webHidden/>
          </w:rPr>
          <w:tab/>
        </w:r>
        <w:r>
          <w:rPr>
            <w:noProof/>
            <w:webHidden/>
          </w:rPr>
          <w:fldChar w:fldCharType="begin"/>
        </w:r>
        <w:r>
          <w:rPr>
            <w:noProof/>
            <w:webHidden/>
          </w:rPr>
          <w:instrText xml:space="preserve"> PAGEREF _Toc133305655 \h </w:instrText>
        </w:r>
        <w:r>
          <w:rPr>
            <w:noProof/>
            <w:webHidden/>
          </w:rPr>
        </w:r>
        <w:r>
          <w:rPr>
            <w:noProof/>
            <w:webHidden/>
          </w:rPr>
          <w:fldChar w:fldCharType="separate"/>
        </w:r>
        <w:r>
          <w:rPr>
            <w:noProof/>
            <w:webHidden/>
          </w:rPr>
          <w:t>14</w:t>
        </w:r>
        <w:r>
          <w:rPr>
            <w:noProof/>
            <w:webHidden/>
          </w:rPr>
          <w:fldChar w:fldCharType="end"/>
        </w:r>
      </w:hyperlink>
    </w:p>
    <w:p w14:paraId="007CA274" w14:textId="1D016669" w:rsidR="00497589" w:rsidRDefault="00497589">
      <w:pPr>
        <w:pStyle w:val="TableofFigures"/>
        <w:tabs>
          <w:tab w:val="right" w:leader="dot" w:pos="6470"/>
        </w:tabs>
        <w:rPr>
          <w:rFonts w:eastAsiaTheme="minorEastAsia"/>
          <w:b w:val="0"/>
          <w:caps w:val="0"/>
          <w:noProof/>
          <w:color w:val="auto"/>
          <w:sz w:val="22"/>
        </w:rPr>
      </w:pPr>
      <w:hyperlink w:anchor="_Toc133305656" w:history="1">
        <w:r w:rsidRPr="006C2985">
          <w:rPr>
            <w:rStyle w:val="Hyperlink"/>
            <w:noProof/>
          </w:rPr>
          <w:t>Table 7: Summary statistics for the ratio of final to initial Weights</w:t>
        </w:r>
        <w:r>
          <w:rPr>
            <w:noProof/>
            <w:webHidden/>
          </w:rPr>
          <w:tab/>
        </w:r>
        <w:r>
          <w:rPr>
            <w:noProof/>
            <w:webHidden/>
          </w:rPr>
          <w:fldChar w:fldCharType="begin"/>
        </w:r>
        <w:r>
          <w:rPr>
            <w:noProof/>
            <w:webHidden/>
          </w:rPr>
          <w:instrText xml:space="preserve"> PAGEREF _Toc133305656 \h </w:instrText>
        </w:r>
        <w:r>
          <w:rPr>
            <w:noProof/>
            <w:webHidden/>
          </w:rPr>
        </w:r>
        <w:r>
          <w:rPr>
            <w:noProof/>
            <w:webHidden/>
          </w:rPr>
          <w:fldChar w:fldCharType="separate"/>
        </w:r>
        <w:r>
          <w:rPr>
            <w:noProof/>
            <w:webHidden/>
          </w:rPr>
          <w:t>14</w:t>
        </w:r>
        <w:r>
          <w:rPr>
            <w:noProof/>
            <w:webHidden/>
          </w:rPr>
          <w:fldChar w:fldCharType="end"/>
        </w:r>
      </w:hyperlink>
    </w:p>
    <w:p w14:paraId="4870EBE8" w14:textId="07263F07" w:rsidR="00497589" w:rsidRDefault="00497589">
      <w:pPr>
        <w:pStyle w:val="TableofFigures"/>
        <w:tabs>
          <w:tab w:val="right" w:leader="dot" w:pos="6470"/>
        </w:tabs>
        <w:rPr>
          <w:rFonts w:eastAsiaTheme="minorEastAsia"/>
          <w:b w:val="0"/>
          <w:caps w:val="0"/>
          <w:noProof/>
          <w:color w:val="auto"/>
          <w:sz w:val="22"/>
        </w:rPr>
      </w:pPr>
      <w:hyperlink w:anchor="_Toc133305657" w:history="1">
        <w:r w:rsidRPr="006C2985">
          <w:rPr>
            <w:rStyle w:val="Hyperlink"/>
            <w:noProof/>
          </w:rPr>
          <w:t>Table 8: Day category by Household Participation Method, with and without bias removed</w:t>
        </w:r>
        <w:r>
          <w:rPr>
            <w:noProof/>
            <w:webHidden/>
          </w:rPr>
          <w:tab/>
        </w:r>
        <w:r>
          <w:rPr>
            <w:noProof/>
            <w:webHidden/>
          </w:rPr>
          <w:fldChar w:fldCharType="begin"/>
        </w:r>
        <w:r>
          <w:rPr>
            <w:noProof/>
            <w:webHidden/>
          </w:rPr>
          <w:instrText xml:space="preserve"> PAGEREF _Toc133305657 \h </w:instrText>
        </w:r>
        <w:r>
          <w:rPr>
            <w:noProof/>
            <w:webHidden/>
          </w:rPr>
        </w:r>
        <w:r>
          <w:rPr>
            <w:noProof/>
            <w:webHidden/>
          </w:rPr>
          <w:fldChar w:fldCharType="separate"/>
        </w:r>
        <w:r>
          <w:rPr>
            <w:noProof/>
            <w:webHidden/>
          </w:rPr>
          <w:t>19</w:t>
        </w:r>
        <w:r>
          <w:rPr>
            <w:noProof/>
            <w:webHidden/>
          </w:rPr>
          <w:fldChar w:fldCharType="end"/>
        </w:r>
      </w:hyperlink>
    </w:p>
    <w:p w14:paraId="2F170879" w14:textId="1B2D2A3B" w:rsidR="00497589" w:rsidRDefault="00497589">
      <w:pPr>
        <w:pStyle w:val="TableofFigures"/>
        <w:tabs>
          <w:tab w:val="right" w:leader="dot" w:pos="6470"/>
        </w:tabs>
        <w:rPr>
          <w:rFonts w:eastAsiaTheme="minorEastAsia"/>
          <w:b w:val="0"/>
          <w:caps w:val="0"/>
          <w:noProof/>
          <w:color w:val="auto"/>
          <w:sz w:val="22"/>
        </w:rPr>
      </w:pPr>
      <w:hyperlink w:anchor="_Toc133305658" w:history="1">
        <w:r w:rsidRPr="006C2985">
          <w:rPr>
            <w:rStyle w:val="Hyperlink"/>
            <w:noProof/>
          </w:rPr>
          <w:t xml:space="preserve">Table 9: </w:t>
        </w:r>
        <w:r w:rsidRPr="006C2985">
          <w:rPr>
            <w:rStyle w:val="Hyperlink"/>
            <w:rFonts w:ascii="Arial" w:hAnsi="Arial"/>
            <w:noProof/>
          </w:rPr>
          <w:t>Day-Pattern Model Summary</w:t>
        </w:r>
        <w:r>
          <w:rPr>
            <w:noProof/>
            <w:webHidden/>
          </w:rPr>
          <w:tab/>
        </w:r>
        <w:r>
          <w:rPr>
            <w:noProof/>
            <w:webHidden/>
          </w:rPr>
          <w:fldChar w:fldCharType="begin"/>
        </w:r>
        <w:r>
          <w:rPr>
            <w:noProof/>
            <w:webHidden/>
          </w:rPr>
          <w:instrText xml:space="preserve"> PAGEREF _Toc133305658 \h </w:instrText>
        </w:r>
        <w:r>
          <w:rPr>
            <w:noProof/>
            <w:webHidden/>
          </w:rPr>
        </w:r>
        <w:r>
          <w:rPr>
            <w:noProof/>
            <w:webHidden/>
          </w:rPr>
          <w:fldChar w:fldCharType="separate"/>
        </w:r>
        <w:r>
          <w:rPr>
            <w:noProof/>
            <w:webHidden/>
          </w:rPr>
          <w:t>20</w:t>
        </w:r>
        <w:r>
          <w:rPr>
            <w:noProof/>
            <w:webHidden/>
          </w:rPr>
          <w:fldChar w:fldCharType="end"/>
        </w:r>
      </w:hyperlink>
    </w:p>
    <w:p w14:paraId="21ACE7D8" w14:textId="5D2152F8" w:rsidR="00497589" w:rsidRDefault="00497589">
      <w:pPr>
        <w:pStyle w:val="TableofFigures"/>
        <w:tabs>
          <w:tab w:val="right" w:leader="dot" w:pos="6470"/>
        </w:tabs>
        <w:rPr>
          <w:rFonts w:eastAsiaTheme="minorEastAsia"/>
          <w:b w:val="0"/>
          <w:caps w:val="0"/>
          <w:noProof/>
          <w:color w:val="auto"/>
          <w:sz w:val="22"/>
        </w:rPr>
      </w:pPr>
      <w:hyperlink w:anchor="_Toc133305659" w:history="1">
        <w:r w:rsidRPr="006C2985">
          <w:rPr>
            <w:rStyle w:val="Hyperlink"/>
            <w:noProof/>
          </w:rPr>
          <w:t>Table 10: Home-based Work Trip MOdel</w:t>
        </w:r>
        <w:r>
          <w:rPr>
            <w:noProof/>
            <w:webHidden/>
          </w:rPr>
          <w:tab/>
        </w:r>
        <w:r>
          <w:rPr>
            <w:noProof/>
            <w:webHidden/>
          </w:rPr>
          <w:fldChar w:fldCharType="begin"/>
        </w:r>
        <w:r>
          <w:rPr>
            <w:noProof/>
            <w:webHidden/>
          </w:rPr>
          <w:instrText xml:space="preserve"> PAGEREF _Toc133305659 \h </w:instrText>
        </w:r>
        <w:r>
          <w:rPr>
            <w:noProof/>
            <w:webHidden/>
          </w:rPr>
        </w:r>
        <w:r>
          <w:rPr>
            <w:noProof/>
            <w:webHidden/>
          </w:rPr>
          <w:fldChar w:fldCharType="separate"/>
        </w:r>
        <w:r>
          <w:rPr>
            <w:noProof/>
            <w:webHidden/>
          </w:rPr>
          <w:t>22</w:t>
        </w:r>
        <w:r>
          <w:rPr>
            <w:noProof/>
            <w:webHidden/>
          </w:rPr>
          <w:fldChar w:fldCharType="end"/>
        </w:r>
      </w:hyperlink>
    </w:p>
    <w:p w14:paraId="014713CD" w14:textId="69669231" w:rsidR="00497589" w:rsidRDefault="00497589">
      <w:pPr>
        <w:pStyle w:val="TableofFigures"/>
        <w:tabs>
          <w:tab w:val="right" w:leader="dot" w:pos="6470"/>
        </w:tabs>
        <w:rPr>
          <w:rFonts w:eastAsiaTheme="minorEastAsia"/>
          <w:b w:val="0"/>
          <w:caps w:val="0"/>
          <w:noProof/>
          <w:color w:val="auto"/>
          <w:sz w:val="22"/>
        </w:rPr>
      </w:pPr>
      <w:hyperlink w:anchor="_Toc133305660" w:history="1">
        <w:r w:rsidRPr="006C2985">
          <w:rPr>
            <w:rStyle w:val="Hyperlink"/>
            <w:noProof/>
          </w:rPr>
          <w:t>Table 11: Home-based Other Trip MOdel</w:t>
        </w:r>
        <w:r>
          <w:rPr>
            <w:noProof/>
            <w:webHidden/>
          </w:rPr>
          <w:tab/>
        </w:r>
        <w:r>
          <w:rPr>
            <w:noProof/>
            <w:webHidden/>
          </w:rPr>
          <w:fldChar w:fldCharType="begin"/>
        </w:r>
        <w:r>
          <w:rPr>
            <w:noProof/>
            <w:webHidden/>
          </w:rPr>
          <w:instrText xml:space="preserve"> PAGEREF _Toc133305660 \h </w:instrText>
        </w:r>
        <w:r>
          <w:rPr>
            <w:noProof/>
            <w:webHidden/>
          </w:rPr>
        </w:r>
        <w:r>
          <w:rPr>
            <w:noProof/>
            <w:webHidden/>
          </w:rPr>
          <w:fldChar w:fldCharType="separate"/>
        </w:r>
        <w:r>
          <w:rPr>
            <w:noProof/>
            <w:webHidden/>
          </w:rPr>
          <w:t>23</w:t>
        </w:r>
        <w:r>
          <w:rPr>
            <w:noProof/>
            <w:webHidden/>
          </w:rPr>
          <w:fldChar w:fldCharType="end"/>
        </w:r>
      </w:hyperlink>
    </w:p>
    <w:p w14:paraId="1ECF5A25" w14:textId="334E2FE4" w:rsidR="00497589" w:rsidRDefault="00497589">
      <w:pPr>
        <w:pStyle w:val="TableofFigures"/>
        <w:tabs>
          <w:tab w:val="right" w:leader="dot" w:pos="6470"/>
        </w:tabs>
        <w:rPr>
          <w:rFonts w:eastAsiaTheme="minorEastAsia"/>
          <w:b w:val="0"/>
          <w:caps w:val="0"/>
          <w:noProof/>
          <w:color w:val="auto"/>
          <w:sz w:val="22"/>
        </w:rPr>
      </w:pPr>
      <w:hyperlink w:anchor="_Toc133305661" w:history="1">
        <w:r w:rsidRPr="006C2985">
          <w:rPr>
            <w:rStyle w:val="Hyperlink"/>
            <w:noProof/>
          </w:rPr>
          <w:t>Table 12: non-Home-based work Trip MOdel</w:t>
        </w:r>
        <w:r>
          <w:rPr>
            <w:noProof/>
            <w:webHidden/>
          </w:rPr>
          <w:tab/>
        </w:r>
        <w:r>
          <w:rPr>
            <w:noProof/>
            <w:webHidden/>
          </w:rPr>
          <w:fldChar w:fldCharType="begin"/>
        </w:r>
        <w:r>
          <w:rPr>
            <w:noProof/>
            <w:webHidden/>
          </w:rPr>
          <w:instrText xml:space="preserve"> PAGEREF _Toc133305661 \h </w:instrText>
        </w:r>
        <w:r>
          <w:rPr>
            <w:noProof/>
            <w:webHidden/>
          </w:rPr>
        </w:r>
        <w:r>
          <w:rPr>
            <w:noProof/>
            <w:webHidden/>
          </w:rPr>
          <w:fldChar w:fldCharType="separate"/>
        </w:r>
        <w:r>
          <w:rPr>
            <w:noProof/>
            <w:webHidden/>
          </w:rPr>
          <w:t>24</w:t>
        </w:r>
        <w:r>
          <w:rPr>
            <w:noProof/>
            <w:webHidden/>
          </w:rPr>
          <w:fldChar w:fldCharType="end"/>
        </w:r>
      </w:hyperlink>
    </w:p>
    <w:p w14:paraId="13C1F98A" w14:textId="34CECC41" w:rsidR="00497589" w:rsidRDefault="00497589">
      <w:pPr>
        <w:pStyle w:val="TableofFigures"/>
        <w:tabs>
          <w:tab w:val="right" w:leader="dot" w:pos="6470"/>
        </w:tabs>
        <w:rPr>
          <w:rFonts w:eastAsiaTheme="minorEastAsia"/>
          <w:b w:val="0"/>
          <w:caps w:val="0"/>
          <w:noProof/>
          <w:color w:val="auto"/>
          <w:sz w:val="22"/>
        </w:rPr>
      </w:pPr>
      <w:hyperlink w:anchor="_Toc133305662" w:history="1">
        <w:r w:rsidRPr="006C2985">
          <w:rPr>
            <w:rStyle w:val="Hyperlink"/>
            <w:noProof/>
          </w:rPr>
          <w:t>Table 13: NOn-Home-based Other Trip MOdel</w:t>
        </w:r>
        <w:r>
          <w:rPr>
            <w:noProof/>
            <w:webHidden/>
          </w:rPr>
          <w:tab/>
        </w:r>
        <w:r>
          <w:rPr>
            <w:noProof/>
            <w:webHidden/>
          </w:rPr>
          <w:fldChar w:fldCharType="begin"/>
        </w:r>
        <w:r>
          <w:rPr>
            <w:noProof/>
            <w:webHidden/>
          </w:rPr>
          <w:instrText xml:space="preserve"> PAGEREF _Toc133305662 \h </w:instrText>
        </w:r>
        <w:r>
          <w:rPr>
            <w:noProof/>
            <w:webHidden/>
          </w:rPr>
        </w:r>
        <w:r>
          <w:rPr>
            <w:noProof/>
            <w:webHidden/>
          </w:rPr>
          <w:fldChar w:fldCharType="separate"/>
        </w:r>
        <w:r>
          <w:rPr>
            <w:noProof/>
            <w:webHidden/>
          </w:rPr>
          <w:t>25</w:t>
        </w:r>
        <w:r>
          <w:rPr>
            <w:noProof/>
            <w:webHidden/>
          </w:rPr>
          <w:fldChar w:fldCharType="end"/>
        </w:r>
      </w:hyperlink>
    </w:p>
    <w:p w14:paraId="138ED5AD" w14:textId="774CA196" w:rsidR="00497589" w:rsidRDefault="00497589">
      <w:pPr>
        <w:pStyle w:val="TableofFigures"/>
        <w:tabs>
          <w:tab w:val="right" w:leader="dot" w:pos="6470"/>
        </w:tabs>
        <w:rPr>
          <w:rFonts w:eastAsiaTheme="minorEastAsia"/>
          <w:b w:val="0"/>
          <w:caps w:val="0"/>
          <w:noProof/>
          <w:color w:val="auto"/>
          <w:sz w:val="22"/>
        </w:rPr>
      </w:pPr>
      <w:hyperlink w:anchor="_Toc133305663" w:history="1">
        <w:r w:rsidRPr="006C2985">
          <w:rPr>
            <w:rStyle w:val="Hyperlink"/>
            <w:noProof/>
          </w:rPr>
          <w:t>Table 14: Trip Adjustment Factors</w:t>
        </w:r>
        <w:r>
          <w:rPr>
            <w:noProof/>
            <w:webHidden/>
          </w:rPr>
          <w:tab/>
        </w:r>
        <w:r>
          <w:rPr>
            <w:noProof/>
            <w:webHidden/>
          </w:rPr>
          <w:fldChar w:fldCharType="begin"/>
        </w:r>
        <w:r>
          <w:rPr>
            <w:noProof/>
            <w:webHidden/>
          </w:rPr>
          <w:instrText xml:space="preserve"> PAGEREF _Toc133305663 \h </w:instrText>
        </w:r>
        <w:r>
          <w:rPr>
            <w:noProof/>
            <w:webHidden/>
          </w:rPr>
        </w:r>
        <w:r>
          <w:rPr>
            <w:noProof/>
            <w:webHidden/>
          </w:rPr>
          <w:fldChar w:fldCharType="separate"/>
        </w:r>
        <w:r>
          <w:rPr>
            <w:noProof/>
            <w:webHidden/>
          </w:rPr>
          <w:t>26</w:t>
        </w:r>
        <w:r>
          <w:rPr>
            <w:noProof/>
            <w:webHidden/>
          </w:rPr>
          <w:fldChar w:fldCharType="end"/>
        </w:r>
      </w:hyperlink>
    </w:p>
    <w:p w14:paraId="69A801F5" w14:textId="2E68610D" w:rsidR="00497589" w:rsidRDefault="00497589">
      <w:pPr>
        <w:pStyle w:val="TableofFigures"/>
        <w:tabs>
          <w:tab w:val="right" w:leader="dot" w:pos="6470"/>
        </w:tabs>
        <w:rPr>
          <w:rFonts w:eastAsiaTheme="minorEastAsia"/>
          <w:b w:val="0"/>
          <w:caps w:val="0"/>
          <w:noProof/>
          <w:color w:val="auto"/>
          <w:sz w:val="22"/>
        </w:rPr>
      </w:pPr>
      <w:hyperlink w:anchor="_Toc133305664" w:history="1">
        <w:r w:rsidRPr="006C2985">
          <w:rPr>
            <w:rStyle w:val="Hyperlink"/>
            <w:noProof/>
          </w:rPr>
          <w:t>Table 15: Survey region households and persons, by sample segment</w:t>
        </w:r>
        <w:r>
          <w:rPr>
            <w:noProof/>
            <w:webHidden/>
          </w:rPr>
          <w:tab/>
        </w:r>
        <w:r>
          <w:rPr>
            <w:noProof/>
            <w:webHidden/>
          </w:rPr>
          <w:fldChar w:fldCharType="begin"/>
        </w:r>
        <w:r>
          <w:rPr>
            <w:noProof/>
            <w:webHidden/>
          </w:rPr>
          <w:instrText xml:space="preserve"> PAGEREF _Toc133305664 \h </w:instrText>
        </w:r>
        <w:r>
          <w:rPr>
            <w:noProof/>
            <w:webHidden/>
          </w:rPr>
        </w:r>
        <w:r>
          <w:rPr>
            <w:noProof/>
            <w:webHidden/>
          </w:rPr>
          <w:fldChar w:fldCharType="separate"/>
        </w:r>
        <w:r>
          <w:rPr>
            <w:noProof/>
            <w:webHidden/>
          </w:rPr>
          <w:t>28</w:t>
        </w:r>
        <w:r>
          <w:rPr>
            <w:noProof/>
            <w:webHidden/>
          </w:rPr>
          <w:fldChar w:fldCharType="end"/>
        </w:r>
      </w:hyperlink>
    </w:p>
    <w:p w14:paraId="757C479A" w14:textId="77777777" w:rsidR="00D42AFA" w:rsidRDefault="00B52620">
      <w:pPr>
        <w:pStyle w:val="TableofFigures"/>
        <w:tabs>
          <w:tab w:val="right" w:leader="dot" w:pos="6470"/>
        </w:tabs>
        <w:rPr>
          <w:b w:val="0"/>
          <w:sz w:val="18"/>
        </w:rPr>
      </w:pPr>
      <w:r w:rsidRPr="00FA7489">
        <w:rPr>
          <w:b w:val="0"/>
          <w:sz w:val="18"/>
        </w:rPr>
        <w:fldChar w:fldCharType="end"/>
      </w:r>
    </w:p>
    <w:p w14:paraId="6DA09DC4" w14:textId="07EFB4D6" w:rsidR="00D42AFA" w:rsidRPr="00E81404" w:rsidRDefault="00D42AFA">
      <w:pPr>
        <w:pStyle w:val="TableofFigures"/>
        <w:tabs>
          <w:tab w:val="right" w:leader="dot" w:pos="6470"/>
        </w:tabs>
        <w:rPr>
          <w:bCs/>
          <w:sz w:val="18"/>
        </w:rPr>
      </w:pPr>
      <w:r w:rsidRPr="00E81404">
        <w:rPr>
          <w:bCs/>
          <w:sz w:val="18"/>
        </w:rPr>
        <w:lastRenderedPageBreak/>
        <w:t>LIST OF FIGURES</w:t>
      </w:r>
    </w:p>
    <w:p w14:paraId="1B210503" w14:textId="1E6DEAAA" w:rsidR="00497589" w:rsidRDefault="00D42AFA">
      <w:pPr>
        <w:pStyle w:val="TableofFigures"/>
        <w:tabs>
          <w:tab w:val="right" w:leader="dot" w:pos="6470"/>
        </w:tabs>
        <w:rPr>
          <w:rFonts w:eastAsiaTheme="minorEastAsia"/>
          <w:b w:val="0"/>
          <w:caps w:val="0"/>
          <w:noProof/>
          <w:color w:val="auto"/>
          <w:sz w:val="22"/>
        </w:rPr>
      </w:pPr>
      <w:r>
        <w:rPr>
          <w:b w:val="0"/>
          <w:sz w:val="18"/>
        </w:rPr>
        <w:fldChar w:fldCharType="begin"/>
      </w:r>
      <w:r>
        <w:rPr>
          <w:b w:val="0"/>
          <w:sz w:val="18"/>
        </w:rPr>
        <w:instrText xml:space="preserve"> TOC \h \z \c "Figure" </w:instrText>
      </w:r>
      <w:r>
        <w:rPr>
          <w:b w:val="0"/>
          <w:sz w:val="18"/>
        </w:rPr>
        <w:fldChar w:fldCharType="separate"/>
      </w:r>
      <w:hyperlink w:anchor="_Toc133305665" w:history="1">
        <w:r w:rsidR="00497589" w:rsidRPr="002C37D7">
          <w:rPr>
            <w:rStyle w:val="Hyperlink"/>
            <w:noProof/>
          </w:rPr>
          <w:t>Figure 1: SURVEY REGION by County and Block Group</w:t>
        </w:r>
        <w:r w:rsidR="00497589">
          <w:rPr>
            <w:noProof/>
            <w:webHidden/>
          </w:rPr>
          <w:tab/>
        </w:r>
        <w:r w:rsidR="00497589">
          <w:rPr>
            <w:noProof/>
            <w:webHidden/>
          </w:rPr>
          <w:fldChar w:fldCharType="begin"/>
        </w:r>
        <w:r w:rsidR="00497589">
          <w:rPr>
            <w:noProof/>
            <w:webHidden/>
          </w:rPr>
          <w:instrText xml:space="preserve"> PAGEREF _Toc133305665 \h </w:instrText>
        </w:r>
        <w:r w:rsidR="00497589">
          <w:rPr>
            <w:noProof/>
            <w:webHidden/>
          </w:rPr>
        </w:r>
        <w:r w:rsidR="00497589">
          <w:rPr>
            <w:noProof/>
            <w:webHidden/>
          </w:rPr>
          <w:fldChar w:fldCharType="separate"/>
        </w:r>
        <w:r w:rsidR="00497589">
          <w:rPr>
            <w:noProof/>
            <w:webHidden/>
          </w:rPr>
          <w:t>2</w:t>
        </w:r>
        <w:r w:rsidR="00497589">
          <w:rPr>
            <w:noProof/>
            <w:webHidden/>
          </w:rPr>
          <w:fldChar w:fldCharType="end"/>
        </w:r>
      </w:hyperlink>
    </w:p>
    <w:p w14:paraId="5CC9F970" w14:textId="344E17C4" w:rsidR="00497589" w:rsidRDefault="00497589">
      <w:pPr>
        <w:pStyle w:val="TableofFigures"/>
        <w:tabs>
          <w:tab w:val="right" w:leader="dot" w:pos="6470"/>
        </w:tabs>
        <w:rPr>
          <w:rFonts w:eastAsiaTheme="minorEastAsia"/>
          <w:b w:val="0"/>
          <w:caps w:val="0"/>
          <w:noProof/>
          <w:color w:val="auto"/>
          <w:sz w:val="22"/>
        </w:rPr>
      </w:pPr>
      <w:hyperlink w:anchor="_Toc133305666" w:history="1">
        <w:r w:rsidRPr="002C37D7">
          <w:rPr>
            <w:rStyle w:val="Hyperlink"/>
            <w:noProof/>
          </w:rPr>
          <w:t>Figure 2: Map of PUMAs by County</w:t>
        </w:r>
        <w:r>
          <w:rPr>
            <w:noProof/>
            <w:webHidden/>
          </w:rPr>
          <w:tab/>
        </w:r>
        <w:r>
          <w:rPr>
            <w:noProof/>
            <w:webHidden/>
          </w:rPr>
          <w:fldChar w:fldCharType="begin"/>
        </w:r>
        <w:r>
          <w:rPr>
            <w:noProof/>
            <w:webHidden/>
          </w:rPr>
          <w:instrText xml:space="preserve"> PAGEREF _Toc133305666 \h </w:instrText>
        </w:r>
        <w:r>
          <w:rPr>
            <w:noProof/>
            <w:webHidden/>
          </w:rPr>
        </w:r>
        <w:r>
          <w:rPr>
            <w:noProof/>
            <w:webHidden/>
          </w:rPr>
          <w:fldChar w:fldCharType="separate"/>
        </w:r>
        <w:r>
          <w:rPr>
            <w:noProof/>
            <w:webHidden/>
          </w:rPr>
          <w:t>8</w:t>
        </w:r>
        <w:r>
          <w:rPr>
            <w:noProof/>
            <w:webHidden/>
          </w:rPr>
          <w:fldChar w:fldCharType="end"/>
        </w:r>
      </w:hyperlink>
    </w:p>
    <w:p w14:paraId="4B73241D" w14:textId="69D046CD" w:rsidR="00497589" w:rsidRDefault="00497589">
      <w:pPr>
        <w:pStyle w:val="TableofFigures"/>
        <w:tabs>
          <w:tab w:val="right" w:leader="dot" w:pos="6470"/>
        </w:tabs>
        <w:rPr>
          <w:rFonts w:eastAsiaTheme="minorEastAsia"/>
          <w:b w:val="0"/>
          <w:caps w:val="0"/>
          <w:noProof/>
          <w:color w:val="auto"/>
          <w:sz w:val="22"/>
        </w:rPr>
      </w:pPr>
      <w:hyperlink w:anchor="_Toc133305667" w:history="1">
        <w:r w:rsidRPr="002C37D7">
          <w:rPr>
            <w:rStyle w:val="Hyperlink"/>
            <w:noProof/>
          </w:rPr>
          <w:t>Figure 3: COMPARISON of weighted counts to targets for Fresno, Kern, Kings, and Madera County</w:t>
        </w:r>
        <w:r>
          <w:rPr>
            <w:noProof/>
            <w:webHidden/>
          </w:rPr>
          <w:tab/>
        </w:r>
        <w:r>
          <w:rPr>
            <w:noProof/>
            <w:webHidden/>
          </w:rPr>
          <w:fldChar w:fldCharType="begin"/>
        </w:r>
        <w:r>
          <w:rPr>
            <w:noProof/>
            <w:webHidden/>
          </w:rPr>
          <w:instrText xml:space="preserve"> PAGEREF _Toc133305667 \h </w:instrText>
        </w:r>
        <w:r>
          <w:rPr>
            <w:noProof/>
            <w:webHidden/>
          </w:rPr>
        </w:r>
        <w:r>
          <w:rPr>
            <w:noProof/>
            <w:webHidden/>
          </w:rPr>
          <w:fldChar w:fldCharType="separate"/>
        </w:r>
        <w:r>
          <w:rPr>
            <w:noProof/>
            <w:webHidden/>
          </w:rPr>
          <w:t>15</w:t>
        </w:r>
        <w:r>
          <w:rPr>
            <w:noProof/>
            <w:webHidden/>
          </w:rPr>
          <w:fldChar w:fldCharType="end"/>
        </w:r>
      </w:hyperlink>
    </w:p>
    <w:p w14:paraId="1B3D51FE" w14:textId="739C2647" w:rsidR="00497589" w:rsidRDefault="00497589">
      <w:pPr>
        <w:pStyle w:val="TableofFigures"/>
        <w:tabs>
          <w:tab w:val="right" w:leader="dot" w:pos="6470"/>
        </w:tabs>
        <w:rPr>
          <w:rFonts w:eastAsiaTheme="minorEastAsia"/>
          <w:b w:val="0"/>
          <w:caps w:val="0"/>
          <w:noProof/>
          <w:color w:val="auto"/>
          <w:sz w:val="22"/>
        </w:rPr>
      </w:pPr>
      <w:hyperlink w:anchor="_Toc133305668" w:history="1">
        <w:r w:rsidRPr="002C37D7">
          <w:rPr>
            <w:rStyle w:val="Hyperlink"/>
            <w:noProof/>
          </w:rPr>
          <w:t>Figure 4: COMPARISON of weighted counts to targets for Merced, San Joaquin, Stanislaus, and Tulare counties</w:t>
        </w:r>
        <w:r>
          <w:rPr>
            <w:noProof/>
            <w:webHidden/>
          </w:rPr>
          <w:tab/>
        </w:r>
        <w:r>
          <w:rPr>
            <w:noProof/>
            <w:webHidden/>
          </w:rPr>
          <w:fldChar w:fldCharType="begin"/>
        </w:r>
        <w:r>
          <w:rPr>
            <w:noProof/>
            <w:webHidden/>
          </w:rPr>
          <w:instrText xml:space="preserve"> PAGEREF _Toc133305668 \h </w:instrText>
        </w:r>
        <w:r>
          <w:rPr>
            <w:noProof/>
            <w:webHidden/>
          </w:rPr>
        </w:r>
        <w:r>
          <w:rPr>
            <w:noProof/>
            <w:webHidden/>
          </w:rPr>
          <w:fldChar w:fldCharType="separate"/>
        </w:r>
        <w:r>
          <w:rPr>
            <w:noProof/>
            <w:webHidden/>
          </w:rPr>
          <w:t>16</w:t>
        </w:r>
        <w:r>
          <w:rPr>
            <w:noProof/>
            <w:webHidden/>
          </w:rPr>
          <w:fldChar w:fldCharType="end"/>
        </w:r>
      </w:hyperlink>
    </w:p>
    <w:p w14:paraId="1A7F2E81" w14:textId="4AE2C79D" w:rsidR="00497589" w:rsidRDefault="00497589">
      <w:pPr>
        <w:pStyle w:val="TableofFigures"/>
        <w:tabs>
          <w:tab w:val="right" w:leader="dot" w:pos="6470"/>
        </w:tabs>
        <w:rPr>
          <w:rFonts w:eastAsiaTheme="minorEastAsia"/>
          <w:b w:val="0"/>
          <w:caps w:val="0"/>
          <w:noProof/>
          <w:color w:val="auto"/>
          <w:sz w:val="22"/>
        </w:rPr>
      </w:pPr>
      <w:hyperlink w:anchor="_Toc133305669" w:history="1">
        <w:r w:rsidRPr="002C37D7">
          <w:rPr>
            <w:rStyle w:val="Hyperlink"/>
            <w:noProof/>
          </w:rPr>
          <w:t>Figure 5: SAMPLE SEGMENTS IN SURVEY REGION</w:t>
        </w:r>
        <w:r>
          <w:rPr>
            <w:noProof/>
            <w:webHidden/>
          </w:rPr>
          <w:tab/>
        </w:r>
        <w:r>
          <w:rPr>
            <w:noProof/>
            <w:webHidden/>
          </w:rPr>
          <w:fldChar w:fldCharType="begin"/>
        </w:r>
        <w:r>
          <w:rPr>
            <w:noProof/>
            <w:webHidden/>
          </w:rPr>
          <w:instrText xml:space="preserve"> PAGEREF _Toc133305669 \h </w:instrText>
        </w:r>
        <w:r>
          <w:rPr>
            <w:noProof/>
            <w:webHidden/>
          </w:rPr>
        </w:r>
        <w:r>
          <w:rPr>
            <w:noProof/>
            <w:webHidden/>
          </w:rPr>
          <w:fldChar w:fldCharType="separate"/>
        </w:r>
        <w:r>
          <w:rPr>
            <w:noProof/>
            <w:webHidden/>
          </w:rPr>
          <w:t>28</w:t>
        </w:r>
        <w:r>
          <w:rPr>
            <w:noProof/>
            <w:webHidden/>
          </w:rPr>
          <w:fldChar w:fldCharType="end"/>
        </w:r>
      </w:hyperlink>
    </w:p>
    <w:p w14:paraId="7306B377" w14:textId="301D6FC8" w:rsidR="0056630F" w:rsidRPr="006E041A" w:rsidRDefault="00D42AFA" w:rsidP="006E041A">
      <w:pPr>
        <w:spacing w:before="240" w:after="120"/>
        <w:rPr>
          <w:b/>
          <w:sz w:val="18"/>
        </w:rPr>
        <w:sectPr w:rsidR="0056630F" w:rsidRPr="006E041A" w:rsidSect="00247A48">
          <w:headerReference w:type="even" r:id="rId14"/>
          <w:headerReference w:type="default" r:id="rId15"/>
          <w:footerReference w:type="even" r:id="rId16"/>
          <w:footerReference w:type="default" r:id="rId17"/>
          <w:headerReference w:type="first" r:id="rId18"/>
          <w:footerReference w:type="first" r:id="rId19"/>
          <w:pgSz w:w="12240" w:h="15840" w:code="1"/>
          <w:pgMar w:top="1454" w:right="2160" w:bottom="1440" w:left="3600" w:header="720" w:footer="720" w:gutter="0"/>
          <w:pgBorders w:offsetFrom="page">
            <w:top w:val="none" w:sz="0" w:space="6" w:color="000000"/>
            <w:left w:val="none" w:sz="0" w:space="6" w:color="000000"/>
            <w:bottom w:val="none" w:sz="0" w:space="14" w:color="000000"/>
            <w:right w:val="none" w:sz="0" w:space="0" w:color="000000"/>
          </w:pgBorders>
          <w:pgNumType w:fmt="lowerRoman" w:start="1"/>
          <w:cols w:space="720"/>
          <w:titlePg/>
          <w:docGrid w:linePitch="360"/>
        </w:sectPr>
      </w:pPr>
      <w:r>
        <w:rPr>
          <w:b/>
          <w:sz w:val="18"/>
        </w:rPr>
        <w:fldChar w:fldCharType="end"/>
      </w:r>
    </w:p>
    <w:p w14:paraId="631FC1D5" w14:textId="704F0925" w:rsidR="00F731D7" w:rsidRDefault="00070C04" w:rsidP="00EE4A0F">
      <w:pPr>
        <w:pStyle w:val="Heading1"/>
        <w:pageBreakBefore w:val="0"/>
      </w:pPr>
      <w:bookmarkStart w:id="5" w:name="_Toc133305596"/>
      <w:bookmarkEnd w:id="3"/>
      <w:r>
        <w:lastRenderedPageBreak/>
        <w:t>Introduction</w:t>
      </w:r>
      <w:r w:rsidR="00006356">
        <w:t xml:space="preserve"> And Scope</w:t>
      </w:r>
      <w:bookmarkEnd w:id="5"/>
    </w:p>
    <w:p w14:paraId="1032B009" w14:textId="1F78C366" w:rsidR="000A2E06" w:rsidRPr="003A045B" w:rsidRDefault="006D3D3E" w:rsidP="000A2E06">
      <w:pPr>
        <w:pStyle w:val="BodyParagraph"/>
        <w:rPr>
          <w:rFonts w:eastAsia="Arial"/>
          <w:color w:val="262626"/>
        </w:rPr>
      </w:pPr>
      <w:r>
        <w:rPr>
          <w:rFonts w:eastAsia="Arial"/>
          <w:color w:val="262626"/>
        </w:rPr>
        <w:t xml:space="preserve">The </w:t>
      </w:r>
      <w:r w:rsidR="002D1254">
        <w:rPr>
          <w:rStyle w:val="normaltextrun"/>
          <w:color w:val="262626"/>
          <w:shd w:val="clear" w:color="auto" w:fill="FFFFFF"/>
        </w:rPr>
        <w:t>2022 Central California Travel Survey (</w:t>
      </w:r>
      <w:proofErr w:type="spellStart"/>
      <w:r w:rsidR="002D1254">
        <w:rPr>
          <w:rStyle w:val="normaltextrun"/>
          <w:color w:val="262626"/>
          <w:shd w:val="clear" w:color="auto" w:fill="FFFFFF"/>
        </w:rPr>
        <w:t>CCTS</w:t>
      </w:r>
      <w:proofErr w:type="spellEnd"/>
      <w:r w:rsidR="002D1254">
        <w:rPr>
          <w:rStyle w:val="normaltextrun"/>
          <w:color w:val="262626"/>
          <w:shd w:val="clear" w:color="auto" w:fill="FFFFFF"/>
        </w:rPr>
        <w:t>)</w:t>
      </w:r>
      <w:r w:rsidR="00E93287">
        <w:rPr>
          <w:rFonts w:eastAsia="Arial"/>
          <w:color w:val="262626"/>
        </w:rPr>
        <w:t xml:space="preserve"> is being conducted </w:t>
      </w:r>
      <w:r w:rsidR="00EF0488">
        <w:rPr>
          <w:rStyle w:val="normaltextrun"/>
          <w:color w:val="262626"/>
          <w:shd w:val="clear" w:color="auto" w:fill="FFFFFF"/>
        </w:rPr>
        <w:t xml:space="preserve">on behalf of the Fresno Council of Governments and its partners </w:t>
      </w:r>
      <w:r w:rsidR="003E4CA2">
        <w:rPr>
          <w:rStyle w:val="normaltextrun"/>
          <w:color w:val="262626"/>
          <w:shd w:val="clear" w:color="auto" w:fill="FFFFFF"/>
        </w:rPr>
        <w:t xml:space="preserve">in the </w:t>
      </w:r>
      <w:proofErr w:type="spellStart"/>
      <w:r w:rsidR="003E4CA2">
        <w:rPr>
          <w:rStyle w:val="normaltextrun"/>
          <w:color w:val="262626"/>
          <w:shd w:val="clear" w:color="auto" w:fill="FFFFFF"/>
        </w:rPr>
        <w:t>CCTS</w:t>
      </w:r>
      <w:proofErr w:type="spellEnd"/>
      <w:r w:rsidR="003E4CA2">
        <w:rPr>
          <w:rStyle w:val="normaltextrun"/>
          <w:color w:val="262626"/>
          <w:shd w:val="clear" w:color="auto" w:fill="FFFFFF"/>
        </w:rPr>
        <w:t xml:space="preserve"> Technical Advisory Committee (TAC), which include </w:t>
      </w:r>
      <w:r w:rsidRPr="008A5D63">
        <w:t>Kern Council of Governments, Kings County Association of Governments, Madera County Transportation Commission</w:t>
      </w:r>
      <w:r>
        <w:t>,</w:t>
      </w:r>
      <w:r w:rsidRPr="008A5D63">
        <w:t xml:space="preserve"> Merced County Association of Governments, San Joaquin Council of Governments</w:t>
      </w:r>
      <w:r>
        <w:t>,</w:t>
      </w:r>
      <w:r w:rsidRPr="008A5D63">
        <w:t xml:space="preserve"> Stanislaus Council of Governments, Tulare County Association of Governments</w:t>
      </w:r>
      <w:r>
        <w:t xml:space="preserve">, </w:t>
      </w:r>
      <w:r w:rsidRPr="001D1DC0">
        <w:t>California Department of Transportation</w:t>
      </w:r>
      <w:r>
        <w:t xml:space="preserve"> (Caltrans), and the </w:t>
      </w:r>
      <w:r w:rsidRPr="006478E5">
        <w:t>Department of Housing and Community Development (HCD)</w:t>
      </w:r>
      <w:r>
        <w:t xml:space="preserve">. The counties within the survey region are shown below in </w:t>
      </w:r>
      <w:r>
        <w:fldChar w:fldCharType="begin"/>
      </w:r>
      <w:r>
        <w:instrText xml:space="preserve"> REF _Ref99692902 \h </w:instrText>
      </w:r>
      <w:r>
        <w:fldChar w:fldCharType="separate"/>
      </w:r>
      <w:r w:rsidR="00497589">
        <w:t xml:space="preserve">Figure </w:t>
      </w:r>
      <w:r w:rsidR="00497589">
        <w:rPr>
          <w:noProof/>
        </w:rPr>
        <w:t>1</w:t>
      </w:r>
      <w:r>
        <w:fldChar w:fldCharType="end"/>
      </w:r>
      <w:r>
        <w:t>.</w:t>
      </w:r>
      <w:r w:rsidR="00EF0488">
        <w:rPr>
          <w:rStyle w:val="normaltextrun"/>
          <w:color w:val="262626"/>
          <w:shd w:val="clear" w:color="auto" w:fill="FFFFFF"/>
        </w:rPr>
        <w:t xml:space="preserve"> </w:t>
      </w:r>
    </w:p>
    <w:p w14:paraId="0397F42C" w14:textId="52302A4C" w:rsidR="000A2E06" w:rsidRDefault="00E93287" w:rsidP="000A2E06">
      <w:pPr>
        <w:pStyle w:val="BodyParagraph"/>
        <w:rPr>
          <w:rStyle w:val="normaltextrun"/>
          <w:rFonts w:cstheme="minorHAnsi"/>
          <w:color w:val="262626"/>
          <w:shd w:val="clear" w:color="auto" w:fill="FFFFFF"/>
        </w:rPr>
      </w:pPr>
      <w:r w:rsidRPr="074D6830">
        <w:rPr>
          <w:rStyle w:val="normaltextrun"/>
          <w:color w:val="262626"/>
          <w:shd w:val="clear" w:color="auto" w:fill="FFFFFF"/>
        </w:rPr>
        <w:t>This technical memo describes the approach to expand</w:t>
      </w:r>
      <w:r w:rsidRPr="074D6830">
        <w:rPr>
          <w:rStyle w:val="FootnoteReference"/>
          <w:shd w:val="clear" w:color="auto" w:fill="FFFFFF"/>
        </w:rPr>
        <w:footnoteReference w:id="2"/>
      </w:r>
      <w:r w:rsidRPr="074D6830">
        <w:rPr>
          <w:rStyle w:val="normaltextrun"/>
          <w:color w:val="262626"/>
          <w:shd w:val="clear" w:color="auto" w:fill="FFFFFF"/>
        </w:rPr>
        <w:t xml:space="preserve"> the data that collected in the</w:t>
      </w:r>
      <w:r w:rsidR="002D1254">
        <w:rPr>
          <w:rStyle w:val="normaltextrun"/>
          <w:color w:val="262626"/>
          <w:shd w:val="clear" w:color="auto" w:fill="FFFFFF"/>
        </w:rPr>
        <w:t xml:space="preserve"> </w:t>
      </w:r>
      <w:proofErr w:type="spellStart"/>
      <w:r w:rsidR="002D1254">
        <w:rPr>
          <w:rStyle w:val="normaltextrun"/>
          <w:color w:val="262626"/>
          <w:shd w:val="clear" w:color="auto" w:fill="FFFFFF"/>
        </w:rPr>
        <w:t>CCTS</w:t>
      </w:r>
      <w:proofErr w:type="spellEnd"/>
      <w:r>
        <w:rPr>
          <w:rStyle w:val="normaltextrun"/>
          <w:color w:val="262626"/>
          <w:shd w:val="clear" w:color="auto" w:fill="FFFFFF"/>
        </w:rPr>
        <w:t xml:space="preserve">, </w:t>
      </w:r>
      <w:r w:rsidRPr="074D6830">
        <w:rPr>
          <w:rStyle w:val="normaltextrun"/>
          <w:color w:val="262626"/>
          <w:shd w:val="clear" w:color="auto" w:fill="FFFFFF"/>
        </w:rPr>
        <w:t xml:space="preserve">to the 2019 American Community Survey Public Use Microdata Sample (ACS </w:t>
      </w:r>
      <w:proofErr w:type="spellStart"/>
      <w:r w:rsidRPr="074D6830">
        <w:rPr>
          <w:rStyle w:val="normaltextrun"/>
          <w:color w:val="262626"/>
          <w:shd w:val="clear" w:color="auto" w:fill="FFFFFF"/>
        </w:rPr>
        <w:t>PUMS</w:t>
      </w:r>
      <w:proofErr w:type="spellEnd"/>
      <w:r w:rsidRPr="074D6830">
        <w:rPr>
          <w:rStyle w:val="normaltextrun"/>
          <w:color w:val="262626"/>
          <w:shd w:val="clear" w:color="auto" w:fill="FFFFFF"/>
        </w:rPr>
        <w:t>) 1-year data</w:t>
      </w:r>
      <w:r w:rsidRPr="074D6830">
        <w:rPr>
          <w:rStyle w:val="FootnoteReference"/>
          <w:shd w:val="clear" w:color="auto" w:fill="FFFFFF"/>
        </w:rPr>
        <w:footnoteReference w:id="3"/>
      </w:r>
      <w:r w:rsidRPr="074D6830">
        <w:rPr>
          <w:rStyle w:val="normaltextrun"/>
          <w:color w:val="262626"/>
          <w:shd w:val="clear" w:color="auto" w:fill="FFFFFF"/>
        </w:rPr>
        <w:t>. Expansion occur</w:t>
      </w:r>
      <w:r w:rsidR="00336212">
        <w:rPr>
          <w:rStyle w:val="normaltextrun"/>
          <w:color w:val="262626"/>
          <w:shd w:val="clear" w:color="auto" w:fill="FFFFFF"/>
        </w:rPr>
        <w:t>s</w:t>
      </w:r>
      <w:r w:rsidRPr="074D6830">
        <w:rPr>
          <w:rStyle w:val="normaltextrun"/>
          <w:color w:val="262626"/>
          <w:shd w:val="clear" w:color="auto" w:fill="FFFFFF"/>
        </w:rPr>
        <w:t xml:space="preserve"> during the data processing phase of the project with the </w:t>
      </w:r>
      <w:r w:rsidRPr="074D6830">
        <w:rPr>
          <w:rFonts w:eastAsia="Arial"/>
          <w:color w:val="262626"/>
        </w:rPr>
        <w:t>overall goal to make the survey sample representative of the entire survey area across several key dimensions related to travel behavior.</w:t>
      </w:r>
      <w:r>
        <w:rPr>
          <w:rFonts w:eastAsia="Arial"/>
          <w:color w:val="262626"/>
        </w:rPr>
        <w:t xml:space="preserve"> </w:t>
      </w:r>
      <w:r w:rsidR="00336212">
        <w:rPr>
          <w:rStyle w:val="normaltextrun"/>
          <w:rFonts w:cstheme="minorHAnsi"/>
          <w:color w:val="262626"/>
          <w:shd w:val="clear" w:color="auto" w:fill="FFFFFF"/>
        </w:rPr>
        <w:t>The</w:t>
      </w:r>
      <w:r w:rsidR="000A2E06" w:rsidRPr="003A045B">
        <w:rPr>
          <w:rStyle w:val="normaltextrun"/>
          <w:rFonts w:cstheme="minorHAnsi"/>
          <w:color w:val="262626"/>
          <w:shd w:val="clear" w:color="auto" w:fill="FFFFFF"/>
        </w:rPr>
        <w:t xml:space="preserve"> weighting methodology will </w:t>
      </w:r>
      <w:r w:rsidR="00336212">
        <w:rPr>
          <w:rStyle w:val="normaltextrun"/>
          <w:rFonts w:cstheme="minorHAnsi"/>
          <w:color w:val="262626"/>
          <w:shd w:val="clear" w:color="auto" w:fill="FFFFFF"/>
        </w:rPr>
        <w:t xml:space="preserve">also </w:t>
      </w:r>
      <w:r w:rsidR="000A2E06" w:rsidRPr="003A045B">
        <w:rPr>
          <w:rStyle w:val="normaltextrun"/>
          <w:rFonts w:cstheme="minorHAnsi"/>
          <w:color w:val="262626"/>
          <w:shd w:val="clear" w:color="auto" w:fill="FFFFFF"/>
        </w:rPr>
        <w:t xml:space="preserve">adjust for biases inherent to data collection methods and user response. This includes survey non-response, participation mode (online, call center and smartphone app), and geographic bias due to oversampling and other factors. </w:t>
      </w:r>
    </w:p>
    <w:p w14:paraId="50C9C79A" w14:textId="54F5E659" w:rsidR="00254DF4" w:rsidRDefault="00254DF4" w:rsidP="00254DF4">
      <w:pPr>
        <w:pStyle w:val="Caption"/>
      </w:pPr>
      <w:bookmarkStart w:id="6" w:name="_Ref99692902"/>
      <w:bookmarkStart w:id="7" w:name="_Toc133305665"/>
      <w:r>
        <w:lastRenderedPageBreak/>
        <w:t xml:space="preserve">Figure </w:t>
      </w:r>
      <w:r>
        <w:fldChar w:fldCharType="begin"/>
      </w:r>
      <w:r>
        <w:instrText>SEQ Figure \* ARABIC</w:instrText>
      </w:r>
      <w:r>
        <w:fldChar w:fldCharType="separate"/>
      </w:r>
      <w:r w:rsidR="00497589">
        <w:rPr>
          <w:noProof/>
        </w:rPr>
        <w:t>1</w:t>
      </w:r>
      <w:r>
        <w:fldChar w:fldCharType="end"/>
      </w:r>
      <w:bookmarkEnd w:id="6"/>
      <w:r>
        <w:t>: SURVEY REGION by County and Block Group</w:t>
      </w:r>
      <w:bookmarkEnd w:id="7"/>
    </w:p>
    <w:p w14:paraId="67FB38C8" w14:textId="77777777" w:rsidR="00254DF4" w:rsidRPr="00A7731F" w:rsidRDefault="00254DF4" w:rsidP="00254DF4">
      <w:pPr>
        <w:pStyle w:val="BodyParagraph"/>
      </w:pPr>
      <w:r>
        <w:rPr>
          <w:noProof/>
        </w:rPr>
        <w:drawing>
          <wp:inline distT="0" distB="0" distL="0" distR="0" wp14:anchorId="2BBE48B1" wp14:editId="3DF787B1">
            <wp:extent cx="5943600" cy="6287771"/>
            <wp:effectExtent l="0" t="0" r="0" b="0"/>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0">
                      <a:extLst>
                        <a:ext uri="{28A0092B-C50C-407E-A947-70E740481C1C}">
                          <a14:useLocalDpi xmlns:a14="http://schemas.microsoft.com/office/drawing/2010/main" val="0"/>
                        </a:ext>
                      </a:extLst>
                    </a:blip>
                    <a:stretch>
                      <a:fillRect/>
                    </a:stretch>
                  </pic:blipFill>
                  <pic:spPr>
                    <a:xfrm>
                      <a:off x="0" y="0"/>
                      <a:ext cx="5943600" cy="6287771"/>
                    </a:xfrm>
                    <a:prstGeom prst="rect">
                      <a:avLst/>
                    </a:prstGeom>
                  </pic:spPr>
                </pic:pic>
              </a:graphicData>
            </a:graphic>
          </wp:inline>
        </w:drawing>
      </w:r>
    </w:p>
    <w:p w14:paraId="777EDBDD" w14:textId="77777777" w:rsidR="000A2E06" w:rsidRPr="00CE4433" w:rsidRDefault="000A2E06" w:rsidP="000A2E06">
      <w:pPr>
        <w:pStyle w:val="BodyParagraph"/>
        <w:rPr>
          <w:color w:val="262626"/>
          <w:sz w:val="18"/>
          <w:szCs w:val="18"/>
        </w:rPr>
      </w:pPr>
      <w:r>
        <w:rPr>
          <w:rStyle w:val="normaltextrun"/>
          <w:rFonts w:ascii="Arial" w:hAnsi="Arial" w:cs="Arial"/>
          <w:b/>
          <w:bCs/>
          <w:color w:val="262626"/>
        </w:rPr>
        <w:t xml:space="preserve">The proposed weighting </w:t>
      </w:r>
      <w:r w:rsidRPr="00CE4433">
        <w:rPr>
          <w:rStyle w:val="normaltextrun"/>
          <w:rFonts w:ascii="Arial" w:hAnsi="Arial" w:cs="Arial"/>
          <w:b/>
          <w:bCs/>
          <w:color w:val="262626"/>
        </w:rPr>
        <w:t>process includes four main steps summarized below and elaborated on in the following sections: </w:t>
      </w:r>
      <w:r w:rsidRPr="00CE4433">
        <w:rPr>
          <w:rStyle w:val="eop"/>
          <w:rFonts w:ascii="Arial" w:hAnsi="Arial" w:cs="Arial"/>
          <w:color w:val="262626"/>
        </w:rPr>
        <w:t> </w:t>
      </w:r>
    </w:p>
    <w:p w14:paraId="58C5A55B" w14:textId="77777777" w:rsidR="000A2E06" w:rsidRPr="003A045B" w:rsidRDefault="000A2E06" w:rsidP="000E3079">
      <w:pPr>
        <w:pStyle w:val="BodyParagraph"/>
        <w:numPr>
          <w:ilvl w:val="0"/>
          <w:numId w:val="11"/>
        </w:numPr>
        <w:rPr>
          <w:rFonts w:cstheme="minorHAnsi"/>
          <w:color w:val="262626"/>
        </w:rPr>
      </w:pPr>
      <w:r w:rsidRPr="003A045B">
        <w:rPr>
          <w:rStyle w:val="normaltextrun"/>
          <w:rFonts w:cstheme="minorHAnsi"/>
          <w:b/>
          <w:bCs/>
          <w:color w:val="262626"/>
        </w:rPr>
        <w:t>Initial Expansion</w:t>
      </w:r>
      <w:r w:rsidRPr="003A045B">
        <w:rPr>
          <w:rStyle w:val="normaltextrun"/>
          <w:rFonts w:cstheme="minorHAnsi"/>
          <w:color w:val="262626"/>
        </w:rPr>
        <w:t>: Calculating an “initial weight” based on the probability of selection in the sample design. This essentially “reverses” the sample plan, providing higher initial weights to areas where less sampling occurred.</w:t>
      </w:r>
      <w:r w:rsidRPr="003A045B">
        <w:rPr>
          <w:rStyle w:val="eop"/>
          <w:rFonts w:cstheme="minorHAnsi"/>
          <w:color w:val="262626"/>
        </w:rPr>
        <w:t> </w:t>
      </w:r>
    </w:p>
    <w:p w14:paraId="3165843A" w14:textId="77777777" w:rsidR="000A2E06" w:rsidRPr="003A045B" w:rsidRDefault="000A2E06" w:rsidP="000E3079">
      <w:pPr>
        <w:pStyle w:val="BodyParagraph"/>
        <w:numPr>
          <w:ilvl w:val="0"/>
          <w:numId w:val="11"/>
        </w:numPr>
      </w:pPr>
      <w:r w:rsidRPr="765B60D7">
        <w:rPr>
          <w:rStyle w:val="normaltextrun"/>
          <w:b/>
          <w:bCs/>
          <w:color w:val="262626"/>
        </w:rPr>
        <w:t>Reweighting to account for non-response bias</w:t>
      </w:r>
      <w:r w:rsidRPr="765B60D7">
        <w:rPr>
          <w:rStyle w:val="normaltextrun"/>
          <w:color w:val="262626"/>
        </w:rPr>
        <w:t xml:space="preserve">: Performing an </w:t>
      </w:r>
      <w:r w:rsidRPr="765B60D7">
        <w:t xml:space="preserve">entropy maximization-based list balancing </w:t>
      </w:r>
      <w:r w:rsidRPr="765B60D7">
        <w:rPr>
          <w:rStyle w:val="normaltextrun"/>
          <w:color w:val="262626"/>
        </w:rPr>
        <w:t xml:space="preserve">routine to several key household and person dimensions (described below) to reduce sampling biases and ensure the weighted data accurately represent the </w:t>
      </w:r>
      <w:r w:rsidRPr="765B60D7">
        <w:rPr>
          <w:rStyle w:val="normaltextrun"/>
          <w:color w:val="262626"/>
        </w:rPr>
        <w:lastRenderedPageBreak/>
        <w:t>entire survey region.</w:t>
      </w:r>
      <w:r w:rsidRPr="765B60D7">
        <w:rPr>
          <w:rStyle w:val="eop"/>
          <w:color w:val="262626"/>
        </w:rPr>
        <w:t> </w:t>
      </w:r>
      <w:r w:rsidRPr="765B60D7">
        <w:t xml:space="preserve">This routine is performed using the open-source application, </w:t>
      </w:r>
      <w:proofErr w:type="spellStart"/>
      <w:r w:rsidRPr="765B60D7">
        <w:t>PopulationSim</w:t>
      </w:r>
      <w:proofErr w:type="spellEnd"/>
      <w:r w:rsidRPr="765B60D7">
        <w:rPr>
          <w:rStyle w:val="FootnoteReference"/>
        </w:rPr>
        <w:footnoteReference w:id="4"/>
      </w:r>
      <w:r w:rsidRPr="765B60D7">
        <w:t xml:space="preserve">. </w:t>
      </w:r>
      <w:r w:rsidRPr="765B60D7">
        <w:rPr>
          <w:rStyle w:val="eop"/>
          <w:color w:val="262626"/>
        </w:rPr>
        <w:t xml:space="preserve">This method will include imputation of missing data elements such as income, gender and race or ethnicity. </w:t>
      </w:r>
    </w:p>
    <w:p w14:paraId="1E8E7BB1" w14:textId="77777777" w:rsidR="000A2E06" w:rsidRPr="003A045B" w:rsidRDefault="000A2E06" w:rsidP="000E3079">
      <w:pPr>
        <w:pStyle w:val="BodyParagraph"/>
        <w:numPr>
          <w:ilvl w:val="0"/>
          <w:numId w:val="11"/>
        </w:numPr>
        <w:rPr>
          <w:rFonts w:cstheme="minorHAnsi"/>
          <w:color w:val="262626"/>
        </w:rPr>
      </w:pPr>
      <w:r w:rsidRPr="003A045B">
        <w:rPr>
          <w:rStyle w:val="normaltextrun"/>
          <w:rFonts w:cstheme="minorHAnsi"/>
          <w:b/>
          <w:bCs/>
          <w:color w:val="262626"/>
        </w:rPr>
        <w:t>Creating day-level weights to account for multi-day survey data:</w:t>
      </w:r>
      <w:r w:rsidRPr="003A045B">
        <w:rPr>
          <w:rStyle w:val="normaltextrun"/>
          <w:rFonts w:cstheme="minorHAnsi"/>
          <w:color w:val="262626"/>
        </w:rPr>
        <w:t xml:space="preserve"> Adjusting the day-level and trip-level data to account for the fact that smartphone respondents will provide multi-day travel diaries, while online and call center respondents will provide a single-day travel diary (this is the “multi-day adjustment”). These relatively simple adjustments ensure that travel analyses accurately reflect the entire survey region and do not over-represent smartphone respondents with multiple travel days.</w:t>
      </w:r>
      <w:r w:rsidRPr="003A045B">
        <w:rPr>
          <w:rStyle w:val="eop"/>
          <w:rFonts w:cstheme="minorHAnsi"/>
          <w:color w:val="262626"/>
        </w:rPr>
        <w:t> </w:t>
      </w:r>
    </w:p>
    <w:p w14:paraId="5B2BE7E0" w14:textId="77777777" w:rsidR="000A2E06" w:rsidRPr="003A045B" w:rsidRDefault="000A2E06" w:rsidP="000E3079">
      <w:pPr>
        <w:pStyle w:val="BodyParagraph"/>
        <w:numPr>
          <w:ilvl w:val="0"/>
          <w:numId w:val="11"/>
        </w:numPr>
        <w:rPr>
          <w:rFonts w:cstheme="minorHAnsi"/>
          <w:color w:val="262626"/>
        </w:rPr>
      </w:pPr>
      <w:r w:rsidRPr="003A045B">
        <w:rPr>
          <w:rStyle w:val="normaltextrun"/>
          <w:rFonts w:cstheme="minorHAnsi"/>
          <w:b/>
          <w:bCs/>
          <w:color w:val="262626"/>
        </w:rPr>
        <w:t>Adjusting for non-response bias in day-pattern and trip rates</w:t>
      </w:r>
      <w:r w:rsidRPr="003A045B">
        <w:rPr>
          <w:rStyle w:val="normaltextrun"/>
          <w:rFonts w:cstheme="minorHAnsi"/>
          <w:color w:val="262626"/>
        </w:rPr>
        <w:t xml:space="preserve">: Adjusting the trip-level weights by data collection method (smartphone, online, call center) to account for reporting biases that </w:t>
      </w:r>
      <w:proofErr w:type="spellStart"/>
      <w:r w:rsidRPr="003A045B">
        <w:rPr>
          <w:rStyle w:val="normaltextrun"/>
          <w:rFonts w:cstheme="minorHAnsi"/>
          <w:color w:val="262626"/>
        </w:rPr>
        <w:t>RSG</w:t>
      </w:r>
      <w:proofErr w:type="spellEnd"/>
      <w:r w:rsidRPr="003A045B">
        <w:rPr>
          <w:rStyle w:val="normaltextrun"/>
          <w:rFonts w:cstheme="minorHAnsi"/>
          <w:color w:val="262626"/>
        </w:rPr>
        <w:t xml:space="preserve"> has detected in prior travel surveys. These adjustments help make the day and trip-level data more consistent and increase the accuracy of trip rates across survey participation methods.</w:t>
      </w:r>
      <w:r w:rsidRPr="003A045B">
        <w:rPr>
          <w:rStyle w:val="eop"/>
          <w:rFonts w:cstheme="minorHAnsi"/>
          <w:color w:val="262626"/>
        </w:rPr>
        <w:t> </w:t>
      </w:r>
    </w:p>
    <w:p w14:paraId="3E6B6D84" w14:textId="441433CA" w:rsidR="000A2E06" w:rsidRPr="003A045B" w:rsidRDefault="000A2E06" w:rsidP="000A2E06">
      <w:pPr>
        <w:rPr>
          <w:rFonts w:eastAsia="Arial" w:cstheme="minorHAnsi"/>
          <w:color w:val="262626"/>
        </w:rPr>
      </w:pPr>
      <w:r w:rsidRPr="003A045B">
        <w:rPr>
          <w:rFonts w:eastAsia="Arial" w:cstheme="minorHAnsi"/>
          <w:color w:val="262626"/>
        </w:rPr>
        <w:t xml:space="preserve">These four main steps are described in the next four sections in more detail.    </w:t>
      </w:r>
    </w:p>
    <w:p w14:paraId="4292A48D" w14:textId="2F9538DB" w:rsidR="00070C04" w:rsidRDefault="00106E67" w:rsidP="004E1640">
      <w:pPr>
        <w:pStyle w:val="Heading1"/>
        <w:pageBreakBefore w:val="0"/>
      </w:pPr>
      <w:bookmarkStart w:id="8" w:name="_Toc133305597"/>
      <w:r>
        <w:t>Initial Expansion</w:t>
      </w:r>
      <w:r w:rsidR="002157F1">
        <w:t xml:space="preserve"> </w:t>
      </w:r>
      <w:r>
        <w:t>Factors</w:t>
      </w:r>
      <w:bookmarkEnd w:id="8"/>
    </w:p>
    <w:p w14:paraId="054160D0" w14:textId="46D2C669" w:rsidR="00594793" w:rsidRDefault="006739B7" w:rsidP="00732F75">
      <w:pPr>
        <w:pStyle w:val="BodyParagraph"/>
      </w:pPr>
      <w:r>
        <w:t xml:space="preserve">Before sample weighting can begin, the households are given an initial “seed” weight. The re-weighting algorithm expands the initial weight to match all targets simultaneously, attempting to minimize overall error. The initial weights </w:t>
      </w:r>
      <w:r w:rsidR="005D39F6">
        <w:t xml:space="preserve">are not precise, </w:t>
      </w:r>
      <w:r w:rsidR="005226AE">
        <w:t>they only vary by</w:t>
      </w:r>
      <w:r w:rsidR="00491C55">
        <w:t xml:space="preserve"> sampling strat</w:t>
      </w:r>
      <w:r w:rsidR="00B203E4">
        <w:t>a</w:t>
      </w:r>
      <w:r w:rsidR="00564B42">
        <w:t xml:space="preserve">, </w:t>
      </w:r>
      <w:r w:rsidR="005D39F6">
        <w:t>and</w:t>
      </w:r>
      <w:r>
        <w:t xml:space="preserve"> </w:t>
      </w:r>
      <w:r w:rsidR="000F58D7">
        <w:t xml:space="preserve">merely </w:t>
      </w:r>
      <w:r>
        <w:t xml:space="preserve">provide a </w:t>
      </w:r>
      <w:r w:rsidR="0061226E">
        <w:t>good</w:t>
      </w:r>
      <w:r>
        <w:t xml:space="preserve"> starting point for the weighting algorithm.</w:t>
      </w:r>
      <w:r w:rsidR="00594793">
        <w:t xml:space="preserve"> </w:t>
      </w:r>
    </w:p>
    <w:p w14:paraId="2A32E821" w14:textId="22F29282" w:rsidR="00732F75" w:rsidRDefault="00594793" w:rsidP="00732F75">
      <w:pPr>
        <w:pStyle w:val="BodyParagraph"/>
      </w:pPr>
      <w:r>
        <w:t>A</w:t>
      </w:r>
      <w:r w:rsidR="00732F75">
        <w:t xml:space="preserve">s described in the sampling plan, the </w:t>
      </w:r>
      <w:proofErr w:type="spellStart"/>
      <w:r w:rsidR="002D1254">
        <w:t>CCTS</w:t>
      </w:r>
      <w:proofErr w:type="spellEnd"/>
      <w:r w:rsidR="00732F75">
        <w:t xml:space="preserve"> sample will include data collected via </w:t>
      </w:r>
      <w:r>
        <w:t xml:space="preserve">two methods: </w:t>
      </w:r>
      <w:r w:rsidR="00705A65">
        <w:t xml:space="preserve">(1) traditional addressed-based sampling (ABS) </w:t>
      </w:r>
      <w:r w:rsidR="007F36B2">
        <w:t>approaches</w:t>
      </w:r>
      <w:r w:rsidR="00813E36">
        <w:t>, and (2)</w:t>
      </w:r>
      <w:r w:rsidR="00705A65">
        <w:t xml:space="preserve"> </w:t>
      </w:r>
      <w:r w:rsidR="00732F75">
        <w:t>supplemental non-probability methods</w:t>
      </w:r>
      <w:r w:rsidR="007334A3">
        <w:t>, referred to as convenience-based sampling (CBS)</w:t>
      </w:r>
      <w:r w:rsidR="007334A3">
        <w:rPr>
          <w:rStyle w:val="FootnoteReference"/>
        </w:rPr>
        <w:footnoteReference w:id="5"/>
      </w:r>
      <w:r w:rsidR="00732F75">
        <w:t xml:space="preserve">. </w:t>
      </w:r>
      <w:r w:rsidR="007F36B2">
        <w:t>CBS</w:t>
      </w:r>
      <w:r w:rsidR="00732F75">
        <w:t xml:space="preserve"> methods include a transit email list provided by transit organizations </w:t>
      </w:r>
      <w:r w:rsidR="00732F75">
        <w:rPr>
          <w:rStyle w:val="normaltextrun"/>
          <w:rFonts w:ascii="Arial" w:hAnsi="Arial" w:cs="Arial"/>
          <w:color w:val="262626"/>
          <w:shd w:val="clear" w:color="auto" w:fill="FFFFFF"/>
        </w:rPr>
        <w:t xml:space="preserve">(e.g., </w:t>
      </w:r>
      <w:r w:rsidR="00735D06">
        <w:rPr>
          <w:rStyle w:val="normaltextrun"/>
          <w:rFonts w:ascii="Arial" w:hAnsi="Arial" w:cs="Arial"/>
          <w:color w:val="262626"/>
          <w:shd w:val="clear" w:color="auto" w:fill="FFFFFF"/>
        </w:rPr>
        <w:t>Fresno County Rural Transit Agency</w:t>
      </w:r>
      <w:r w:rsidR="00732F75">
        <w:rPr>
          <w:rStyle w:val="normaltextrun"/>
          <w:rFonts w:ascii="Arial" w:hAnsi="Arial" w:cs="Arial"/>
          <w:color w:val="262626"/>
          <w:shd w:val="clear" w:color="auto" w:fill="FFFFFF"/>
        </w:rPr>
        <w:t xml:space="preserve">), and outreach efforts through </w:t>
      </w:r>
      <w:r w:rsidR="00732F75">
        <w:t>community</w:t>
      </w:r>
      <w:r w:rsidR="00735D06">
        <w:t xml:space="preserve"> partners </w:t>
      </w:r>
      <w:r w:rsidR="00732F75">
        <w:t>targeting hard</w:t>
      </w:r>
      <w:r w:rsidR="00251484">
        <w:t xml:space="preserve"> </w:t>
      </w:r>
      <w:r w:rsidR="00732F75">
        <w:t>to reach populations. The inclusion of non-probability sample</w:t>
      </w:r>
      <w:r w:rsidR="00047916">
        <w:t>s</w:t>
      </w:r>
      <w:r w:rsidR="00732F75">
        <w:t xml:space="preserve"> primarily impacts the calculation of the initial expansion factors aiming at ‘reversing’ the sampling plan. The primary decision point is how to allocate the population to the ABS and the supplemental sample and how that is implemented. The proposed approach is described below.</w:t>
      </w:r>
    </w:p>
    <w:p w14:paraId="1D720317" w14:textId="070518D0" w:rsidR="006674EF" w:rsidRDefault="006674EF" w:rsidP="00233845">
      <w:pPr>
        <w:pStyle w:val="Heading2"/>
      </w:pPr>
      <w:bookmarkStart w:id="9" w:name="_Toc133305598"/>
      <w:r>
        <w:t>Initial Weighting of Address- and Convenience-based Samples</w:t>
      </w:r>
      <w:bookmarkEnd w:id="9"/>
    </w:p>
    <w:p w14:paraId="3CA4BFBD" w14:textId="589D081B" w:rsidR="006674EF" w:rsidRDefault="00724C16" w:rsidP="00307BB6">
      <w:pPr>
        <w:pStyle w:val="BodyParagraph"/>
      </w:pPr>
      <w:r>
        <w:t xml:space="preserve">Conventionally, a simple initial </w:t>
      </w:r>
      <w:r w:rsidRPr="00FA1C95">
        <w:t>weight</w:t>
      </w:r>
      <w:r>
        <w:t xml:space="preserve">, </w:t>
      </w:r>
      <w:r w:rsidRPr="00303AD6">
        <w:rPr>
          <w:i/>
          <w:iCs/>
        </w:rPr>
        <w:t>IW</w:t>
      </w:r>
      <w:r>
        <w:t xml:space="preserve">, </w:t>
      </w:r>
      <w:r w:rsidRPr="00FA1C95">
        <w:t>can</w:t>
      </w:r>
      <w:r>
        <w:t xml:space="preserve"> be calculated as the inverse of the sample rate (i.e., </w:t>
      </w:r>
      <w:r w:rsidRPr="00303AD6">
        <w:rPr>
          <w:i/>
          <w:iCs/>
        </w:rPr>
        <w:t xml:space="preserve">IW = </w:t>
      </w:r>
      <w:proofErr w:type="spellStart"/>
      <w:r w:rsidRPr="00303AD6">
        <w:rPr>
          <w:i/>
          <w:iCs/>
        </w:rPr>
        <w:t>N</w:t>
      </w:r>
      <w:r w:rsidRPr="00303AD6">
        <w:rPr>
          <w:i/>
          <w:iCs/>
          <w:vertAlign w:val="subscript"/>
        </w:rPr>
        <w:t>population</w:t>
      </w:r>
      <w:proofErr w:type="spellEnd"/>
      <w:r w:rsidRPr="00303AD6">
        <w:rPr>
          <w:i/>
          <w:iCs/>
        </w:rPr>
        <w:t xml:space="preserve"> / </w:t>
      </w:r>
      <w:proofErr w:type="spellStart"/>
      <w:r w:rsidRPr="00303AD6">
        <w:rPr>
          <w:i/>
          <w:iCs/>
        </w:rPr>
        <w:t>N</w:t>
      </w:r>
      <w:r w:rsidRPr="00303AD6">
        <w:rPr>
          <w:i/>
          <w:iCs/>
          <w:vertAlign w:val="subscript"/>
        </w:rPr>
        <w:t>samples</w:t>
      </w:r>
      <w:proofErr w:type="spellEnd"/>
      <w:r>
        <w:t xml:space="preserve">). This calculation provides a simple expansion of samples to the expected total. </w:t>
      </w:r>
      <w:r w:rsidR="00454A0E">
        <w:t>However</w:t>
      </w:r>
      <w:r w:rsidR="00172EFA">
        <w:t xml:space="preserve">, separate initial </w:t>
      </w:r>
      <w:r>
        <w:t xml:space="preserve">weights </w:t>
      </w:r>
      <w:r w:rsidR="000654C5">
        <w:t>must</w:t>
      </w:r>
      <w:r w:rsidR="00172EFA">
        <w:t xml:space="preserve"> be calculated </w:t>
      </w:r>
      <w:r w:rsidR="006C668B">
        <w:t xml:space="preserve">for </w:t>
      </w:r>
      <w:r>
        <w:t xml:space="preserve">the </w:t>
      </w:r>
      <w:r w:rsidR="00E065FB">
        <w:t xml:space="preserve">different </w:t>
      </w:r>
      <w:r w:rsidR="00172EFA">
        <w:t xml:space="preserve">sampling </w:t>
      </w:r>
      <w:r w:rsidR="00E065FB">
        <w:t>methods</w:t>
      </w:r>
      <w:r w:rsidR="000654C5">
        <w:t xml:space="preserve"> to bring the </w:t>
      </w:r>
      <w:r w:rsidR="00700097">
        <w:t>initial weight</w:t>
      </w:r>
      <w:r w:rsidR="000654C5">
        <w:t xml:space="preserve"> into </w:t>
      </w:r>
      <w:r w:rsidR="00700097">
        <w:t xml:space="preserve">relative </w:t>
      </w:r>
      <w:r w:rsidR="000654C5">
        <w:t>balance</w:t>
      </w:r>
      <w:r w:rsidR="00700097">
        <w:t xml:space="preserve"> with </w:t>
      </w:r>
      <w:r w:rsidR="6C236880">
        <w:t>each other</w:t>
      </w:r>
      <w:r w:rsidR="0ED14B08">
        <w:t>.</w:t>
      </w:r>
      <w:r w:rsidR="00184DF1">
        <w:t xml:space="preserve"> Otherwise</w:t>
      </w:r>
      <w:r w:rsidR="0027771D">
        <w:t>,</w:t>
      </w:r>
      <w:r w:rsidR="00FD1542">
        <w:t xml:space="preserve"> one sample </w:t>
      </w:r>
      <w:r w:rsidR="00FD1542">
        <w:lastRenderedPageBreak/>
        <w:t>would become over</w:t>
      </w:r>
      <w:r w:rsidR="00516106">
        <w:t>- or underrepresented in the weighting</w:t>
      </w:r>
      <w:r w:rsidR="00F02846">
        <w:t>. Separate initial weights may be calculated as</w:t>
      </w:r>
      <w:r>
        <w:t>:</w:t>
      </w:r>
    </w:p>
    <w:p w14:paraId="15B00D58" w14:textId="537F2A04" w:rsidR="00DA2755" w:rsidRDefault="005F28D0" w:rsidP="00DA2755">
      <w:pPr>
        <w:pStyle w:val="BodyParagraph"/>
        <w:ind w:firstLine="720"/>
        <w:rPr>
          <w:rFonts w:eastAsiaTheme="minorEastAsia"/>
        </w:rPr>
      </w:pPr>
      <m:oMath>
        <m:sSub>
          <m:sSubPr>
            <m:ctrlPr>
              <w:rPr>
                <w:rFonts w:ascii="Cambria Math" w:hAnsi="Cambria Math"/>
                <w:i/>
              </w:rPr>
            </m:ctrlPr>
          </m:sSubPr>
          <m:e>
            <m:r>
              <w:rPr>
                <w:rFonts w:ascii="Cambria Math" w:hAnsi="Cambria Math"/>
              </w:rPr>
              <m:t>IW</m:t>
            </m:r>
          </m:e>
          <m:sub>
            <m:r>
              <w:rPr>
                <w:rFonts w:ascii="Cambria Math" w:hAnsi="Cambria Math"/>
              </w:rPr>
              <m:t>abs</m:t>
            </m:r>
          </m:sub>
        </m:sSub>
        <m:d>
          <m:dPr>
            <m:ctrlPr>
              <w:rPr>
                <w:rFonts w:ascii="Cambria Math" w:hAnsi="Cambria Math"/>
                <w:i/>
              </w:rPr>
            </m:ctrlPr>
          </m:dPr>
          <m:e>
            <m:r>
              <w:rPr>
                <w:rFonts w:ascii="Cambria Math" w:hAnsi="Cambria Math"/>
              </w:rPr>
              <m:t>s</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m:t>
            </m:r>
            <m:r>
              <w:rPr>
                <w:rFonts w:ascii="Cambria Math" w:eastAsiaTheme="minorEastAsia" w:hAnsi="Cambria Math"/>
              </w:rPr>
              <m:t>C</m:t>
            </m:r>
            <m:r>
              <w:rPr>
                <w:rFonts w:ascii="Cambria Math" w:eastAsiaTheme="minorEastAsia" w:hAnsi="Cambria Math"/>
              </w:rPr>
              <m:t>(</m:t>
            </m:r>
            <m:r>
              <w:rPr>
                <w:rFonts w:ascii="Cambria Math" w:eastAsiaTheme="minorEastAsia" w:hAnsi="Cambria Math"/>
              </w:rPr>
              <m:t>s</m:t>
            </m:r>
            <m:r>
              <w:rPr>
                <w:rFonts w:ascii="Cambria Math" w:eastAsiaTheme="minorEastAsia" w:hAnsi="Cambria Math"/>
              </w:rPr>
              <m:t>)</m:t>
            </m:r>
          </m:e>
        </m:d>
        <m:r>
          <w:rPr>
            <w:rFonts w:ascii="Cambria Math" w:eastAsiaTheme="minorEastAsia" w:hAnsi="Cambria Math"/>
          </w:rPr>
          <m:t xml:space="preserve">× </m:t>
        </m:r>
        <m:f>
          <m:fPr>
            <m:type m:val="skw"/>
            <m:ctrlPr>
              <w:rPr>
                <w:rFonts w:ascii="Cambria Math" w:eastAsiaTheme="minorEastAsia" w:hAnsi="Cambria Math"/>
                <w:i/>
              </w:rPr>
            </m:ctrlPr>
          </m:fPr>
          <m:num>
            <m:r>
              <w:rPr>
                <w:rFonts w:ascii="Cambria Math" w:eastAsiaTheme="minorEastAsia" w:hAnsi="Cambria Math"/>
              </w:rPr>
              <m:t>H</m:t>
            </m:r>
          </m:num>
          <m:den>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abs</m:t>
                </m:r>
              </m:sub>
            </m:sSub>
            <m:r>
              <w:rPr>
                <w:rFonts w:ascii="Cambria Math" w:eastAsiaTheme="minorEastAsia" w:hAnsi="Cambria Math"/>
              </w:rPr>
              <m:t>(</m:t>
            </m:r>
            <m:r>
              <w:rPr>
                <w:rFonts w:ascii="Cambria Math" w:eastAsiaTheme="minorEastAsia" w:hAnsi="Cambria Math"/>
              </w:rPr>
              <m:t>s</m:t>
            </m:r>
            <m:r>
              <w:rPr>
                <w:rFonts w:ascii="Cambria Math" w:eastAsiaTheme="minorEastAsia" w:hAnsi="Cambria Math"/>
              </w:rPr>
              <m:t>)</m:t>
            </m:r>
          </m:den>
        </m:f>
      </m:oMath>
      <w:r w:rsidR="00DA2755">
        <w:rPr>
          <w:rFonts w:eastAsiaTheme="minorEastAsia"/>
        </w:rPr>
        <w:tab/>
        <w:t>– Initial weight for address-based samples</w:t>
      </w:r>
    </w:p>
    <w:p w14:paraId="1DFCB27A" w14:textId="77777777" w:rsidR="00DA2755" w:rsidRDefault="00DA2755" w:rsidP="00DA2755">
      <w:pPr>
        <w:pStyle w:val="BodyParagraph"/>
        <w:ind w:firstLine="720"/>
        <w:rPr>
          <w:rFonts w:eastAsiaTheme="minorEastAsia"/>
        </w:rPr>
      </w:pPr>
    </w:p>
    <w:p w14:paraId="0257AD11" w14:textId="3FC508A5" w:rsidR="00DA2755" w:rsidRDefault="005F28D0" w:rsidP="00DA2755">
      <w:pPr>
        <w:pStyle w:val="BodyParagraph"/>
        <w:ind w:firstLine="720"/>
        <w:rPr>
          <w:rFonts w:eastAsiaTheme="minorEastAsia"/>
        </w:rPr>
      </w:pPr>
      <m:oMath>
        <m:sSub>
          <m:sSubPr>
            <m:ctrlPr>
              <w:rPr>
                <w:rFonts w:ascii="Cambria Math" w:hAnsi="Cambria Math"/>
                <w:i/>
              </w:rPr>
            </m:ctrlPr>
          </m:sSubPr>
          <m:e>
            <m:r>
              <w:rPr>
                <w:rFonts w:ascii="Cambria Math" w:hAnsi="Cambria Math"/>
              </w:rPr>
              <m:t>IW</m:t>
            </m:r>
          </m:e>
          <m:sub>
            <m:r>
              <w:rPr>
                <w:rFonts w:ascii="Cambria Math" w:hAnsi="Cambria Math"/>
              </w:rPr>
              <m:t>cbs</m:t>
            </m:r>
          </m:sub>
        </m:sSub>
        <m:d>
          <m:dPr>
            <m:ctrlPr>
              <w:rPr>
                <w:rFonts w:ascii="Cambria Math" w:hAnsi="Cambria Math"/>
                <w:i/>
              </w:rPr>
            </m:ctrlPr>
          </m:dPr>
          <m:e>
            <m:r>
              <w:rPr>
                <w:rFonts w:ascii="Cambria Math" w:hAnsi="Cambria Math"/>
              </w:rPr>
              <m:t>s</m:t>
            </m:r>
          </m:e>
        </m:d>
        <m:r>
          <w:rPr>
            <w:rFonts w:ascii="Cambria Math" w:eastAsiaTheme="minorEastAsia" w:hAnsi="Cambria Math"/>
          </w:rPr>
          <m:t>=</m:t>
        </m:r>
        <m:r>
          <w:rPr>
            <w:rFonts w:ascii="Cambria Math" w:eastAsiaTheme="minorEastAsia" w:hAnsi="Cambria Math"/>
          </w:rPr>
          <m:t>C</m:t>
        </m:r>
        <m:r>
          <w:rPr>
            <w:rFonts w:ascii="Cambria Math" w:eastAsiaTheme="minorEastAsia" w:hAnsi="Cambria Math"/>
          </w:rPr>
          <m:t>(</m:t>
        </m:r>
        <m:r>
          <w:rPr>
            <w:rFonts w:ascii="Cambria Math" w:eastAsiaTheme="minorEastAsia" w:hAnsi="Cambria Math"/>
          </w:rPr>
          <m:t>s</m:t>
        </m:r>
        <m:r>
          <w:rPr>
            <w:rFonts w:ascii="Cambria Math" w:eastAsiaTheme="minorEastAsia" w:hAnsi="Cambria Math"/>
          </w:rPr>
          <m:t xml:space="preserve">)× </m:t>
        </m:r>
        <m:f>
          <m:fPr>
            <m:type m:val="skw"/>
            <m:ctrlPr>
              <w:rPr>
                <w:rFonts w:ascii="Cambria Math" w:eastAsiaTheme="minorEastAsia" w:hAnsi="Cambria Math"/>
                <w:i/>
              </w:rPr>
            </m:ctrlPr>
          </m:fPr>
          <m:num>
            <m:r>
              <w:rPr>
                <w:rFonts w:ascii="Cambria Math" w:eastAsiaTheme="minorEastAsia" w:hAnsi="Cambria Math"/>
              </w:rPr>
              <m:t>H</m:t>
            </m:r>
          </m:num>
          <m:den>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cbs</m:t>
                </m:r>
              </m:sub>
            </m:sSub>
            <m:r>
              <w:rPr>
                <w:rFonts w:ascii="Cambria Math" w:eastAsiaTheme="minorEastAsia" w:hAnsi="Cambria Math"/>
              </w:rPr>
              <m:t>(</m:t>
            </m:r>
            <m:r>
              <w:rPr>
                <w:rFonts w:ascii="Cambria Math" w:eastAsiaTheme="minorEastAsia" w:hAnsi="Cambria Math"/>
              </w:rPr>
              <m:t>s</m:t>
            </m:r>
            <m:r>
              <w:rPr>
                <w:rFonts w:ascii="Cambria Math" w:eastAsiaTheme="minorEastAsia" w:hAnsi="Cambria Math"/>
              </w:rPr>
              <m:t>)</m:t>
            </m:r>
          </m:den>
        </m:f>
      </m:oMath>
      <w:r w:rsidR="00DA2755">
        <w:rPr>
          <w:rFonts w:eastAsiaTheme="minorEastAsia"/>
        </w:rPr>
        <w:tab/>
        <w:t>– Initial weight for convenience-based samples</w:t>
      </w:r>
    </w:p>
    <w:p w14:paraId="3203DB4D" w14:textId="77777777" w:rsidR="00E40BC2" w:rsidRDefault="00E40BC2" w:rsidP="00E40BC2">
      <w:pPr>
        <w:pStyle w:val="BodyParagraph"/>
        <w:rPr>
          <w:rFonts w:eastAsiaTheme="minorEastAsia"/>
        </w:rPr>
      </w:pPr>
      <w:r>
        <w:rPr>
          <w:rFonts w:eastAsiaTheme="minorEastAsia"/>
        </w:rPr>
        <w:t>Where:</w:t>
      </w:r>
    </w:p>
    <w:p w14:paraId="5900F642" w14:textId="77777777" w:rsidR="00E40BC2" w:rsidRDefault="00E40BC2" w:rsidP="00E40BC2">
      <w:pPr>
        <w:pStyle w:val="BodyParagraph"/>
        <w:ind w:left="720"/>
      </w:pPr>
      <w:r w:rsidRPr="00303AD6">
        <w:rPr>
          <w:i/>
          <w:iCs/>
        </w:rPr>
        <w:t xml:space="preserve">H </w:t>
      </w:r>
      <w:r>
        <w:t xml:space="preserve">= the actual number of households in the sample region, based on ACS estimates. </w:t>
      </w:r>
    </w:p>
    <w:p w14:paraId="14F4214A" w14:textId="77777777" w:rsidR="00E40BC2" w:rsidRDefault="00E40BC2" w:rsidP="00E40BC2">
      <w:pPr>
        <w:pStyle w:val="BodyParagraph"/>
        <w:ind w:left="720"/>
      </w:pPr>
      <w:r w:rsidRPr="00303AD6">
        <w:rPr>
          <w:i/>
          <w:iCs/>
        </w:rPr>
        <w:t>R</w:t>
      </w:r>
      <w:r w:rsidRPr="00303AD6">
        <w:rPr>
          <w:i/>
          <w:iCs/>
          <w:vertAlign w:val="subscript"/>
        </w:rPr>
        <w:t>abs</w:t>
      </w:r>
      <w:r w:rsidRPr="00303AD6">
        <w:rPr>
          <w:i/>
          <w:iCs/>
        </w:rPr>
        <w:t>(s)</w:t>
      </w:r>
      <w:r>
        <w:t xml:space="preserve"> and </w:t>
      </w:r>
      <w:proofErr w:type="spellStart"/>
      <w:r w:rsidRPr="00303AD6">
        <w:rPr>
          <w:i/>
          <w:iCs/>
        </w:rPr>
        <w:t>R</w:t>
      </w:r>
      <w:r w:rsidRPr="00303AD6">
        <w:rPr>
          <w:i/>
          <w:iCs/>
          <w:vertAlign w:val="subscript"/>
        </w:rPr>
        <w:t>cbs</w:t>
      </w:r>
      <w:proofErr w:type="spellEnd"/>
      <w:r w:rsidRPr="00303AD6">
        <w:rPr>
          <w:i/>
          <w:iCs/>
        </w:rPr>
        <w:t>(s)</w:t>
      </w:r>
      <w:r>
        <w:t xml:space="preserve"> = the number of household responses obtained from each sampling strata </w:t>
      </w:r>
      <w:r w:rsidRPr="00717B93">
        <w:rPr>
          <w:i/>
          <w:iCs/>
        </w:rPr>
        <w:t>s</w:t>
      </w:r>
      <w:r>
        <w:t xml:space="preserve"> via ABS, including only those households with complete travel data for all household members for at least one weekday from Monday to Thursday. </w:t>
      </w:r>
    </w:p>
    <w:p w14:paraId="74ADC927" w14:textId="77777777" w:rsidR="00E40BC2" w:rsidRDefault="00E40BC2" w:rsidP="00E40BC2">
      <w:pPr>
        <w:pStyle w:val="BodyParagraph"/>
        <w:ind w:left="720"/>
      </w:pPr>
      <w:r w:rsidRPr="00303AD6">
        <w:rPr>
          <w:i/>
          <w:iCs/>
        </w:rPr>
        <w:t>C(s)</w:t>
      </w:r>
      <w:r>
        <w:t xml:space="preserve"> = percentage of population assigned to the convenience-based sample for sample strata </w:t>
      </w:r>
      <w:r w:rsidRPr="00717B93">
        <w:rPr>
          <w:i/>
          <w:iCs/>
        </w:rPr>
        <w:t>s</w:t>
      </w:r>
      <w:r>
        <w:t xml:space="preserve">. </w:t>
      </w:r>
    </w:p>
    <w:p w14:paraId="1B9A63A0" w14:textId="00C7EEA7" w:rsidR="00A165B7" w:rsidRDefault="00A165B7" w:rsidP="00C60F94">
      <w:pPr>
        <w:pStyle w:val="BodyParagraph"/>
      </w:pPr>
      <w:r>
        <w:t>Based on the above formula, the initial expansion weights for the ABS and CBS will then add up to the total target population in the region. The proportion of ABS initial weights will be equal to 1 – C(s) and the proportion of CBS initial weights will be equal to C(s).</w:t>
      </w:r>
    </w:p>
    <w:p w14:paraId="0CECA6A1" w14:textId="338FD9A8" w:rsidR="00A165B7" w:rsidRDefault="00A165B7" w:rsidP="00C60F94">
      <w:pPr>
        <w:pStyle w:val="BodyParagraph"/>
      </w:pPr>
      <w:r>
        <w:t>In general, the weighting algorithm is relatively insensitive to changes in C(s) since the initial weights are merely a starting point, but the objective is to try and bring the two sets of initial weights in</w:t>
      </w:r>
      <w:r w:rsidR="00047E5F">
        <w:t xml:space="preserve"> </w:t>
      </w:r>
      <w:r>
        <w:t>balance with each other</w:t>
      </w:r>
      <w:r w:rsidR="00465DC5">
        <w:t xml:space="preserve"> to avoid </w:t>
      </w:r>
      <w:r w:rsidR="0002223B">
        <w:t xml:space="preserve">an </w:t>
      </w:r>
      <w:r w:rsidR="00465DC5">
        <w:t>extreme</w:t>
      </w:r>
      <w:r w:rsidR="00442FB8">
        <w:t xml:space="preserve"> </w:t>
      </w:r>
      <w:r w:rsidR="0002223B">
        <w:t>imbalance</w:t>
      </w:r>
      <w:r>
        <w:t>. If for example, the CBS sample is 1/10</w:t>
      </w:r>
      <w:r w:rsidRPr="00303AD6">
        <w:rPr>
          <w:vertAlign w:val="superscript"/>
        </w:rPr>
        <w:t>th</w:t>
      </w:r>
      <w:r>
        <w:t xml:space="preserve"> the size of the ABS sample, simply using the rate inversion formula equally (i.e., a C(s) of 50%) would yield initial CBS weights 10 times larger than the ABS weights. This </w:t>
      </w:r>
      <w:r w:rsidR="00635C81">
        <w:t>could</w:t>
      </w:r>
      <w:r>
        <w:t xml:space="preserve"> cause the re-weighting algorithm to have difficulty finding an appropriate solution within the given constraints</w:t>
      </w:r>
      <w:r w:rsidR="00E47C22">
        <w:t xml:space="preserve"> (i.e., maximum expansion factor and maximum absolute weights)</w:t>
      </w:r>
      <w:r>
        <w:t>.</w:t>
      </w:r>
    </w:p>
    <w:p w14:paraId="6DC1161F" w14:textId="5EF98D5E" w:rsidR="00A165B7" w:rsidRDefault="00A165B7" w:rsidP="00E81404">
      <w:pPr>
        <w:spacing w:line="300" w:lineRule="atLeast"/>
      </w:pPr>
      <w:r>
        <w:t xml:space="preserve">A good starting point for the value of C(s) is the proportion of CBS samples to total samples (i.e., </w:t>
      </w:r>
      <m:oMath>
        <m:r>
          <w:rPr>
            <w:rFonts w:ascii="Cambria Math" w:hAnsi="Cambria Math"/>
          </w:rPr>
          <m:t>C</m:t>
        </m:r>
        <m:d>
          <m:dPr>
            <m:ctrlPr>
              <w:rPr>
                <w:rFonts w:ascii="Cambria Math" w:hAnsi="Cambria Math"/>
                <w:i/>
              </w:rPr>
            </m:ctrlPr>
          </m:dPr>
          <m:e>
            <m:r>
              <w:rPr>
                <w:rFonts w:ascii="Cambria Math" w:hAnsi="Cambria Math"/>
              </w:rPr>
              <m:t>s</m:t>
            </m:r>
          </m:e>
        </m:d>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cbs</m:t>
                </m:r>
              </m:sub>
            </m:sSub>
            <m:r>
              <w:rPr>
                <w:rFonts w:ascii="Cambria Math" w:hAnsi="Cambria Math"/>
              </w:rPr>
              <m:t>(s)</m:t>
            </m:r>
          </m:num>
          <m:den>
            <m:sSub>
              <m:sSubPr>
                <m:ctrlPr>
                  <w:rPr>
                    <w:rFonts w:ascii="Cambria Math" w:hAnsi="Cambria Math"/>
                    <w:i/>
                  </w:rPr>
                </m:ctrlPr>
              </m:sSubPr>
              <m:e>
                <m:r>
                  <w:rPr>
                    <w:rFonts w:ascii="Cambria Math" w:hAnsi="Cambria Math"/>
                  </w:rPr>
                  <m:t>R</m:t>
                </m:r>
              </m:e>
              <m:sub>
                <m:r>
                  <w:rPr>
                    <w:rFonts w:ascii="Cambria Math" w:hAnsi="Cambria Math"/>
                  </w:rPr>
                  <m:t>abs</m:t>
                </m:r>
              </m:sub>
            </m:sSub>
            <m:d>
              <m:dPr>
                <m:ctrlPr>
                  <w:rPr>
                    <w:rFonts w:ascii="Cambria Math" w:hAnsi="Cambria Math"/>
                    <w:i/>
                  </w:rPr>
                </m:ctrlPr>
              </m:dPr>
              <m:e>
                <m:r>
                  <w:rPr>
                    <w:rFonts w:ascii="Cambria Math" w:hAnsi="Cambria Math"/>
                  </w:rPr>
                  <m:t>s</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cbs</m:t>
                </m:r>
              </m:sub>
            </m:sSub>
            <m:r>
              <w:rPr>
                <w:rFonts w:ascii="Cambria Math" w:hAnsi="Cambria Math"/>
              </w:rPr>
              <m:t>(s)</m:t>
            </m:r>
          </m:den>
        </m:f>
      </m:oMath>
      <w:r>
        <w:rPr>
          <w:rFonts w:eastAsiaTheme="minorEastAsia"/>
        </w:rPr>
        <w:t xml:space="preserve"> </w:t>
      </w:r>
      <w:r>
        <w:rPr>
          <w:rFonts w:ascii="Arial" w:eastAsia="Times New Roman" w:hAnsi="Arial" w:cs="Arial"/>
          <w:color w:val="auto"/>
        </w:rPr>
        <w:t xml:space="preserve">), </w:t>
      </w:r>
      <w:r>
        <w:t>it can be adjusted as necessary to increase or decrease the initial weight of the supplemental CBS samples</w:t>
      </w:r>
      <w:r>
        <w:rPr>
          <w:rStyle w:val="FootnoteReference"/>
        </w:rPr>
        <w:footnoteReference w:id="6"/>
      </w:r>
      <w:r>
        <w:t xml:space="preserve">. Setting C at the strata level allows for control of the relative proportion represented by the convenience-based sample. The values of C used in the weighting process are provided in </w:t>
      </w:r>
      <w:r>
        <w:fldChar w:fldCharType="begin"/>
      </w:r>
      <w:r>
        <w:instrText xml:space="preserve"> REF _Ref109655866 \h </w:instrText>
      </w:r>
      <w:r>
        <w:fldChar w:fldCharType="separate"/>
      </w:r>
      <w:r w:rsidR="00497589">
        <w:t xml:space="preserve">Table </w:t>
      </w:r>
      <w:r w:rsidR="00497589">
        <w:rPr>
          <w:noProof/>
        </w:rPr>
        <w:t>1</w:t>
      </w:r>
      <w:r>
        <w:fldChar w:fldCharType="end"/>
      </w:r>
      <w:r>
        <w:t>.</w:t>
      </w:r>
    </w:p>
    <w:p w14:paraId="3F843703" w14:textId="0AE7FCF1" w:rsidR="00733CFF" w:rsidRDefault="008B6B4C" w:rsidP="00E81404">
      <w:pPr>
        <w:pStyle w:val="Heading2"/>
      </w:pPr>
      <w:bookmarkStart w:id="10" w:name="_Toc133305599"/>
      <w:r>
        <w:t>Selection of respondents for weighting</w:t>
      </w:r>
      <w:bookmarkEnd w:id="10"/>
    </w:p>
    <w:p w14:paraId="3B9D9E7D" w14:textId="77777777" w:rsidR="0042443A" w:rsidRDefault="0042443A" w:rsidP="0042443A">
      <w:pPr>
        <w:pStyle w:val="BodyParagraph"/>
      </w:pPr>
      <w:r>
        <w:t xml:space="preserve">In addition to adjustments in the initial expansion </w:t>
      </w:r>
      <w:r w:rsidRPr="00F06AFD">
        <w:t>factors, the inclusion of convenience sample</w:t>
      </w:r>
      <w:r>
        <w:t>s</w:t>
      </w:r>
      <w:r w:rsidRPr="00F06AFD">
        <w:t xml:space="preserve"> also impacts household </w:t>
      </w:r>
      <w:r w:rsidRPr="006416A8">
        <w:t>selection for weighting. It is now possible for a household to complete the survey multiple times if an outreach effort reaches a person already recruited by ABS.</w:t>
      </w:r>
      <w:r w:rsidRPr="00F06AFD">
        <w:t xml:space="preserve"> </w:t>
      </w:r>
      <w:proofErr w:type="spellStart"/>
      <w:r w:rsidRPr="00F06AFD">
        <w:t>RSG</w:t>
      </w:r>
      <w:proofErr w:type="spellEnd"/>
      <w:r w:rsidRPr="00F06AFD">
        <w:t xml:space="preserve"> proposes a deduplication step to guarantee that household</w:t>
      </w:r>
      <w:r>
        <w:t xml:space="preserve">s used in weighting only appear once in the dataset. To do this deduplication, email and/or phone number paired with the latitude and </w:t>
      </w:r>
      <w:r>
        <w:lastRenderedPageBreak/>
        <w:t>longitude of the home location will be used. If a duplication is found, preference will be given to the ABS sample over the convenience sample and more complete convenience sample over less complete convenience sample.</w:t>
      </w:r>
    </w:p>
    <w:p w14:paraId="7AC393EA" w14:textId="17C922D3" w:rsidR="008B6B4C" w:rsidRPr="00162185" w:rsidRDefault="008B6B4C" w:rsidP="008B6B4C">
      <w:pPr>
        <w:pStyle w:val="BodyParagraph"/>
      </w:pPr>
      <w:r w:rsidRPr="00162185">
        <w:t xml:space="preserve">After </w:t>
      </w:r>
      <w:r w:rsidR="0082718A">
        <w:t>initial</w:t>
      </w:r>
      <w:r w:rsidRPr="00162185">
        <w:t xml:space="preserve"> data processing</w:t>
      </w:r>
      <w:r w:rsidR="0082718A">
        <w:t>,</w:t>
      </w:r>
      <w:r w:rsidRPr="00162185">
        <w:t xml:space="preserve"> any invalid person-days and household-days </w:t>
      </w:r>
      <w:r w:rsidR="0080542C">
        <w:t>are</w:t>
      </w:r>
      <w:r w:rsidRPr="00162185">
        <w:t xml:space="preserve"> flagged as incomplete, </w:t>
      </w:r>
      <w:r w:rsidR="0080542C">
        <w:t xml:space="preserve">and </w:t>
      </w:r>
      <w:r w:rsidRPr="00162185">
        <w:t>any household which ha</w:t>
      </w:r>
      <w:r>
        <w:t>d</w:t>
      </w:r>
      <w:r w:rsidRPr="00162185">
        <w:t xml:space="preserve"> at least one complete and valid weekday travel day </w:t>
      </w:r>
      <w:r w:rsidR="0080542C">
        <w:t>are</w:t>
      </w:r>
      <w:r w:rsidRPr="00162185">
        <w:t xml:space="preserve"> included in the weighting. For this purpose, a complete weekday </w:t>
      </w:r>
      <w:r>
        <w:t>was</w:t>
      </w:r>
      <w:r w:rsidRPr="00162185">
        <w:t xml:space="preserve"> any complete</w:t>
      </w:r>
      <w:r>
        <w:t xml:space="preserve"> </w:t>
      </w:r>
      <w:r w:rsidRPr="00162185">
        <w:t>Tuesday, Wednesday, or Thursday. The selection of “weekdays” essentially assume</w:t>
      </w:r>
      <w:r>
        <w:t>d</w:t>
      </w:r>
      <w:r w:rsidRPr="00162185">
        <w:t xml:space="preserve"> that trip rates and behavior on those days </w:t>
      </w:r>
      <w:r>
        <w:t>were</w:t>
      </w:r>
      <w:r w:rsidRPr="00162185">
        <w:t xml:space="preserve"> similar enough to consider them interchangeable, with an average weekday being the average of travel across those days. Only those weekdays </w:t>
      </w:r>
      <w:r>
        <w:t>were</w:t>
      </w:r>
      <w:r w:rsidRPr="00162185">
        <w:t xml:space="preserve"> given person-day weights for analysis. </w:t>
      </w:r>
    </w:p>
    <w:p w14:paraId="3C0E7510" w14:textId="5B868D08" w:rsidR="008B6B4C" w:rsidRPr="00162185" w:rsidRDefault="008B6B4C" w:rsidP="008B6B4C">
      <w:pPr>
        <w:pStyle w:val="BodyParagraph"/>
      </w:pPr>
      <w:proofErr w:type="spellStart"/>
      <w:r w:rsidRPr="00162185">
        <w:t>RSG</w:t>
      </w:r>
      <w:proofErr w:type="spellEnd"/>
      <w:r w:rsidRPr="00162185">
        <w:t xml:space="preserve"> </w:t>
      </w:r>
      <w:r>
        <w:t>did</w:t>
      </w:r>
      <w:r w:rsidRPr="00162185">
        <w:t xml:space="preserve"> not weight the travel data for Fri</w:t>
      </w:r>
      <w:r>
        <w:t>day</w:t>
      </w:r>
      <w:r w:rsidRPr="00162185">
        <w:t>, Sat</w:t>
      </w:r>
      <w:r>
        <w:t>urday</w:t>
      </w:r>
      <w:r w:rsidR="00F778CA">
        <w:t xml:space="preserve">, </w:t>
      </w:r>
      <w:r w:rsidRPr="00162185">
        <w:t>Sun</w:t>
      </w:r>
      <w:r>
        <w:t>day</w:t>
      </w:r>
      <w:r w:rsidR="00227DE9">
        <w:t>,</w:t>
      </w:r>
      <w:r w:rsidR="00F778CA">
        <w:t xml:space="preserve"> or Monday</w:t>
      </w:r>
      <w:r w:rsidRPr="00162185">
        <w:t xml:space="preserve"> because (a) data </w:t>
      </w:r>
      <w:r w:rsidR="00F12B30">
        <w:t>are</w:t>
      </w:r>
      <w:r w:rsidRPr="00162185">
        <w:t xml:space="preserve"> only collected from smartphone-owning households on those days, (b) the travel behavior for those days </w:t>
      </w:r>
      <w:r w:rsidR="00592DA4">
        <w:t>is</w:t>
      </w:r>
      <w:r w:rsidRPr="00162185">
        <w:t xml:space="preserve"> not assumed to be interchangeable with the behavior for </w:t>
      </w:r>
      <w:r w:rsidR="00A24207">
        <w:t>Tuesday</w:t>
      </w:r>
      <w:r w:rsidRPr="00162185">
        <w:t>-Thu</w:t>
      </w:r>
      <w:r>
        <w:t>rsday</w:t>
      </w:r>
      <w:r w:rsidRPr="00162185">
        <w:t xml:space="preserve">, and (c) the data </w:t>
      </w:r>
      <w:r w:rsidR="00F12B30">
        <w:t>are</w:t>
      </w:r>
      <w:r w:rsidRPr="00162185">
        <w:t xml:space="preserve"> used primarily to analyze and model typical weekday travel. </w:t>
      </w:r>
    </w:p>
    <w:p w14:paraId="11ADC6CC" w14:textId="5DC06CAD" w:rsidR="008B6B4C" w:rsidRDefault="008B6B4C" w:rsidP="008B6B4C">
      <w:pPr>
        <w:pStyle w:val="BodyParagraph"/>
      </w:pPr>
      <w:r>
        <w:t xml:space="preserve">The initial expansion factors used are provided in </w:t>
      </w:r>
      <w:r>
        <w:fldChar w:fldCharType="begin"/>
      </w:r>
      <w:r>
        <w:instrText xml:space="preserve"> REF _Ref109655866 \h </w:instrText>
      </w:r>
      <w:r>
        <w:fldChar w:fldCharType="separate"/>
      </w:r>
      <w:r w:rsidR="00497589">
        <w:t xml:space="preserve">Table </w:t>
      </w:r>
      <w:r w:rsidR="00497589">
        <w:rPr>
          <w:noProof/>
        </w:rPr>
        <w:t>1</w:t>
      </w:r>
      <w:r>
        <w:fldChar w:fldCharType="end"/>
      </w:r>
      <w:r>
        <w:t>.</w:t>
      </w:r>
    </w:p>
    <w:p w14:paraId="36AC92D6" w14:textId="78BD455D" w:rsidR="00260797" w:rsidRDefault="00260797" w:rsidP="00260797">
      <w:pPr>
        <w:pStyle w:val="Caption"/>
      </w:pPr>
      <w:bookmarkStart w:id="11" w:name="_Ref109655866"/>
      <w:bookmarkStart w:id="12" w:name="_Toc133305650"/>
      <w:r>
        <w:t xml:space="preserve">Table </w:t>
      </w:r>
      <w:r>
        <w:fldChar w:fldCharType="begin"/>
      </w:r>
      <w:r>
        <w:instrText>SEQ Table \* ARABIC \s 1</w:instrText>
      </w:r>
      <w:r>
        <w:fldChar w:fldCharType="separate"/>
      </w:r>
      <w:r w:rsidR="00497589">
        <w:rPr>
          <w:noProof/>
        </w:rPr>
        <w:t>1</w:t>
      </w:r>
      <w:r>
        <w:fldChar w:fldCharType="end"/>
      </w:r>
      <w:bookmarkEnd w:id="11"/>
      <w:r>
        <w:t>: Initial Expansion factors</w:t>
      </w:r>
      <w:bookmarkEnd w:id="12"/>
    </w:p>
    <w:tbl>
      <w:tblPr>
        <w:tblStyle w:val="OrangeCentered"/>
        <w:tblW w:w="9332" w:type="dxa"/>
        <w:tblCellMar>
          <w:left w:w="14" w:type="dxa"/>
          <w:right w:w="14" w:type="dxa"/>
        </w:tblCellMar>
        <w:tblLook w:val="04A0" w:firstRow="1" w:lastRow="0" w:firstColumn="1" w:lastColumn="0" w:noHBand="0" w:noVBand="1"/>
      </w:tblPr>
      <w:tblGrid>
        <w:gridCol w:w="1584"/>
        <w:gridCol w:w="1296"/>
        <w:gridCol w:w="720"/>
        <w:gridCol w:w="1556"/>
        <w:gridCol w:w="1584"/>
        <w:gridCol w:w="1296"/>
        <w:gridCol w:w="1296"/>
      </w:tblGrid>
      <w:tr w:rsidR="00E81404" w:rsidRPr="00230D9B" w14:paraId="6911CAF6" w14:textId="77777777" w:rsidTr="00E81404">
        <w:trPr>
          <w:cnfStyle w:val="100000000000" w:firstRow="1" w:lastRow="0" w:firstColumn="0" w:lastColumn="0" w:oddVBand="0" w:evenVBand="0" w:oddHBand="0" w:evenHBand="0" w:firstRowFirstColumn="0" w:firstRowLastColumn="0" w:lastRowFirstColumn="0" w:lastRowLastColumn="0"/>
          <w:trHeight w:val="322"/>
        </w:trPr>
        <w:tc>
          <w:tcPr>
            <w:tcW w:w="1584" w:type="dxa"/>
            <w:shd w:val="clear" w:color="auto" w:fill="006FA1" w:themeFill="accent1"/>
          </w:tcPr>
          <w:p w14:paraId="4A833B7E" w14:textId="77777777" w:rsidR="00C324E7" w:rsidRPr="00C324E7" w:rsidRDefault="00C324E7" w:rsidP="00C324E7">
            <w:pPr>
              <w:keepNext/>
              <w:keepLines/>
              <w:spacing w:before="40" w:after="40"/>
              <w:ind w:left="101" w:right="101"/>
              <w:rPr>
                <w:sz w:val="18"/>
                <w:szCs w:val="18"/>
              </w:rPr>
            </w:pPr>
            <w:r w:rsidRPr="004C5E5C">
              <w:rPr>
                <w:rFonts w:eastAsia="Arial" w:cs="Arial"/>
                <w:sz w:val="18"/>
                <w:szCs w:val="18"/>
              </w:rPr>
              <w:t>Sample Segment</w:t>
            </w:r>
          </w:p>
        </w:tc>
        <w:tc>
          <w:tcPr>
            <w:tcW w:w="1296" w:type="dxa"/>
            <w:shd w:val="clear" w:color="auto" w:fill="006FA1" w:themeFill="accent1"/>
          </w:tcPr>
          <w:p w14:paraId="278E3ED8" w14:textId="77777777" w:rsidR="00C324E7" w:rsidRPr="00C324E7" w:rsidRDefault="00C324E7">
            <w:pPr>
              <w:keepNext/>
              <w:keepLines/>
              <w:spacing w:before="40" w:after="40"/>
              <w:ind w:left="101" w:right="101"/>
              <w:rPr>
                <w:rFonts w:eastAsia="Arial" w:cs="Arial"/>
                <w:sz w:val="18"/>
                <w:szCs w:val="18"/>
              </w:rPr>
            </w:pPr>
            <w:r w:rsidRPr="004C5E5C">
              <w:rPr>
                <w:rFonts w:eastAsia="Arial" w:cs="Arial"/>
                <w:sz w:val="18"/>
                <w:szCs w:val="18"/>
              </w:rPr>
              <w:t>Invitation Method</w:t>
            </w:r>
          </w:p>
        </w:tc>
        <w:tc>
          <w:tcPr>
            <w:tcW w:w="720" w:type="dxa"/>
            <w:shd w:val="clear" w:color="auto" w:fill="006FA1" w:themeFill="accent1"/>
          </w:tcPr>
          <w:p w14:paraId="170DB7CB" w14:textId="77777777" w:rsidR="00C324E7" w:rsidRPr="00C324E7" w:rsidRDefault="00C324E7">
            <w:pPr>
              <w:keepNext/>
              <w:keepLines/>
              <w:spacing w:before="40" w:after="40"/>
              <w:ind w:left="101" w:right="101"/>
              <w:rPr>
                <w:rFonts w:eastAsia="Arial" w:cs="Arial"/>
                <w:sz w:val="18"/>
                <w:szCs w:val="18"/>
              </w:rPr>
            </w:pPr>
            <w:r w:rsidRPr="004C5E5C">
              <w:rPr>
                <w:rFonts w:eastAsia="Arial" w:cs="Arial"/>
                <w:sz w:val="18"/>
                <w:szCs w:val="18"/>
              </w:rPr>
              <w:t>C(S)</w:t>
            </w:r>
          </w:p>
        </w:tc>
        <w:tc>
          <w:tcPr>
            <w:tcW w:w="0" w:type="auto"/>
            <w:shd w:val="clear" w:color="auto" w:fill="006FA1" w:themeFill="accent1"/>
          </w:tcPr>
          <w:p w14:paraId="045099A0" w14:textId="77777777" w:rsidR="00C324E7" w:rsidRPr="00C324E7" w:rsidRDefault="00C324E7" w:rsidP="00C324E7">
            <w:pPr>
              <w:keepNext/>
              <w:keepLines/>
              <w:spacing w:before="40" w:after="40"/>
              <w:ind w:left="101" w:right="101"/>
              <w:rPr>
                <w:sz w:val="18"/>
                <w:szCs w:val="18"/>
              </w:rPr>
            </w:pPr>
            <w:r w:rsidRPr="004C5E5C">
              <w:rPr>
                <w:rFonts w:eastAsia="Arial" w:cs="Arial"/>
                <w:sz w:val="18"/>
                <w:szCs w:val="18"/>
              </w:rPr>
              <w:t>Sampled HouseholdS</w:t>
            </w:r>
          </w:p>
        </w:tc>
        <w:tc>
          <w:tcPr>
            <w:tcW w:w="1584" w:type="dxa"/>
            <w:shd w:val="clear" w:color="auto" w:fill="006FA1" w:themeFill="accent1"/>
          </w:tcPr>
          <w:p w14:paraId="23224F6A" w14:textId="77777777" w:rsidR="00C324E7" w:rsidRPr="00C324E7" w:rsidRDefault="00C324E7" w:rsidP="00C324E7">
            <w:pPr>
              <w:keepNext/>
              <w:keepLines/>
              <w:spacing w:before="40" w:after="40"/>
              <w:ind w:left="101" w:right="101"/>
              <w:rPr>
                <w:sz w:val="18"/>
                <w:szCs w:val="18"/>
              </w:rPr>
            </w:pPr>
            <w:r w:rsidRPr="004C5E5C">
              <w:rPr>
                <w:rFonts w:eastAsia="Arial" w:cs="Arial"/>
                <w:sz w:val="18"/>
                <w:szCs w:val="18"/>
              </w:rPr>
              <w:t>ACS Households</w:t>
            </w:r>
          </w:p>
        </w:tc>
        <w:tc>
          <w:tcPr>
            <w:tcW w:w="1296" w:type="dxa"/>
            <w:shd w:val="clear" w:color="auto" w:fill="006FA1" w:themeFill="accent1"/>
          </w:tcPr>
          <w:p w14:paraId="764D6980" w14:textId="59122CCC" w:rsidR="00C324E7" w:rsidRPr="00C324E7" w:rsidRDefault="00C324E7" w:rsidP="00C324E7">
            <w:pPr>
              <w:keepNext/>
              <w:keepLines/>
              <w:spacing w:before="40" w:after="40"/>
              <w:ind w:left="101" w:right="101"/>
              <w:rPr>
                <w:rFonts w:eastAsia="Arial" w:cs="Arial"/>
                <w:sz w:val="18"/>
                <w:szCs w:val="18"/>
              </w:rPr>
            </w:pPr>
            <w:r w:rsidRPr="004C5E5C">
              <w:rPr>
                <w:rFonts w:eastAsia="Arial" w:cs="Arial"/>
                <w:sz w:val="18"/>
                <w:szCs w:val="18"/>
              </w:rPr>
              <w:t>ACS Adjusted</w:t>
            </w:r>
          </w:p>
        </w:tc>
        <w:tc>
          <w:tcPr>
            <w:tcW w:w="1296" w:type="dxa"/>
            <w:shd w:val="clear" w:color="auto" w:fill="006FA1" w:themeFill="accent1"/>
          </w:tcPr>
          <w:p w14:paraId="12D54518" w14:textId="77777777" w:rsidR="00C324E7" w:rsidRPr="00C324E7" w:rsidRDefault="00C324E7" w:rsidP="00C324E7">
            <w:pPr>
              <w:keepNext/>
              <w:keepLines/>
              <w:spacing w:before="40" w:after="40"/>
              <w:ind w:left="101" w:right="101"/>
              <w:rPr>
                <w:sz w:val="18"/>
                <w:szCs w:val="18"/>
              </w:rPr>
            </w:pPr>
            <w:r w:rsidRPr="004C5E5C">
              <w:rPr>
                <w:rFonts w:eastAsia="Arial" w:cs="Arial"/>
                <w:sz w:val="18"/>
                <w:szCs w:val="18"/>
              </w:rPr>
              <w:t>Initial Expansion Factor</w:t>
            </w:r>
          </w:p>
        </w:tc>
      </w:tr>
      <w:tr w:rsidR="004C5E5C" w:rsidRPr="00230D9B" w14:paraId="529F078E" w14:textId="77777777" w:rsidTr="00E81404">
        <w:trPr>
          <w:trHeight w:val="322"/>
        </w:trPr>
        <w:tc>
          <w:tcPr>
            <w:tcW w:w="1584" w:type="dxa"/>
          </w:tcPr>
          <w:p w14:paraId="15C88087" w14:textId="5AD0E78F" w:rsidR="004C5E5C" w:rsidRPr="00A91827" w:rsidRDefault="00B43619" w:rsidP="004C5E5C">
            <w:pPr>
              <w:keepNext/>
              <w:keepLines/>
              <w:spacing w:before="40" w:after="40"/>
              <w:ind w:left="101" w:right="101"/>
              <w:jc w:val="left"/>
              <w:rPr>
                <w:rFonts w:asciiTheme="minorHAnsi" w:hAnsiTheme="minorHAnsi" w:cstheme="minorHAnsi"/>
                <w:sz w:val="18"/>
                <w:szCs w:val="18"/>
              </w:rPr>
            </w:pPr>
            <w:r>
              <w:rPr>
                <w:rFonts w:asciiTheme="minorHAnsi" w:hAnsiTheme="minorHAnsi" w:cstheme="minorHAnsi"/>
                <w:sz w:val="18"/>
                <w:szCs w:val="18"/>
              </w:rPr>
              <w:t>Rural</w:t>
            </w:r>
          </w:p>
        </w:tc>
        <w:tc>
          <w:tcPr>
            <w:tcW w:w="1296" w:type="dxa"/>
            <w:vMerge w:val="restart"/>
          </w:tcPr>
          <w:p w14:paraId="47F76693" w14:textId="77777777" w:rsidR="004C5E5C" w:rsidRPr="00A91827" w:rsidRDefault="004C5E5C" w:rsidP="004C5E5C">
            <w:pPr>
              <w:keepNext/>
              <w:keepLines/>
              <w:spacing w:before="40" w:after="40"/>
              <w:ind w:left="101" w:right="101"/>
              <w:rPr>
                <w:rFonts w:asciiTheme="minorHAnsi" w:hAnsiTheme="minorHAnsi" w:cstheme="minorHAnsi"/>
                <w:sz w:val="18"/>
                <w:szCs w:val="18"/>
              </w:rPr>
            </w:pPr>
            <w:r w:rsidRPr="00A91827">
              <w:rPr>
                <w:rFonts w:asciiTheme="minorHAnsi" w:hAnsiTheme="minorHAnsi" w:cstheme="minorHAnsi"/>
                <w:sz w:val="18"/>
                <w:szCs w:val="18"/>
              </w:rPr>
              <w:t>ABS</w:t>
            </w:r>
          </w:p>
        </w:tc>
        <w:tc>
          <w:tcPr>
            <w:tcW w:w="720" w:type="dxa"/>
            <w:vMerge w:val="restart"/>
          </w:tcPr>
          <w:p w14:paraId="792703B2" w14:textId="1E9C8663" w:rsidR="004C5E5C" w:rsidRPr="00A91827" w:rsidRDefault="004C5E5C" w:rsidP="004C5E5C">
            <w:pPr>
              <w:keepNext/>
              <w:keepLines/>
              <w:spacing w:before="40" w:after="40"/>
              <w:ind w:left="101" w:right="101"/>
              <w:rPr>
                <w:rFonts w:asciiTheme="minorHAnsi" w:hAnsiTheme="minorHAnsi" w:cstheme="minorHAnsi"/>
                <w:color w:val="000000"/>
                <w:sz w:val="18"/>
                <w:szCs w:val="18"/>
              </w:rPr>
            </w:pPr>
            <w:r w:rsidRPr="00A91827">
              <w:rPr>
                <w:rFonts w:asciiTheme="minorHAnsi" w:hAnsiTheme="minorHAnsi" w:cstheme="minorHAnsi"/>
                <w:color w:val="000000"/>
                <w:sz w:val="18"/>
                <w:szCs w:val="18"/>
              </w:rPr>
              <w:t>0.9</w:t>
            </w:r>
            <w:r>
              <w:rPr>
                <w:rFonts w:asciiTheme="minorHAnsi" w:hAnsiTheme="minorHAnsi" w:cstheme="minorHAnsi"/>
                <w:color w:val="000000"/>
                <w:sz w:val="18"/>
                <w:szCs w:val="18"/>
              </w:rPr>
              <w:t>3</w:t>
            </w:r>
          </w:p>
        </w:tc>
        <w:tc>
          <w:tcPr>
            <w:tcW w:w="0" w:type="auto"/>
          </w:tcPr>
          <w:p w14:paraId="68C5ABE3" w14:textId="1F4B76B0" w:rsidR="004C5E5C" w:rsidRPr="008E7DF0" w:rsidRDefault="004C5E5C" w:rsidP="004C5E5C">
            <w:pPr>
              <w:keepNext/>
              <w:keepLines/>
              <w:spacing w:before="40" w:after="40"/>
              <w:ind w:left="101" w:right="101"/>
              <w:rPr>
                <w:rFonts w:asciiTheme="minorHAnsi" w:hAnsiTheme="minorHAnsi" w:cstheme="minorHAnsi"/>
                <w:sz w:val="18"/>
                <w:szCs w:val="18"/>
              </w:rPr>
            </w:pPr>
            <w:r w:rsidRPr="00E81404">
              <w:rPr>
                <w:rFonts w:eastAsia="Arial" w:cs="Arial"/>
                <w:color w:val="000000"/>
                <w:sz w:val="18"/>
                <w:szCs w:val="18"/>
              </w:rPr>
              <w:t>1,020</w:t>
            </w:r>
          </w:p>
        </w:tc>
        <w:tc>
          <w:tcPr>
            <w:tcW w:w="1584" w:type="dxa"/>
          </w:tcPr>
          <w:p w14:paraId="026016C9" w14:textId="569E6EFF" w:rsidR="004C5E5C" w:rsidRPr="008E7DF0" w:rsidRDefault="004C5E5C" w:rsidP="004C5E5C">
            <w:pPr>
              <w:keepNext/>
              <w:keepLines/>
              <w:spacing w:before="40" w:after="40"/>
              <w:ind w:left="101" w:right="101"/>
              <w:rPr>
                <w:rFonts w:asciiTheme="minorHAnsi" w:hAnsiTheme="minorHAnsi" w:cstheme="minorHAnsi"/>
                <w:sz w:val="18"/>
                <w:szCs w:val="18"/>
              </w:rPr>
            </w:pPr>
            <w:r w:rsidRPr="00303AD6">
              <w:rPr>
                <w:rFonts w:eastAsia="Arial" w:cs="Arial"/>
                <w:color w:val="000000"/>
                <w:sz w:val="18"/>
                <w:szCs w:val="18"/>
              </w:rPr>
              <w:t>126,574</w:t>
            </w:r>
          </w:p>
        </w:tc>
        <w:tc>
          <w:tcPr>
            <w:tcW w:w="0" w:type="dxa"/>
          </w:tcPr>
          <w:p w14:paraId="3B56BF0A" w14:textId="22671754" w:rsidR="004C5E5C" w:rsidRPr="00161159" w:rsidRDefault="004C5E5C" w:rsidP="004C5E5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117,910</w:t>
            </w:r>
          </w:p>
        </w:tc>
        <w:tc>
          <w:tcPr>
            <w:tcW w:w="0" w:type="dxa"/>
          </w:tcPr>
          <w:p w14:paraId="09EBA7F3" w14:textId="1422C172" w:rsidR="004C5E5C" w:rsidRPr="004C5E5C" w:rsidRDefault="004C5E5C" w:rsidP="004C5E5C">
            <w:pPr>
              <w:keepNext/>
              <w:keepLines/>
              <w:spacing w:before="40" w:after="40"/>
              <w:ind w:left="101" w:right="101"/>
              <w:rPr>
                <w:rFonts w:asciiTheme="minorHAnsi" w:hAnsiTheme="minorHAnsi" w:cstheme="minorHAnsi"/>
                <w:sz w:val="18"/>
                <w:szCs w:val="18"/>
              </w:rPr>
            </w:pPr>
            <w:r w:rsidRPr="00E81404">
              <w:rPr>
                <w:rFonts w:eastAsia="Arial" w:cs="Arial"/>
                <w:color w:val="000000"/>
                <w:sz w:val="18"/>
                <w:szCs w:val="18"/>
              </w:rPr>
              <w:t>115.60</w:t>
            </w:r>
          </w:p>
        </w:tc>
      </w:tr>
      <w:tr w:rsidR="004C5E5C" w:rsidRPr="00230D9B" w14:paraId="5A6462E4" w14:textId="77777777" w:rsidTr="00E81404">
        <w:trPr>
          <w:trHeight w:val="322"/>
        </w:trPr>
        <w:tc>
          <w:tcPr>
            <w:tcW w:w="1584" w:type="dxa"/>
          </w:tcPr>
          <w:p w14:paraId="216CFF23" w14:textId="7170E1C1" w:rsidR="004C5E5C" w:rsidRPr="00A91827" w:rsidRDefault="004C5E5C" w:rsidP="004C5E5C">
            <w:pPr>
              <w:keepNext/>
              <w:keepLines/>
              <w:spacing w:before="40" w:after="40"/>
              <w:ind w:left="101" w:right="101"/>
              <w:jc w:val="left"/>
              <w:rPr>
                <w:rFonts w:asciiTheme="minorHAnsi" w:hAnsiTheme="minorHAnsi" w:cstheme="minorHAnsi"/>
                <w:sz w:val="18"/>
                <w:szCs w:val="18"/>
              </w:rPr>
            </w:pPr>
            <w:r>
              <w:rPr>
                <w:rFonts w:asciiTheme="minorHAnsi" w:eastAsia="Times New Roman" w:hAnsiTheme="minorHAnsi" w:cstheme="minorHAnsi"/>
                <w:color w:val="000000"/>
                <w:sz w:val="18"/>
                <w:szCs w:val="18"/>
              </w:rPr>
              <w:t xml:space="preserve">Suburban – </w:t>
            </w:r>
            <w:r w:rsidR="00B43619">
              <w:rPr>
                <w:rFonts w:asciiTheme="minorHAnsi" w:eastAsia="Times New Roman" w:hAnsiTheme="minorHAnsi" w:cstheme="minorHAnsi"/>
                <w:color w:val="000000"/>
                <w:sz w:val="18"/>
                <w:szCs w:val="18"/>
              </w:rPr>
              <w:t>General</w:t>
            </w:r>
          </w:p>
        </w:tc>
        <w:tc>
          <w:tcPr>
            <w:tcW w:w="1296" w:type="dxa"/>
            <w:vMerge/>
          </w:tcPr>
          <w:p w14:paraId="6D8496D6" w14:textId="77777777" w:rsidR="004C5E5C" w:rsidRPr="00A91827" w:rsidRDefault="004C5E5C" w:rsidP="004C5E5C">
            <w:pPr>
              <w:keepNext/>
              <w:keepLines/>
              <w:spacing w:before="40" w:after="40"/>
              <w:ind w:left="101" w:right="101"/>
              <w:rPr>
                <w:rFonts w:asciiTheme="minorHAnsi" w:hAnsiTheme="minorHAnsi" w:cstheme="minorHAnsi"/>
                <w:sz w:val="18"/>
                <w:szCs w:val="18"/>
              </w:rPr>
            </w:pPr>
          </w:p>
        </w:tc>
        <w:tc>
          <w:tcPr>
            <w:tcW w:w="720" w:type="dxa"/>
            <w:vMerge/>
          </w:tcPr>
          <w:p w14:paraId="129B87A1" w14:textId="77777777" w:rsidR="004C5E5C" w:rsidRPr="00A91827" w:rsidRDefault="004C5E5C" w:rsidP="004C5E5C">
            <w:pPr>
              <w:keepNext/>
              <w:keepLines/>
              <w:spacing w:before="40" w:after="40"/>
              <w:ind w:left="101" w:right="101"/>
              <w:rPr>
                <w:rFonts w:asciiTheme="minorHAnsi" w:hAnsiTheme="minorHAnsi" w:cstheme="minorHAnsi"/>
                <w:color w:val="000000"/>
                <w:sz w:val="18"/>
                <w:szCs w:val="18"/>
              </w:rPr>
            </w:pPr>
          </w:p>
        </w:tc>
        <w:tc>
          <w:tcPr>
            <w:tcW w:w="0" w:type="auto"/>
          </w:tcPr>
          <w:p w14:paraId="73AEF6F0" w14:textId="1C4F69B4" w:rsidR="004C5E5C" w:rsidRPr="008E7DF0" w:rsidRDefault="004C5E5C" w:rsidP="004C5E5C">
            <w:pPr>
              <w:keepNext/>
              <w:keepLines/>
              <w:spacing w:before="40" w:after="40"/>
              <w:ind w:left="101" w:right="101"/>
              <w:rPr>
                <w:rFonts w:asciiTheme="minorHAnsi" w:hAnsiTheme="minorHAnsi" w:cstheme="minorHAnsi"/>
                <w:sz w:val="18"/>
                <w:szCs w:val="18"/>
              </w:rPr>
            </w:pPr>
            <w:r w:rsidRPr="00E81404">
              <w:rPr>
                <w:rFonts w:eastAsia="Arial" w:cs="Arial"/>
                <w:color w:val="000000"/>
                <w:sz w:val="18"/>
                <w:szCs w:val="18"/>
              </w:rPr>
              <w:t>1,543</w:t>
            </w:r>
          </w:p>
        </w:tc>
        <w:tc>
          <w:tcPr>
            <w:tcW w:w="1584" w:type="dxa"/>
          </w:tcPr>
          <w:p w14:paraId="1A445205" w14:textId="1F834704" w:rsidR="004C5E5C" w:rsidRPr="008E7DF0" w:rsidRDefault="004C5E5C" w:rsidP="004C5E5C">
            <w:pPr>
              <w:keepNext/>
              <w:keepLines/>
              <w:spacing w:before="40" w:after="40"/>
              <w:ind w:left="101" w:right="101"/>
              <w:rPr>
                <w:rFonts w:asciiTheme="minorHAnsi" w:hAnsiTheme="minorHAnsi" w:cstheme="minorHAnsi"/>
                <w:sz w:val="18"/>
                <w:szCs w:val="18"/>
              </w:rPr>
            </w:pPr>
            <w:r w:rsidRPr="00303AD6">
              <w:rPr>
                <w:rFonts w:eastAsia="Arial" w:cs="Arial"/>
                <w:color w:val="000000"/>
                <w:sz w:val="18"/>
                <w:szCs w:val="18"/>
              </w:rPr>
              <w:t>386,412</w:t>
            </w:r>
          </w:p>
        </w:tc>
        <w:tc>
          <w:tcPr>
            <w:tcW w:w="0" w:type="dxa"/>
          </w:tcPr>
          <w:p w14:paraId="4A0B54F8" w14:textId="7EB3D875" w:rsidR="004C5E5C" w:rsidRPr="00161159" w:rsidRDefault="004C5E5C" w:rsidP="004C5E5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359,964</w:t>
            </w:r>
          </w:p>
        </w:tc>
        <w:tc>
          <w:tcPr>
            <w:tcW w:w="0" w:type="dxa"/>
          </w:tcPr>
          <w:p w14:paraId="2FC78F0D" w14:textId="57C1EA23" w:rsidR="004C5E5C" w:rsidRPr="004C5E5C" w:rsidRDefault="004C5E5C" w:rsidP="004C5E5C">
            <w:pPr>
              <w:keepNext/>
              <w:keepLines/>
              <w:spacing w:before="40" w:after="40"/>
              <w:ind w:left="101" w:right="101"/>
              <w:rPr>
                <w:rFonts w:asciiTheme="minorHAnsi" w:hAnsiTheme="minorHAnsi" w:cstheme="minorHAnsi"/>
                <w:sz w:val="18"/>
                <w:szCs w:val="18"/>
              </w:rPr>
            </w:pPr>
            <w:r w:rsidRPr="00E81404">
              <w:rPr>
                <w:rFonts w:eastAsia="Arial" w:cs="Arial"/>
                <w:color w:val="000000"/>
                <w:sz w:val="18"/>
                <w:szCs w:val="18"/>
              </w:rPr>
              <w:t>233.29</w:t>
            </w:r>
          </w:p>
        </w:tc>
      </w:tr>
      <w:tr w:rsidR="004C5E5C" w:rsidRPr="00230D9B" w14:paraId="17CAC7C7" w14:textId="77777777" w:rsidTr="00E81404">
        <w:trPr>
          <w:trHeight w:val="322"/>
        </w:trPr>
        <w:tc>
          <w:tcPr>
            <w:tcW w:w="1584" w:type="dxa"/>
          </w:tcPr>
          <w:p w14:paraId="32BB77F4" w14:textId="790DDAB0" w:rsidR="004C5E5C" w:rsidRPr="00A91827" w:rsidRDefault="00B43619" w:rsidP="00E81404">
            <w:pPr>
              <w:keepNext/>
              <w:keepLines/>
              <w:spacing w:before="40" w:after="40"/>
              <w:ind w:left="101" w:right="101"/>
              <w:jc w:val="left"/>
              <w:rPr>
                <w:rFonts w:cstheme="minorHAnsi"/>
                <w:sz w:val="18"/>
                <w:szCs w:val="18"/>
              </w:rPr>
            </w:pPr>
            <w:r>
              <w:rPr>
                <w:rFonts w:asciiTheme="minorHAnsi" w:hAnsiTheme="minorHAnsi" w:cstheme="minorHAnsi"/>
                <w:sz w:val="18"/>
                <w:szCs w:val="18"/>
              </w:rPr>
              <w:t>Suburban – Hard-to-Survey</w:t>
            </w:r>
          </w:p>
        </w:tc>
        <w:tc>
          <w:tcPr>
            <w:tcW w:w="1296" w:type="dxa"/>
            <w:vMerge/>
          </w:tcPr>
          <w:p w14:paraId="5CF58C88" w14:textId="77777777" w:rsidR="004C5E5C" w:rsidRPr="00A91827" w:rsidRDefault="004C5E5C" w:rsidP="004C5E5C">
            <w:pPr>
              <w:keepNext/>
              <w:keepLines/>
              <w:spacing w:before="40" w:after="40"/>
              <w:ind w:left="101" w:right="101"/>
              <w:rPr>
                <w:rFonts w:cstheme="minorHAnsi"/>
                <w:sz w:val="18"/>
                <w:szCs w:val="18"/>
              </w:rPr>
            </w:pPr>
          </w:p>
        </w:tc>
        <w:tc>
          <w:tcPr>
            <w:tcW w:w="0" w:type="dxa"/>
            <w:vMerge/>
          </w:tcPr>
          <w:p w14:paraId="531D136C" w14:textId="77777777" w:rsidR="004C5E5C" w:rsidRPr="00A91827" w:rsidRDefault="004C5E5C" w:rsidP="004C5E5C">
            <w:pPr>
              <w:keepNext/>
              <w:keepLines/>
              <w:spacing w:before="40" w:after="40"/>
              <w:ind w:left="101" w:right="101"/>
              <w:rPr>
                <w:rFonts w:cstheme="minorHAnsi"/>
                <w:color w:val="000000"/>
                <w:sz w:val="18"/>
                <w:szCs w:val="18"/>
              </w:rPr>
            </w:pPr>
          </w:p>
        </w:tc>
        <w:tc>
          <w:tcPr>
            <w:tcW w:w="0" w:type="auto"/>
          </w:tcPr>
          <w:p w14:paraId="1D7F0428" w14:textId="2D96CE32" w:rsidR="004C5E5C" w:rsidRPr="008E7DF0" w:rsidRDefault="004C5E5C" w:rsidP="004C5E5C">
            <w:pPr>
              <w:keepNext/>
              <w:keepLines/>
              <w:spacing w:before="40" w:after="40"/>
              <w:ind w:left="101" w:right="101"/>
              <w:rPr>
                <w:rFonts w:cstheme="minorHAnsi"/>
                <w:color w:val="000000"/>
                <w:sz w:val="18"/>
                <w:szCs w:val="18"/>
              </w:rPr>
            </w:pPr>
            <w:r w:rsidRPr="00E81404">
              <w:rPr>
                <w:rFonts w:eastAsia="Arial" w:cs="Arial"/>
                <w:color w:val="000000"/>
                <w:sz w:val="18"/>
                <w:szCs w:val="18"/>
              </w:rPr>
              <w:t>897</w:t>
            </w:r>
          </w:p>
        </w:tc>
        <w:tc>
          <w:tcPr>
            <w:tcW w:w="0" w:type="dxa"/>
          </w:tcPr>
          <w:p w14:paraId="2CCF37EB" w14:textId="0E378FB1" w:rsidR="004C5E5C" w:rsidRPr="008E7DF0" w:rsidRDefault="004C5E5C" w:rsidP="004C5E5C">
            <w:pPr>
              <w:keepNext/>
              <w:keepLines/>
              <w:spacing w:before="40" w:after="40"/>
              <w:ind w:left="101" w:right="101"/>
              <w:rPr>
                <w:rFonts w:cs="Arial"/>
                <w:color w:val="000000"/>
                <w:sz w:val="18"/>
                <w:szCs w:val="18"/>
              </w:rPr>
            </w:pPr>
            <w:r w:rsidRPr="00303AD6">
              <w:rPr>
                <w:rFonts w:eastAsia="Arial" w:cs="Arial"/>
                <w:color w:val="000000"/>
                <w:sz w:val="18"/>
                <w:szCs w:val="18"/>
              </w:rPr>
              <w:t>117,906</w:t>
            </w:r>
          </w:p>
        </w:tc>
        <w:tc>
          <w:tcPr>
            <w:tcW w:w="0" w:type="dxa"/>
          </w:tcPr>
          <w:p w14:paraId="24A0ED7E" w14:textId="643652DD" w:rsidR="004C5E5C" w:rsidRPr="00161159" w:rsidRDefault="004C5E5C" w:rsidP="004C5E5C">
            <w:pPr>
              <w:keepNext/>
              <w:keepLines/>
              <w:spacing w:before="40" w:after="40"/>
              <w:ind w:left="101" w:right="101"/>
              <w:rPr>
                <w:rFonts w:cs="Arial"/>
                <w:color w:val="000000"/>
                <w:sz w:val="18"/>
                <w:szCs w:val="18"/>
              </w:rPr>
            </w:pPr>
            <w:r w:rsidRPr="00E81404">
              <w:rPr>
                <w:rFonts w:eastAsia="Arial" w:cs="Arial"/>
                <w:color w:val="000000"/>
                <w:sz w:val="18"/>
                <w:szCs w:val="18"/>
              </w:rPr>
              <w:t>109,836</w:t>
            </w:r>
          </w:p>
        </w:tc>
        <w:tc>
          <w:tcPr>
            <w:tcW w:w="0" w:type="dxa"/>
          </w:tcPr>
          <w:p w14:paraId="4CC3BA50" w14:textId="4866FE53" w:rsidR="004C5E5C" w:rsidRPr="004C5E5C" w:rsidRDefault="004C5E5C" w:rsidP="004C5E5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122.45</w:t>
            </w:r>
          </w:p>
        </w:tc>
      </w:tr>
      <w:tr w:rsidR="004C5E5C" w:rsidRPr="00230D9B" w14:paraId="5204DDB0" w14:textId="77777777" w:rsidTr="00E81404">
        <w:trPr>
          <w:trHeight w:val="322"/>
        </w:trPr>
        <w:tc>
          <w:tcPr>
            <w:tcW w:w="1584" w:type="dxa"/>
          </w:tcPr>
          <w:p w14:paraId="3006E56C" w14:textId="3A24FB6A" w:rsidR="004C5E5C" w:rsidRPr="00A91827" w:rsidRDefault="004C5E5C" w:rsidP="00E81404">
            <w:pPr>
              <w:keepNext/>
              <w:keepLines/>
              <w:spacing w:before="40" w:after="40"/>
              <w:ind w:left="101" w:right="101"/>
              <w:jc w:val="left"/>
              <w:rPr>
                <w:rFonts w:cstheme="minorHAnsi"/>
                <w:sz w:val="18"/>
                <w:szCs w:val="18"/>
              </w:rPr>
            </w:pPr>
            <w:r>
              <w:rPr>
                <w:rFonts w:cstheme="minorHAnsi"/>
                <w:sz w:val="18"/>
                <w:szCs w:val="18"/>
              </w:rPr>
              <w:t xml:space="preserve">Urban – </w:t>
            </w:r>
            <w:r w:rsidR="00B43619">
              <w:rPr>
                <w:rFonts w:cstheme="minorHAnsi"/>
                <w:sz w:val="18"/>
                <w:szCs w:val="18"/>
              </w:rPr>
              <w:t>General</w:t>
            </w:r>
          </w:p>
        </w:tc>
        <w:tc>
          <w:tcPr>
            <w:tcW w:w="1296" w:type="dxa"/>
            <w:vMerge/>
          </w:tcPr>
          <w:p w14:paraId="139C2F83" w14:textId="77777777" w:rsidR="004C5E5C" w:rsidRPr="00A91827" w:rsidRDefault="004C5E5C" w:rsidP="004C5E5C">
            <w:pPr>
              <w:keepNext/>
              <w:keepLines/>
              <w:spacing w:before="40" w:after="40"/>
              <w:ind w:left="101" w:right="101"/>
              <w:rPr>
                <w:rFonts w:cstheme="minorHAnsi"/>
                <w:sz w:val="18"/>
                <w:szCs w:val="18"/>
              </w:rPr>
            </w:pPr>
          </w:p>
        </w:tc>
        <w:tc>
          <w:tcPr>
            <w:tcW w:w="0" w:type="dxa"/>
            <w:vMerge/>
          </w:tcPr>
          <w:p w14:paraId="69D76ECF" w14:textId="77777777" w:rsidR="004C5E5C" w:rsidRPr="00A91827" w:rsidRDefault="004C5E5C" w:rsidP="004C5E5C">
            <w:pPr>
              <w:keepNext/>
              <w:keepLines/>
              <w:spacing w:before="40" w:after="40"/>
              <w:ind w:left="101" w:right="101"/>
              <w:rPr>
                <w:rFonts w:cstheme="minorHAnsi"/>
                <w:color w:val="000000"/>
                <w:sz w:val="18"/>
                <w:szCs w:val="18"/>
              </w:rPr>
            </w:pPr>
          </w:p>
        </w:tc>
        <w:tc>
          <w:tcPr>
            <w:tcW w:w="0" w:type="auto"/>
          </w:tcPr>
          <w:p w14:paraId="08C2DA36" w14:textId="0D7129A9" w:rsidR="004C5E5C" w:rsidRPr="008E7DF0" w:rsidRDefault="004C5E5C" w:rsidP="004C5E5C">
            <w:pPr>
              <w:keepNext/>
              <w:keepLines/>
              <w:spacing w:before="40" w:after="40"/>
              <w:ind w:left="101" w:right="101"/>
              <w:rPr>
                <w:rFonts w:cstheme="minorHAnsi"/>
                <w:color w:val="000000"/>
                <w:sz w:val="18"/>
                <w:szCs w:val="18"/>
              </w:rPr>
            </w:pPr>
            <w:r w:rsidRPr="00E81404">
              <w:rPr>
                <w:rFonts w:eastAsia="Arial" w:cs="Arial"/>
                <w:color w:val="000000"/>
                <w:sz w:val="18"/>
                <w:szCs w:val="18"/>
              </w:rPr>
              <w:t>1,479</w:t>
            </w:r>
          </w:p>
        </w:tc>
        <w:tc>
          <w:tcPr>
            <w:tcW w:w="0" w:type="dxa"/>
          </w:tcPr>
          <w:p w14:paraId="363A0962" w14:textId="2B5D3118" w:rsidR="004C5E5C" w:rsidRPr="008E7DF0" w:rsidRDefault="004C5E5C" w:rsidP="004C5E5C">
            <w:pPr>
              <w:keepNext/>
              <w:keepLines/>
              <w:spacing w:before="40" w:after="40"/>
              <w:ind w:left="101" w:right="101"/>
              <w:rPr>
                <w:rFonts w:cs="Arial"/>
                <w:color w:val="000000"/>
                <w:sz w:val="18"/>
                <w:szCs w:val="18"/>
              </w:rPr>
            </w:pPr>
            <w:r w:rsidRPr="00303AD6">
              <w:rPr>
                <w:rFonts w:eastAsia="Arial" w:cs="Arial"/>
                <w:color w:val="000000"/>
                <w:sz w:val="18"/>
                <w:szCs w:val="18"/>
              </w:rPr>
              <w:t>424,217</w:t>
            </w:r>
          </w:p>
        </w:tc>
        <w:tc>
          <w:tcPr>
            <w:tcW w:w="0" w:type="dxa"/>
          </w:tcPr>
          <w:p w14:paraId="6B86BE2E" w14:textId="49DB3CB6" w:rsidR="004C5E5C" w:rsidRPr="00161159" w:rsidRDefault="004C5E5C" w:rsidP="004C5E5C">
            <w:pPr>
              <w:keepNext/>
              <w:keepLines/>
              <w:spacing w:before="40" w:after="40"/>
              <w:ind w:left="101" w:right="101"/>
              <w:rPr>
                <w:rFonts w:cs="Arial"/>
                <w:color w:val="000000"/>
                <w:sz w:val="18"/>
                <w:szCs w:val="18"/>
              </w:rPr>
            </w:pPr>
            <w:r w:rsidRPr="00E81404">
              <w:rPr>
                <w:rFonts w:eastAsia="Arial" w:cs="Arial"/>
                <w:color w:val="000000"/>
                <w:sz w:val="18"/>
                <w:szCs w:val="18"/>
              </w:rPr>
              <w:t>395,181</w:t>
            </w:r>
          </w:p>
        </w:tc>
        <w:tc>
          <w:tcPr>
            <w:tcW w:w="0" w:type="dxa"/>
          </w:tcPr>
          <w:p w14:paraId="2B3AD2CA" w14:textId="1A0604A7" w:rsidR="004C5E5C" w:rsidRPr="004C5E5C" w:rsidRDefault="004C5E5C" w:rsidP="004C5E5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267.19</w:t>
            </w:r>
          </w:p>
        </w:tc>
      </w:tr>
      <w:tr w:rsidR="004C5E5C" w:rsidRPr="00230D9B" w14:paraId="2E13EBF3" w14:textId="77777777" w:rsidTr="00E81404">
        <w:trPr>
          <w:trHeight w:val="322"/>
        </w:trPr>
        <w:tc>
          <w:tcPr>
            <w:tcW w:w="1584" w:type="dxa"/>
          </w:tcPr>
          <w:p w14:paraId="2B4C0624" w14:textId="6E2FD084" w:rsidR="004C5E5C" w:rsidRPr="00A91827" w:rsidRDefault="004C5E5C" w:rsidP="004C5E5C">
            <w:pPr>
              <w:keepNext/>
              <w:keepLines/>
              <w:spacing w:before="40" w:after="40"/>
              <w:ind w:left="101" w:right="101"/>
              <w:jc w:val="left"/>
              <w:rPr>
                <w:rFonts w:asciiTheme="minorHAnsi" w:eastAsia="Arial" w:hAnsiTheme="minorHAnsi" w:cstheme="minorHAnsi"/>
                <w:color w:val="000000"/>
                <w:sz w:val="18"/>
                <w:szCs w:val="18"/>
              </w:rPr>
            </w:pPr>
            <w:r>
              <w:rPr>
                <w:rFonts w:asciiTheme="minorHAnsi" w:hAnsiTheme="minorHAnsi" w:cstheme="minorHAnsi"/>
                <w:sz w:val="18"/>
                <w:szCs w:val="18"/>
              </w:rPr>
              <w:t xml:space="preserve">Urban – </w:t>
            </w:r>
            <w:r w:rsidR="00B43619">
              <w:rPr>
                <w:rFonts w:asciiTheme="minorHAnsi" w:hAnsiTheme="minorHAnsi" w:cstheme="minorHAnsi"/>
                <w:sz w:val="18"/>
                <w:szCs w:val="18"/>
              </w:rPr>
              <w:t>Hard-to-Survey</w:t>
            </w:r>
          </w:p>
        </w:tc>
        <w:tc>
          <w:tcPr>
            <w:tcW w:w="1296" w:type="dxa"/>
            <w:vMerge/>
          </w:tcPr>
          <w:p w14:paraId="1E945E89" w14:textId="77777777" w:rsidR="004C5E5C" w:rsidRPr="00A91827" w:rsidRDefault="004C5E5C" w:rsidP="004C5E5C">
            <w:pPr>
              <w:keepNext/>
              <w:keepLines/>
              <w:spacing w:before="40" w:after="40"/>
              <w:ind w:left="101" w:right="101"/>
              <w:rPr>
                <w:rFonts w:asciiTheme="minorHAnsi" w:eastAsia="Arial" w:hAnsiTheme="minorHAnsi" w:cstheme="minorHAnsi"/>
                <w:color w:val="000000"/>
                <w:sz w:val="18"/>
                <w:szCs w:val="18"/>
              </w:rPr>
            </w:pPr>
          </w:p>
        </w:tc>
        <w:tc>
          <w:tcPr>
            <w:tcW w:w="720" w:type="dxa"/>
            <w:vMerge/>
          </w:tcPr>
          <w:p w14:paraId="3CFB5DE0" w14:textId="77777777" w:rsidR="004C5E5C" w:rsidRPr="00A91827" w:rsidRDefault="004C5E5C" w:rsidP="004C5E5C">
            <w:pPr>
              <w:keepNext/>
              <w:keepLines/>
              <w:spacing w:before="40" w:after="40"/>
              <w:ind w:left="101" w:right="101"/>
              <w:rPr>
                <w:rFonts w:asciiTheme="minorHAnsi" w:hAnsiTheme="minorHAnsi" w:cstheme="minorHAnsi"/>
                <w:color w:val="000000"/>
                <w:sz w:val="18"/>
                <w:szCs w:val="18"/>
              </w:rPr>
            </w:pPr>
          </w:p>
        </w:tc>
        <w:tc>
          <w:tcPr>
            <w:tcW w:w="0" w:type="auto"/>
          </w:tcPr>
          <w:p w14:paraId="124D2562" w14:textId="4E736B00" w:rsidR="004C5E5C" w:rsidRPr="008E7DF0" w:rsidRDefault="004C5E5C" w:rsidP="004C5E5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1,484</w:t>
            </w:r>
          </w:p>
        </w:tc>
        <w:tc>
          <w:tcPr>
            <w:tcW w:w="1584" w:type="dxa"/>
          </w:tcPr>
          <w:p w14:paraId="349FCD43" w14:textId="47469ACE" w:rsidR="004C5E5C" w:rsidRPr="008E7DF0" w:rsidRDefault="004C5E5C" w:rsidP="004C5E5C">
            <w:pPr>
              <w:keepNext/>
              <w:keepLines/>
              <w:spacing w:before="40" w:after="40"/>
              <w:ind w:left="101" w:right="101"/>
              <w:rPr>
                <w:rFonts w:asciiTheme="minorHAnsi" w:eastAsia="Arial" w:hAnsiTheme="minorHAnsi" w:cstheme="minorHAnsi"/>
                <w:color w:val="000000"/>
                <w:sz w:val="18"/>
                <w:szCs w:val="18"/>
              </w:rPr>
            </w:pPr>
            <w:r w:rsidRPr="00303AD6">
              <w:rPr>
                <w:rFonts w:eastAsia="Arial" w:cs="Arial"/>
                <w:color w:val="000000"/>
                <w:sz w:val="18"/>
                <w:szCs w:val="18"/>
              </w:rPr>
              <w:t>194,892</w:t>
            </w:r>
          </w:p>
        </w:tc>
        <w:tc>
          <w:tcPr>
            <w:tcW w:w="0" w:type="dxa"/>
          </w:tcPr>
          <w:p w14:paraId="719240B4" w14:textId="0BACF215" w:rsidR="004C5E5C" w:rsidRPr="00161159" w:rsidRDefault="004C5E5C" w:rsidP="004C5E5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181,552</w:t>
            </w:r>
          </w:p>
        </w:tc>
        <w:tc>
          <w:tcPr>
            <w:tcW w:w="0" w:type="dxa"/>
          </w:tcPr>
          <w:p w14:paraId="12C93088" w14:textId="6FAAF51B" w:rsidR="004C5E5C" w:rsidRPr="004C5E5C" w:rsidRDefault="004C5E5C" w:rsidP="004C5E5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122.34</w:t>
            </w:r>
          </w:p>
        </w:tc>
      </w:tr>
      <w:tr w:rsidR="00E81404" w:rsidRPr="00230D9B" w14:paraId="40427D3F" w14:textId="77777777" w:rsidTr="00E81404">
        <w:trPr>
          <w:trHeight w:val="322"/>
        </w:trPr>
        <w:tc>
          <w:tcPr>
            <w:tcW w:w="1584" w:type="dxa"/>
            <w:tcBorders>
              <w:bottom w:val="double" w:sz="4" w:space="0" w:color="auto"/>
            </w:tcBorders>
          </w:tcPr>
          <w:p w14:paraId="767DB030" w14:textId="50BACB40" w:rsidR="004C5E5C" w:rsidRPr="00A91827" w:rsidRDefault="00B43619" w:rsidP="004C5E5C">
            <w:pPr>
              <w:keepNext/>
              <w:keepLines/>
              <w:spacing w:before="40" w:after="40"/>
              <w:ind w:left="101" w:right="101"/>
              <w:jc w:val="left"/>
              <w:rPr>
                <w:rFonts w:asciiTheme="minorHAnsi" w:eastAsia="Arial" w:hAnsiTheme="minorHAnsi" w:cstheme="minorHAnsi"/>
                <w:color w:val="000000"/>
                <w:sz w:val="18"/>
                <w:szCs w:val="18"/>
              </w:rPr>
            </w:pPr>
            <w:r>
              <w:rPr>
                <w:rFonts w:asciiTheme="minorHAnsi" w:hAnsiTheme="minorHAnsi" w:cstheme="minorHAnsi"/>
                <w:sz w:val="18"/>
                <w:szCs w:val="18"/>
              </w:rPr>
              <w:t>Urban – Zero vehicles</w:t>
            </w:r>
          </w:p>
        </w:tc>
        <w:tc>
          <w:tcPr>
            <w:tcW w:w="1296" w:type="dxa"/>
            <w:vMerge/>
            <w:tcBorders>
              <w:bottom w:val="double" w:sz="4" w:space="0" w:color="auto"/>
            </w:tcBorders>
          </w:tcPr>
          <w:p w14:paraId="4EDD06D1" w14:textId="77777777" w:rsidR="004C5E5C" w:rsidRPr="00A91827" w:rsidRDefault="004C5E5C" w:rsidP="004C5E5C">
            <w:pPr>
              <w:keepNext/>
              <w:keepLines/>
              <w:spacing w:before="40" w:after="40"/>
              <w:ind w:left="101" w:right="101"/>
              <w:rPr>
                <w:rFonts w:asciiTheme="minorHAnsi" w:eastAsia="Arial" w:hAnsiTheme="minorHAnsi" w:cstheme="minorHAnsi"/>
                <w:color w:val="000000"/>
                <w:sz w:val="18"/>
                <w:szCs w:val="18"/>
              </w:rPr>
            </w:pPr>
          </w:p>
        </w:tc>
        <w:tc>
          <w:tcPr>
            <w:tcW w:w="0" w:type="dxa"/>
            <w:vMerge/>
            <w:tcBorders>
              <w:bottom w:val="double" w:sz="4" w:space="0" w:color="auto"/>
            </w:tcBorders>
          </w:tcPr>
          <w:p w14:paraId="105B50A0" w14:textId="77777777" w:rsidR="004C5E5C" w:rsidRPr="00A91827" w:rsidRDefault="004C5E5C" w:rsidP="004C5E5C">
            <w:pPr>
              <w:keepNext/>
              <w:keepLines/>
              <w:spacing w:before="40" w:after="40"/>
              <w:ind w:left="101" w:right="101"/>
              <w:rPr>
                <w:rFonts w:asciiTheme="minorHAnsi" w:hAnsiTheme="minorHAnsi" w:cstheme="minorHAnsi"/>
                <w:color w:val="000000"/>
                <w:sz w:val="18"/>
                <w:szCs w:val="18"/>
              </w:rPr>
            </w:pPr>
          </w:p>
        </w:tc>
        <w:tc>
          <w:tcPr>
            <w:tcW w:w="0" w:type="auto"/>
            <w:tcBorders>
              <w:bottom w:val="double" w:sz="4" w:space="0" w:color="auto"/>
            </w:tcBorders>
          </w:tcPr>
          <w:p w14:paraId="1A30D5A8" w14:textId="7B6C791C" w:rsidR="004C5E5C" w:rsidRPr="008E7DF0" w:rsidRDefault="004C5E5C" w:rsidP="004C5E5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382</w:t>
            </w:r>
          </w:p>
        </w:tc>
        <w:tc>
          <w:tcPr>
            <w:tcW w:w="0" w:type="dxa"/>
            <w:tcBorders>
              <w:bottom w:val="double" w:sz="4" w:space="0" w:color="auto"/>
            </w:tcBorders>
          </w:tcPr>
          <w:p w14:paraId="5E81451A" w14:textId="73E99B79" w:rsidR="004C5E5C" w:rsidRPr="008E7DF0" w:rsidRDefault="004C5E5C" w:rsidP="004C5E5C">
            <w:pPr>
              <w:keepNext/>
              <w:keepLines/>
              <w:spacing w:before="40" w:after="40"/>
              <w:ind w:left="101" w:right="101"/>
              <w:rPr>
                <w:rFonts w:asciiTheme="minorHAnsi" w:eastAsia="Arial" w:hAnsiTheme="minorHAnsi" w:cstheme="minorHAnsi"/>
                <w:color w:val="000000"/>
                <w:sz w:val="18"/>
                <w:szCs w:val="18"/>
              </w:rPr>
            </w:pPr>
            <w:r w:rsidRPr="00303AD6">
              <w:rPr>
                <w:rFonts w:eastAsia="Arial" w:cs="Arial"/>
                <w:color w:val="000000"/>
                <w:sz w:val="18"/>
                <w:szCs w:val="18"/>
              </w:rPr>
              <w:t>37,231</w:t>
            </w:r>
          </w:p>
        </w:tc>
        <w:tc>
          <w:tcPr>
            <w:tcW w:w="0" w:type="dxa"/>
            <w:tcBorders>
              <w:bottom w:val="double" w:sz="4" w:space="0" w:color="auto"/>
            </w:tcBorders>
          </w:tcPr>
          <w:p w14:paraId="2044E3B1" w14:textId="31C7711F" w:rsidR="004C5E5C" w:rsidRPr="00161159" w:rsidRDefault="004C5E5C" w:rsidP="004C5E5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34,683</w:t>
            </w:r>
          </w:p>
        </w:tc>
        <w:tc>
          <w:tcPr>
            <w:tcW w:w="0" w:type="dxa"/>
            <w:tcBorders>
              <w:bottom w:val="double" w:sz="4" w:space="0" w:color="auto"/>
            </w:tcBorders>
          </w:tcPr>
          <w:p w14:paraId="0DDFD0B3" w14:textId="2789792F" w:rsidR="004C5E5C" w:rsidRPr="004C5E5C" w:rsidRDefault="004C5E5C" w:rsidP="004C5E5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90.79</w:t>
            </w:r>
          </w:p>
        </w:tc>
      </w:tr>
      <w:tr w:rsidR="0056768C" w:rsidRPr="00230D9B" w14:paraId="50E3E913" w14:textId="77777777" w:rsidTr="00E81404">
        <w:trPr>
          <w:trHeight w:val="322"/>
        </w:trPr>
        <w:tc>
          <w:tcPr>
            <w:tcW w:w="1584" w:type="dxa"/>
          </w:tcPr>
          <w:p w14:paraId="1360EF18" w14:textId="499616B8" w:rsidR="0056768C" w:rsidRPr="00A91827" w:rsidRDefault="00AD779A" w:rsidP="0056768C">
            <w:pPr>
              <w:keepNext/>
              <w:keepLines/>
              <w:spacing w:before="40" w:after="40"/>
              <w:ind w:left="101" w:right="101"/>
              <w:jc w:val="left"/>
              <w:rPr>
                <w:rFonts w:asciiTheme="minorHAnsi" w:eastAsia="Arial" w:hAnsiTheme="minorHAnsi" w:cstheme="minorHAnsi"/>
                <w:color w:val="000000"/>
                <w:sz w:val="18"/>
                <w:szCs w:val="18"/>
              </w:rPr>
            </w:pPr>
            <w:r>
              <w:rPr>
                <w:rFonts w:asciiTheme="minorHAnsi" w:hAnsiTheme="minorHAnsi" w:cstheme="minorHAnsi"/>
                <w:sz w:val="18"/>
                <w:szCs w:val="18"/>
              </w:rPr>
              <w:t>Rural</w:t>
            </w:r>
          </w:p>
        </w:tc>
        <w:tc>
          <w:tcPr>
            <w:tcW w:w="1296" w:type="dxa"/>
            <w:vMerge w:val="restart"/>
          </w:tcPr>
          <w:p w14:paraId="08C133F4" w14:textId="77777777" w:rsidR="0056768C" w:rsidRPr="00A91827" w:rsidRDefault="0056768C" w:rsidP="0056768C">
            <w:pPr>
              <w:keepNext/>
              <w:keepLines/>
              <w:spacing w:before="40" w:after="40"/>
              <w:ind w:left="101" w:right="101"/>
              <w:rPr>
                <w:rFonts w:asciiTheme="minorHAnsi" w:eastAsia="Arial" w:hAnsiTheme="minorHAnsi" w:cstheme="minorHAnsi"/>
                <w:color w:val="000000"/>
                <w:sz w:val="18"/>
                <w:szCs w:val="18"/>
              </w:rPr>
            </w:pPr>
            <w:r>
              <w:rPr>
                <w:rFonts w:asciiTheme="minorHAnsi" w:eastAsia="Arial" w:hAnsiTheme="minorHAnsi" w:cstheme="minorHAnsi"/>
                <w:color w:val="000000"/>
                <w:sz w:val="18"/>
                <w:szCs w:val="18"/>
              </w:rPr>
              <w:t>CBS</w:t>
            </w:r>
          </w:p>
        </w:tc>
        <w:tc>
          <w:tcPr>
            <w:tcW w:w="720" w:type="dxa"/>
            <w:vMerge w:val="restart"/>
          </w:tcPr>
          <w:p w14:paraId="76F2CF02" w14:textId="79B61F7B" w:rsidR="0056768C" w:rsidRPr="00A91827" w:rsidRDefault="0056768C" w:rsidP="0056768C">
            <w:pPr>
              <w:keepNext/>
              <w:keepLines/>
              <w:spacing w:before="40" w:after="40"/>
              <w:ind w:left="101" w:right="101"/>
              <w:rPr>
                <w:rFonts w:asciiTheme="minorHAnsi" w:hAnsiTheme="minorHAnsi" w:cstheme="minorHAnsi"/>
                <w:color w:val="000000"/>
                <w:sz w:val="18"/>
                <w:szCs w:val="18"/>
              </w:rPr>
            </w:pPr>
            <w:r w:rsidRPr="00A91827">
              <w:rPr>
                <w:rFonts w:asciiTheme="minorHAnsi" w:hAnsiTheme="minorHAnsi" w:cstheme="minorHAnsi"/>
                <w:color w:val="000000"/>
                <w:sz w:val="18"/>
                <w:szCs w:val="18"/>
              </w:rPr>
              <w:t>0.</w:t>
            </w:r>
            <w:r>
              <w:rPr>
                <w:rFonts w:asciiTheme="minorHAnsi" w:hAnsiTheme="minorHAnsi" w:cstheme="minorHAnsi"/>
                <w:color w:val="000000"/>
                <w:sz w:val="18"/>
                <w:szCs w:val="18"/>
              </w:rPr>
              <w:t>07</w:t>
            </w:r>
          </w:p>
        </w:tc>
        <w:tc>
          <w:tcPr>
            <w:tcW w:w="0" w:type="auto"/>
          </w:tcPr>
          <w:p w14:paraId="5BFC88D8" w14:textId="7C280C32" w:rsidR="0056768C" w:rsidRPr="008E7DF0" w:rsidRDefault="0056768C" w:rsidP="0056768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25</w:t>
            </w:r>
          </w:p>
        </w:tc>
        <w:tc>
          <w:tcPr>
            <w:tcW w:w="1584" w:type="dxa"/>
          </w:tcPr>
          <w:p w14:paraId="021AAFE6" w14:textId="09A7B364" w:rsidR="0056768C" w:rsidRPr="008E7DF0" w:rsidRDefault="0056768C" w:rsidP="0056768C">
            <w:pPr>
              <w:keepNext/>
              <w:keepLines/>
              <w:spacing w:before="40" w:after="40"/>
              <w:ind w:left="101" w:right="101"/>
              <w:rPr>
                <w:rFonts w:asciiTheme="minorHAnsi" w:eastAsia="Arial" w:hAnsiTheme="minorHAnsi" w:cstheme="minorHAnsi"/>
                <w:color w:val="000000"/>
                <w:sz w:val="18"/>
                <w:szCs w:val="18"/>
              </w:rPr>
            </w:pPr>
            <w:r w:rsidRPr="00303AD6">
              <w:rPr>
                <w:rFonts w:eastAsia="Arial" w:cs="Arial"/>
                <w:color w:val="000000"/>
                <w:sz w:val="18"/>
                <w:szCs w:val="18"/>
              </w:rPr>
              <w:t>126,574</w:t>
            </w:r>
          </w:p>
        </w:tc>
        <w:tc>
          <w:tcPr>
            <w:tcW w:w="0" w:type="dxa"/>
          </w:tcPr>
          <w:p w14:paraId="54DAAD78" w14:textId="43125D56" w:rsidR="0056768C" w:rsidRPr="00161159" w:rsidRDefault="0056768C" w:rsidP="0056768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8,664</w:t>
            </w:r>
          </w:p>
        </w:tc>
        <w:tc>
          <w:tcPr>
            <w:tcW w:w="0" w:type="dxa"/>
          </w:tcPr>
          <w:p w14:paraId="643DC729" w14:textId="226F15A6" w:rsidR="0056768C" w:rsidRPr="0056768C" w:rsidRDefault="0056768C" w:rsidP="0056768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346.54</w:t>
            </w:r>
          </w:p>
        </w:tc>
      </w:tr>
      <w:tr w:rsidR="0056768C" w:rsidRPr="00230D9B" w14:paraId="0B7C4345" w14:textId="77777777" w:rsidTr="00E81404">
        <w:trPr>
          <w:trHeight w:val="322"/>
        </w:trPr>
        <w:tc>
          <w:tcPr>
            <w:tcW w:w="1584" w:type="dxa"/>
          </w:tcPr>
          <w:p w14:paraId="0E126D3F" w14:textId="7C2F6A45" w:rsidR="0056768C" w:rsidRPr="00A91827" w:rsidRDefault="0056768C" w:rsidP="0056768C">
            <w:pPr>
              <w:keepNext/>
              <w:keepLines/>
              <w:spacing w:before="40" w:after="40"/>
              <w:ind w:left="101" w:right="101"/>
              <w:jc w:val="left"/>
              <w:rPr>
                <w:rFonts w:asciiTheme="minorHAnsi" w:eastAsia="Arial" w:hAnsiTheme="minorHAnsi" w:cstheme="minorHAnsi"/>
                <w:color w:val="000000"/>
                <w:sz w:val="18"/>
                <w:szCs w:val="18"/>
              </w:rPr>
            </w:pPr>
            <w:r>
              <w:rPr>
                <w:rFonts w:asciiTheme="minorHAnsi" w:eastAsia="Times New Roman" w:hAnsiTheme="minorHAnsi" w:cstheme="minorHAnsi"/>
                <w:color w:val="000000"/>
                <w:sz w:val="18"/>
                <w:szCs w:val="18"/>
              </w:rPr>
              <w:t xml:space="preserve">Suburban – </w:t>
            </w:r>
            <w:r w:rsidR="00AD779A">
              <w:rPr>
                <w:rFonts w:asciiTheme="minorHAnsi" w:eastAsia="Times New Roman" w:hAnsiTheme="minorHAnsi" w:cstheme="minorHAnsi"/>
                <w:color w:val="000000"/>
                <w:sz w:val="18"/>
                <w:szCs w:val="18"/>
              </w:rPr>
              <w:t>General</w:t>
            </w:r>
          </w:p>
        </w:tc>
        <w:tc>
          <w:tcPr>
            <w:tcW w:w="1296" w:type="dxa"/>
            <w:vMerge/>
          </w:tcPr>
          <w:p w14:paraId="73F5BB1D" w14:textId="77777777" w:rsidR="0056768C" w:rsidRPr="00A91827" w:rsidRDefault="0056768C" w:rsidP="0056768C">
            <w:pPr>
              <w:keepNext/>
              <w:keepLines/>
              <w:spacing w:before="40" w:after="40"/>
              <w:ind w:left="101" w:right="101"/>
              <w:rPr>
                <w:rFonts w:asciiTheme="minorHAnsi" w:eastAsia="Arial" w:hAnsiTheme="minorHAnsi" w:cstheme="minorHAnsi"/>
                <w:color w:val="000000"/>
                <w:sz w:val="18"/>
                <w:szCs w:val="18"/>
              </w:rPr>
            </w:pPr>
          </w:p>
        </w:tc>
        <w:tc>
          <w:tcPr>
            <w:tcW w:w="720" w:type="dxa"/>
            <w:vMerge/>
          </w:tcPr>
          <w:p w14:paraId="35182E56" w14:textId="77777777" w:rsidR="0056768C" w:rsidRPr="00A91827" w:rsidRDefault="0056768C" w:rsidP="0056768C">
            <w:pPr>
              <w:keepNext/>
              <w:keepLines/>
              <w:spacing w:before="40" w:after="40"/>
              <w:ind w:left="101" w:right="101"/>
              <w:rPr>
                <w:rFonts w:asciiTheme="minorHAnsi" w:hAnsiTheme="minorHAnsi" w:cstheme="minorHAnsi"/>
                <w:color w:val="000000"/>
                <w:sz w:val="18"/>
                <w:szCs w:val="18"/>
              </w:rPr>
            </w:pPr>
          </w:p>
        </w:tc>
        <w:tc>
          <w:tcPr>
            <w:tcW w:w="0" w:type="auto"/>
          </w:tcPr>
          <w:p w14:paraId="7BB67B2C" w14:textId="7940FFEA" w:rsidR="0056768C" w:rsidRPr="008E7DF0" w:rsidRDefault="0056768C" w:rsidP="0056768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149</w:t>
            </w:r>
          </w:p>
        </w:tc>
        <w:tc>
          <w:tcPr>
            <w:tcW w:w="1584" w:type="dxa"/>
          </w:tcPr>
          <w:p w14:paraId="22A03056" w14:textId="0106CE83" w:rsidR="0056768C" w:rsidRPr="008E7DF0" w:rsidRDefault="0056768C" w:rsidP="0056768C">
            <w:pPr>
              <w:keepNext/>
              <w:keepLines/>
              <w:spacing w:before="40" w:after="40"/>
              <w:ind w:left="101" w:right="101"/>
              <w:rPr>
                <w:rFonts w:asciiTheme="minorHAnsi" w:eastAsia="Arial" w:hAnsiTheme="minorHAnsi" w:cstheme="minorHAnsi"/>
                <w:color w:val="000000"/>
                <w:sz w:val="18"/>
                <w:szCs w:val="18"/>
              </w:rPr>
            </w:pPr>
            <w:r w:rsidRPr="00303AD6">
              <w:rPr>
                <w:rFonts w:eastAsia="Arial" w:cs="Arial"/>
                <w:color w:val="000000"/>
                <w:sz w:val="18"/>
                <w:szCs w:val="18"/>
              </w:rPr>
              <w:t>386,412</w:t>
            </w:r>
          </w:p>
        </w:tc>
        <w:tc>
          <w:tcPr>
            <w:tcW w:w="0" w:type="dxa"/>
          </w:tcPr>
          <w:p w14:paraId="766B15B3" w14:textId="623AD1E6" w:rsidR="0056768C" w:rsidRPr="00161159" w:rsidRDefault="0056768C" w:rsidP="0056768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26,448</w:t>
            </w:r>
          </w:p>
        </w:tc>
        <w:tc>
          <w:tcPr>
            <w:tcW w:w="0" w:type="dxa"/>
          </w:tcPr>
          <w:p w14:paraId="052C78A8" w14:textId="47C80FDD" w:rsidR="0056768C" w:rsidRPr="0056768C" w:rsidRDefault="0056768C" w:rsidP="0056768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177.51</w:t>
            </w:r>
          </w:p>
        </w:tc>
      </w:tr>
      <w:tr w:rsidR="0056768C" w:rsidRPr="00230D9B" w14:paraId="13731CEF" w14:textId="77777777" w:rsidTr="00E81404">
        <w:trPr>
          <w:trHeight w:val="322"/>
        </w:trPr>
        <w:tc>
          <w:tcPr>
            <w:tcW w:w="1584" w:type="dxa"/>
          </w:tcPr>
          <w:p w14:paraId="20A3D75F" w14:textId="719119D1" w:rsidR="0056768C" w:rsidRPr="00A91827" w:rsidRDefault="00AD779A" w:rsidP="00E81404">
            <w:pPr>
              <w:keepNext/>
              <w:keepLines/>
              <w:spacing w:before="40" w:after="40"/>
              <w:ind w:left="101" w:right="101"/>
              <w:jc w:val="left"/>
              <w:rPr>
                <w:rFonts w:cstheme="minorHAnsi"/>
                <w:sz w:val="18"/>
                <w:szCs w:val="18"/>
              </w:rPr>
            </w:pPr>
            <w:r>
              <w:rPr>
                <w:rFonts w:asciiTheme="minorHAnsi" w:hAnsiTheme="minorHAnsi" w:cstheme="minorHAnsi"/>
                <w:sz w:val="18"/>
                <w:szCs w:val="18"/>
              </w:rPr>
              <w:t>Suburban – Hard-to-Survey</w:t>
            </w:r>
          </w:p>
        </w:tc>
        <w:tc>
          <w:tcPr>
            <w:tcW w:w="1296" w:type="dxa"/>
            <w:vMerge/>
          </w:tcPr>
          <w:p w14:paraId="488A0C1C" w14:textId="77777777" w:rsidR="0056768C" w:rsidRPr="00A91827" w:rsidRDefault="0056768C" w:rsidP="0056768C">
            <w:pPr>
              <w:keepNext/>
              <w:keepLines/>
              <w:spacing w:before="40" w:after="40"/>
              <w:ind w:left="101" w:right="101"/>
              <w:rPr>
                <w:rFonts w:eastAsia="Arial" w:cstheme="minorHAnsi"/>
                <w:color w:val="000000"/>
                <w:sz w:val="18"/>
                <w:szCs w:val="18"/>
              </w:rPr>
            </w:pPr>
          </w:p>
        </w:tc>
        <w:tc>
          <w:tcPr>
            <w:tcW w:w="0" w:type="dxa"/>
            <w:vMerge/>
          </w:tcPr>
          <w:p w14:paraId="72FF7BA4" w14:textId="77777777" w:rsidR="0056768C" w:rsidRPr="00A91827" w:rsidRDefault="0056768C" w:rsidP="0056768C">
            <w:pPr>
              <w:keepNext/>
              <w:keepLines/>
              <w:spacing w:before="40" w:after="40"/>
              <w:ind w:left="101" w:right="101"/>
              <w:rPr>
                <w:rFonts w:cstheme="minorHAnsi"/>
                <w:color w:val="000000"/>
                <w:sz w:val="18"/>
                <w:szCs w:val="18"/>
              </w:rPr>
            </w:pPr>
          </w:p>
        </w:tc>
        <w:tc>
          <w:tcPr>
            <w:tcW w:w="0" w:type="auto"/>
          </w:tcPr>
          <w:p w14:paraId="4E372AE1" w14:textId="4DA6AAB2" w:rsidR="0056768C" w:rsidRPr="008E7DF0" w:rsidRDefault="0056768C" w:rsidP="0056768C">
            <w:pPr>
              <w:keepNext/>
              <w:keepLines/>
              <w:spacing w:before="40" w:after="40"/>
              <w:ind w:left="101" w:right="101"/>
              <w:rPr>
                <w:rFonts w:cstheme="minorHAnsi"/>
                <w:color w:val="000000"/>
                <w:sz w:val="18"/>
                <w:szCs w:val="18"/>
              </w:rPr>
            </w:pPr>
            <w:r w:rsidRPr="00E81404">
              <w:rPr>
                <w:rFonts w:eastAsia="Arial" w:cs="Arial"/>
                <w:color w:val="000000"/>
                <w:sz w:val="18"/>
                <w:szCs w:val="18"/>
              </w:rPr>
              <w:t>43</w:t>
            </w:r>
          </w:p>
        </w:tc>
        <w:tc>
          <w:tcPr>
            <w:tcW w:w="0" w:type="dxa"/>
          </w:tcPr>
          <w:p w14:paraId="3574CD96" w14:textId="48C8C91F" w:rsidR="0056768C" w:rsidRPr="008E7DF0" w:rsidRDefault="0056768C" w:rsidP="0056768C">
            <w:pPr>
              <w:keepNext/>
              <w:keepLines/>
              <w:spacing w:before="40" w:after="40"/>
              <w:ind w:left="101" w:right="101"/>
              <w:rPr>
                <w:rFonts w:cs="Arial"/>
                <w:color w:val="000000"/>
                <w:sz w:val="18"/>
                <w:szCs w:val="18"/>
              </w:rPr>
            </w:pPr>
            <w:r w:rsidRPr="00303AD6">
              <w:rPr>
                <w:rFonts w:eastAsia="Arial" w:cs="Arial"/>
                <w:color w:val="000000"/>
                <w:sz w:val="18"/>
                <w:szCs w:val="18"/>
              </w:rPr>
              <w:t>117,906</w:t>
            </w:r>
          </w:p>
        </w:tc>
        <w:tc>
          <w:tcPr>
            <w:tcW w:w="0" w:type="dxa"/>
          </w:tcPr>
          <w:p w14:paraId="5CFFB0C8" w14:textId="01D5406E" w:rsidR="0056768C" w:rsidRPr="00161159" w:rsidRDefault="0056768C" w:rsidP="0056768C">
            <w:pPr>
              <w:keepNext/>
              <w:keepLines/>
              <w:spacing w:before="40" w:after="40"/>
              <w:ind w:left="101" w:right="101"/>
              <w:rPr>
                <w:rFonts w:cs="Arial"/>
                <w:color w:val="000000"/>
                <w:sz w:val="18"/>
                <w:szCs w:val="18"/>
              </w:rPr>
            </w:pPr>
            <w:r w:rsidRPr="00E81404">
              <w:rPr>
                <w:rFonts w:eastAsia="Arial" w:cs="Arial"/>
                <w:color w:val="000000"/>
                <w:sz w:val="18"/>
                <w:szCs w:val="18"/>
              </w:rPr>
              <w:t>8,070</w:t>
            </w:r>
          </w:p>
        </w:tc>
        <w:tc>
          <w:tcPr>
            <w:tcW w:w="0" w:type="dxa"/>
          </w:tcPr>
          <w:p w14:paraId="582DD8D3" w14:textId="0E53D572" w:rsidR="0056768C" w:rsidRPr="0056768C" w:rsidRDefault="0056768C" w:rsidP="0056768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187.68</w:t>
            </w:r>
          </w:p>
        </w:tc>
      </w:tr>
      <w:tr w:rsidR="0056768C" w:rsidRPr="00230D9B" w14:paraId="475B158A" w14:textId="77777777" w:rsidTr="00E81404">
        <w:trPr>
          <w:trHeight w:val="322"/>
        </w:trPr>
        <w:tc>
          <w:tcPr>
            <w:tcW w:w="1584" w:type="dxa"/>
          </w:tcPr>
          <w:p w14:paraId="7D866D43" w14:textId="2C04C125" w:rsidR="0056768C" w:rsidRPr="00A91827" w:rsidRDefault="0056768C" w:rsidP="00E81404">
            <w:pPr>
              <w:keepNext/>
              <w:keepLines/>
              <w:spacing w:before="40" w:after="40"/>
              <w:ind w:left="101" w:right="101"/>
              <w:jc w:val="left"/>
              <w:rPr>
                <w:rFonts w:cstheme="minorHAnsi"/>
                <w:sz w:val="18"/>
                <w:szCs w:val="18"/>
              </w:rPr>
            </w:pPr>
            <w:r>
              <w:rPr>
                <w:rFonts w:cstheme="minorHAnsi"/>
                <w:sz w:val="18"/>
                <w:szCs w:val="18"/>
              </w:rPr>
              <w:t xml:space="preserve">Urban – </w:t>
            </w:r>
            <w:r w:rsidR="00AD779A">
              <w:rPr>
                <w:rFonts w:cstheme="minorHAnsi"/>
                <w:sz w:val="18"/>
                <w:szCs w:val="18"/>
              </w:rPr>
              <w:t>General</w:t>
            </w:r>
          </w:p>
        </w:tc>
        <w:tc>
          <w:tcPr>
            <w:tcW w:w="1296" w:type="dxa"/>
            <w:vMerge/>
          </w:tcPr>
          <w:p w14:paraId="291AAA70" w14:textId="77777777" w:rsidR="0056768C" w:rsidRPr="00A91827" w:rsidRDefault="0056768C" w:rsidP="0056768C">
            <w:pPr>
              <w:keepNext/>
              <w:keepLines/>
              <w:spacing w:before="40" w:after="40"/>
              <w:ind w:left="101" w:right="101"/>
              <w:rPr>
                <w:rFonts w:eastAsia="Arial" w:cstheme="minorHAnsi"/>
                <w:color w:val="000000"/>
                <w:sz w:val="18"/>
                <w:szCs w:val="18"/>
              </w:rPr>
            </w:pPr>
          </w:p>
        </w:tc>
        <w:tc>
          <w:tcPr>
            <w:tcW w:w="0" w:type="dxa"/>
            <w:vMerge/>
          </w:tcPr>
          <w:p w14:paraId="7F095157" w14:textId="77777777" w:rsidR="0056768C" w:rsidRPr="00A91827" w:rsidRDefault="0056768C" w:rsidP="0056768C">
            <w:pPr>
              <w:keepNext/>
              <w:keepLines/>
              <w:spacing w:before="40" w:after="40"/>
              <w:ind w:left="101" w:right="101"/>
              <w:rPr>
                <w:rFonts w:cstheme="minorHAnsi"/>
                <w:color w:val="000000"/>
                <w:sz w:val="18"/>
                <w:szCs w:val="18"/>
              </w:rPr>
            </w:pPr>
          </w:p>
        </w:tc>
        <w:tc>
          <w:tcPr>
            <w:tcW w:w="0" w:type="auto"/>
          </w:tcPr>
          <w:p w14:paraId="238281D3" w14:textId="0DEF3DB7" w:rsidR="0056768C" w:rsidRPr="008E7DF0" w:rsidRDefault="0056768C" w:rsidP="0056768C">
            <w:pPr>
              <w:keepNext/>
              <w:keepLines/>
              <w:spacing w:before="40" w:after="40"/>
              <w:ind w:left="101" w:right="101"/>
              <w:rPr>
                <w:rFonts w:cstheme="minorHAnsi"/>
                <w:color w:val="000000"/>
                <w:sz w:val="18"/>
                <w:szCs w:val="18"/>
              </w:rPr>
            </w:pPr>
            <w:r w:rsidRPr="00E81404">
              <w:rPr>
                <w:rFonts w:eastAsia="Arial" w:cs="Arial"/>
                <w:color w:val="000000"/>
                <w:sz w:val="18"/>
                <w:szCs w:val="18"/>
              </w:rPr>
              <w:t>202</w:t>
            </w:r>
          </w:p>
        </w:tc>
        <w:tc>
          <w:tcPr>
            <w:tcW w:w="0" w:type="dxa"/>
          </w:tcPr>
          <w:p w14:paraId="60BB4202" w14:textId="64B7CF71" w:rsidR="0056768C" w:rsidRPr="008E7DF0" w:rsidRDefault="0056768C" w:rsidP="0056768C">
            <w:pPr>
              <w:keepNext/>
              <w:keepLines/>
              <w:spacing w:before="40" w:after="40"/>
              <w:ind w:left="101" w:right="101"/>
              <w:rPr>
                <w:rFonts w:cs="Arial"/>
                <w:color w:val="000000"/>
                <w:sz w:val="18"/>
                <w:szCs w:val="18"/>
              </w:rPr>
            </w:pPr>
            <w:r w:rsidRPr="00303AD6">
              <w:rPr>
                <w:rFonts w:eastAsia="Arial" w:cs="Arial"/>
                <w:color w:val="000000"/>
                <w:sz w:val="18"/>
                <w:szCs w:val="18"/>
              </w:rPr>
              <w:t>424,217</w:t>
            </w:r>
          </w:p>
        </w:tc>
        <w:tc>
          <w:tcPr>
            <w:tcW w:w="0" w:type="dxa"/>
          </w:tcPr>
          <w:p w14:paraId="0AE03613" w14:textId="6997B66A" w:rsidR="0056768C" w:rsidRPr="00161159" w:rsidRDefault="0056768C" w:rsidP="0056768C">
            <w:pPr>
              <w:keepNext/>
              <w:keepLines/>
              <w:spacing w:before="40" w:after="40"/>
              <w:ind w:left="101" w:right="101"/>
              <w:rPr>
                <w:rFonts w:cs="Arial"/>
                <w:color w:val="000000"/>
                <w:sz w:val="18"/>
                <w:szCs w:val="18"/>
              </w:rPr>
            </w:pPr>
            <w:r w:rsidRPr="00E81404">
              <w:rPr>
                <w:rFonts w:eastAsia="Arial" w:cs="Arial"/>
                <w:color w:val="000000"/>
                <w:sz w:val="18"/>
                <w:szCs w:val="18"/>
              </w:rPr>
              <w:t>29,036</w:t>
            </w:r>
          </w:p>
        </w:tc>
        <w:tc>
          <w:tcPr>
            <w:tcW w:w="0" w:type="dxa"/>
          </w:tcPr>
          <w:p w14:paraId="5687273B" w14:textId="7175EDF8" w:rsidR="0056768C" w:rsidRPr="0056768C" w:rsidRDefault="0056768C" w:rsidP="0056768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143.74</w:t>
            </w:r>
          </w:p>
        </w:tc>
      </w:tr>
      <w:tr w:rsidR="0056768C" w:rsidRPr="00230D9B" w14:paraId="390F0079" w14:textId="77777777" w:rsidTr="00E81404">
        <w:trPr>
          <w:trHeight w:val="322"/>
        </w:trPr>
        <w:tc>
          <w:tcPr>
            <w:tcW w:w="1584" w:type="dxa"/>
          </w:tcPr>
          <w:p w14:paraId="00D0857E" w14:textId="67B5B642" w:rsidR="0056768C" w:rsidRPr="00A91827" w:rsidRDefault="0056768C" w:rsidP="0056768C">
            <w:pPr>
              <w:keepNext/>
              <w:keepLines/>
              <w:spacing w:before="40" w:after="40"/>
              <w:ind w:left="101" w:right="101"/>
              <w:jc w:val="left"/>
              <w:rPr>
                <w:rFonts w:asciiTheme="minorHAnsi" w:eastAsia="Arial" w:hAnsiTheme="minorHAnsi" w:cstheme="minorHAnsi"/>
                <w:color w:val="000000"/>
                <w:sz w:val="18"/>
                <w:szCs w:val="18"/>
              </w:rPr>
            </w:pPr>
            <w:r>
              <w:rPr>
                <w:rFonts w:asciiTheme="minorHAnsi" w:hAnsiTheme="minorHAnsi" w:cstheme="minorHAnsi"/>
                <w:sz w:val="18"/>
                <w:szCs w:val="18"/>
              </w:rPr>
              <w:t xml:space="preserve">Urban – </w:t>
            </w:r>
            <w:r w:rsidR="00AD779A">
              <w:rPr>
                <w:rFonts w:asciiTheme="minorHAnsi" w:hAnsiTheme="minorHAnsi" w:cstheme="minorHAnsi"/>
                <w:sz w:val="18"/>
                <w:szCs w:val="18"/>
              </w:rPr>
              <w:t>Hard-to-Survey</w:t>
            </w:r>
          </w:p>
        </w:tc>
        <w:tc>
          <w:tcPr>
            <w:tcW w:w="1296" w:type="dxa"/>
            <w:vMerge/>
          </w:tcPr>
          <w:p w14:paraId="5A9DE87F" w14:textId="77777777" w:rsidR="0056768C" w:rsidRPr="00A91827" w:rsidRDefault="0056768C" w:rsidP="0056768C">
            <w:pPr>
              <w:keepNext/>
              <w:keepLines/>
              <w:spacing w:before="40" w:after="40"/>
              <w:ind w:left="101" w:right="101"/>
              <w:rPr>
                <w:rFonts w:asciiTheme="minorHAnsi" w:eastAsia="Arial" w:hAnsiTheme="minorHAnsi" w:cstheme="minorHAnsi"/>
                <w:color w:val="000000"/>
                <w:sz w:val="18"/>
                <w:szCs w:val="18"/>
              </w:rPr>
            </w:pPr>
          </w:p>
        </w:tc>
        <w:tc>
          <w:tcPr>
            <w:tcW w:w="720" w:type="dxa"/>
            <w:vMerge/>
          </w:tcPr>
          <w:p w14:paraId="76ED330A" w14:textId="77777777" w:rsidR="0056768C" w:rsidRPr="00A91827" w:rsidRDefault="0056768C" w:rsidP="0056768C">
            <w:pPr>
              <w:keepNext/>
              <w:keepLines/>
              <w:spacing w:before="40" w:after="40"/>
              <w:ind w:left="101" w:right="101"/>
              <w:rPr>
                <w:rFonts w:asciiTheme="minorHAnsi" w:hAnsiTheme="minorHAnsi" w:cstheme="minorHAnsi"/>
                <w:color w:val="000000"/>
                <w:sz w:val="18"/>
                <w:szCs w:val="18"/>
              </w:rPr>
            </w:pPr>
          </w:p>
        </w:tc>
        <w:tc>
          <w:tcPr>
            <w:tcW w:w="0" w:type="auto"/>
          </w:tcPr>
          <w:p w14:paraId="04CC0950" w14:textId="04DF26E8" w:rsidR="0056768C" w:rsidRPr="008E7DF0" w:rsidRDefault="0056768C" w:rsidP="0056768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71</w:t>
            </w:r>
          </w:p>
        </w:tc>
        <w:tc>
          <w:tcPr>
            <w:tcW w:w="1584" w:type="dxa"/>
          </w:tcPr>
          <w:p w14:paraId="228DED26" w14:textId="19D52B81" w:rsidR="0056768C" w:rsidRPr="008E7DF0" w:rsidRDefault="0056768C" w:rsidP="0056768C">
            <w:pPr>
              <w:keepNext/>
              <w:keepLines/>
              <w:spacing w:before="40" w:after="40"/>
              <w:ind w:left="101" w:right="101"/>
              <w:rPr>
                <w:rFonts w:asciiTheme="minorHAnsi" w:eastAsia="Arial" w:hAnsiTheme="minorHAnsi" w:cstheme="minorHAnsi"/>
                <w:color w:val="000000"/>
                <w:sz w:val="18"/>
                <w:szCs w:val="18"/>
              </w:rPr>
            </w:pPr>
            <w:r w:rsidRPr="00303AD6">
              <w:rPr>
                <w:rFonts w:eastAsia="Arial" w:cs="Arial"/>
                <w:color w:val="000000"/>
                <w:sz w:val="18"/>
                <w:szCs w:val="18"/>
              </w:rPr>
              <w:t>194,892</w:t>
            </w:r>
          </w:p>
        </w:tc>
        <w:tc>
          <w:tcPr>
            <w:tcW w:w="0" w:type="dxa"/>
          </w:tcPr>
          <w:p w14:paraId="39CF8F4A" w14:textId="6C8F52C2" w:rsidR="0056768C" w:rsidRPr="00161159" w:rsidRDefault="0056768C" w:rsidP="0056768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13,340</w:t>
            </w:r>
          </w:p>
        </w:tc>
        <w:tc>
          <w:tcPr>
            <w:tcW w:w="0" w:type="dxa"/>
          </w:tcPr>
          <w:p w14:paraId="6AB8E478" w14:textId="65C77BAB" w:rsidR="0056768C" w:rsidRPr="0056768C" w:rsidRDefault="0056768C" w:rsidP="0056768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187.88</w:t>
            </w:r>
          </w:p>
        </w:tc>
      </w:tr>
      <w:tr w:rsidR="00E81404" w:rsidRPr="00230D9B" w14:paraId="27E37BC4" w14:textId="77777777" w:rsidTr="00E81404">
        <w:trPr>
          <w:trHeight w:val="322"/>
        </w:trPr>
        <w:tc>
          <w:tcPr>
            <w:tcW w:w="1584" w:type="dxa"/>
            <w:tcBorders>
              <w:bottom w:val="double" w:sz="4" w:space="0" w:color="auto"/>
            </w:tcBorders>
          </w:tcPr>
          <w:p w14:paraId="73E61108" w14:textId="013C6419" w:rsidR="0056768C" w:rsidRPr="00A91827" w:rsidRDefault="00AD779A" w:rsidP="0056768C">
            <w:pPr>
              <w:keepNext/>
              <w:keepLines/>
              <w:spacing w:before="40" w:after="40"/>
              <w:ind w:left="101" w:right="101"/>
              <w:jc w:val="left"/>
              <w:rPr>
                <w:rFonts w:asciiTheme="minorHAnsi" w:eastAsia="Arial" w:hAnsiTheme="minorHAnsi" w:cstheme="minorHAnsi"/>
                <w:color w:val="000000"/>
                <w:sz w:val="18"/>
                <w:szCs w:val="18"/>
              </w:rPr>
            </w:pPr>
            <w:r>
              <w:rPr>
                <w:rFonts w:asciiTheme="minorHAnsi" w:hAnsiTheme="minorHAnsi" w:cstheme="minorHAnsi"/>
                <w:sz w:val="18"/>
                <w:szCs w:val="18"/>
              </w:rPr>
              <w:t>Urban – Zero vehicles</w:t>
            </w:r>
          </w:p>
        </w:tc>
        <w:tc>
          <w:tcPr>
            <w:tcW w:w="1296" w:type="dxa"/>
            <w:vMerge/>
            <w:tcBorders>
              <w:bottom w:val="double" w:sz="4" w:space="0" w:color="auto"/>
            </w:tcBorders>
          </w:tcPr>
          <w:p w14:paraId="5C28583D" w14:textId="77777777" w:rsidR="0056768C" w:rsidRPr="00A91827" w:rsidRDefault="0056768C" w:rsidP="0056768C">
            <w:pPr>
              <w:keepNext/>
              <w:keepLines/>
              <w:spacing w:before="40" w:after="40"/>
              <w:ind w:left="101" w:right="101"/>
              <w:rPr>
                <w:rFonts w:asciiTheme="minorHAnsi" w:eastAsia="Arial" w:hAnsiTheme="minorHAnsi" w:cstheme="minorHAnsi"/>
                <w:color w:val="000000"/>
                <w:sz w:val="18"/>
                <w:szCs w:val="18"/>
              </w:rPr>
            </w:pPr>
          </w:p>
        </w:tc>
        <w:tc>
          <w:tcPr>
            <w:tcW w:w="0" w:type="dxa"/>
            <w:vMerge/>
            <w:tcBorders>
              <w:bottom w:val="double" w:sz="4" w:space="0" w:color="auto"/>
            </w:tcBorders>
          </w:tcPr>
          <w:p w14:paraId="12CE1193" w14:textId="77777777" w:rsidR="0056768C" w:rsidRPr="00A91827" w:rsidRDefault="0056768C" w:rsidP="0056768C">
            <w:pPr>
              <w:keepNext/>
              <w:keepLines/>
              <w:spacing w:before="40" w:after="40"/>
              <w:ind w:left="101" w:right="101"/>
              <w:rPr>
                <w:rFonts w:asciiTheme="minorHAnsi" w:hAnsiTheme="minorHAnsi" w:cstheme="minorHAnsi"/>
                <w:color w:val="000000"/>
                <w:sz w:val="18"/>
                <w:szCs w:val="18"/>
              </w:rPr>
            </w:pPr>
          </w:p>
        </w:tc>
        <w:tc>
          <w:tcPr>
            <w:tcW w:w="0" w:type="auto"/>
            <w:tcBorders>
              <w:bottom w:val="double" w:sz="4" w:space="0" w:color="auto"/>
            </w:tcBorders>
          </w:tcPr>
          <w:p w14:paraId="06850015" w14:textId="750141E0" w:rsidR="0056768C" w:rsidRPr="008E7DF0" w:rsidRDefault="0056768C" w:rsidP="0056768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10</w:t>
            </w:r>
          </w:p>
        </w:tc>
        <w:tc>
          <w:tcPr>
            <w:tcW w:w="0" w:type="dxa"/>
            <w:tcBorders>
              <w:bottom w:val="double" w:sz="4" w:space="0" w:color="auto"/>
            </w:tcBorders>
          </w:tcPr>
          <w:p w14:paraId="3760EAA4" w14:textId="74FF06CB" w:rsidR="0056768C" w:rsidRPr="008E7DF0" w:rsidRDefault="0056768C" w:rsidP="0056768C">
            <w:pPr>
              <w:keepNext/>
              <w:keepLines/>
              <w:spacing w:before="40" w:after="40"/>
              <w:ind w:left="101" w:right="101"/>
              <w:rPr>
                <w:rFonts w:asciiTheme="minorHAnsi" w:eastAsia="Arial" w:hAnsiTheme="minorHAnsi" w:cstheme="minorHAnsi"/>
                <w:color w:val="000000"/>
                <w:sz w:val="18"/>
                <w:szCs w:val="18"/>
              </w:rPr>
            </w:pPr>
            <w:r w:rsidRPr="00303AD6">
              <w:rPr>
                <w:rFonts w:eastAsia="Arial" w:cs="Arial"/>
                <w:color w:val="000000"/>
                <w:sz w:val="18"/>
                <w:szCs w:val="18"/>
              </w:rPr>
              <w:t>37,231</w:t>
            </w:r>
          </w:p>
        </w:tc>
        <w:tc>
          <w:tcPr>
            <w:tcW w:w="0" w:type="dxa"/>
            <w:tcBorders>
              <w:bottom w:val="double" w:sz="4" w:space="0" w:color="auto"/>
            </w:tcBorders>
          </w:tcPr>
          <w:p w14:paraId="1C165438" w14:textId="720A5282" w:rsidR="0056768C" w:rsidRPr="00161159" w:rsidRDefault="0056768C" w:rsidP="0056768C">
            <w:pPr>
              <w:keepNext/>
              <w:keepLines/>
              <w:spacing w:before="40" w:after="40"/>
              <w:ind w:left="101" w:right="101"/>
              <w:rPr>
                <w:rFonts w:eastAsia="Arial" w:cstheme="minorHAnsi"/>
                <w:color w:val="000000"/>
                <w:sz w:val="18"/>
                <w:szCs w:val="18"/>
              </w:rPr>
            </w:pPr>
            <w:r w:rsidRPr="00E81404">
              <w:rPr>
                <w:rFonts w:eastAsia="Arial" w:cs="Arial"/>
                <w:color w:val="000000"/>
                <w:sz w:val="18"/>
                <w:szCs w:val="18"/>
              </w:rPr>
              <w:t>2,548</w:t>
            </w:r>
          </w:p>
        </w:tc>
        <w:tc>
          <w:tcPr>
            <w:tcW w:w="0" w:type="dxa"/>
            <w:tcBorders>
              <w:bottom w:val="double" w:sz="4" w:space="0" w:color="auto"/>
            </w:tcBorders>
          </w:tcPr>
          <w:p w14:paraId="1FA9BC7E" w14:textId="26FFA3F5" w:rsidR="0056768C" w:rsidRPr="0056768C" w:rsidRDefault="0056768C" w:rsidP="0056768C">
            <w:pPr>
              <w:keepNext/>
              <w:keepLines/>
              <w:spacing w:before="40" w:after="40"/>
              <w:ind w:left="101" w:right="101"/>
              <w:rPr>
                <w:rFonts w:asciiTheme="minorHAnsi" w:eastAsia="Arial" w:hAnsiTheme="minorHAnsi" w:cstheme="minorHAnsi"/>
                <w:color w:val="000000"/>
                <w:sz w:val="18"/>
                <w:szCs w:val="18"/>
              </w:rPr>
            </w:pPr>
            <w:r w:rsidRPr="00E81404">
              <w:rPr>
                <w:rFonts w:eastAsia="Arial" w:cs="Arial"/>
                <w:color w:val="000000"/>
                <w:sz w:val="18"/>
                <w:szCs w:val="18"/>
              </w:rPr>
              <w:t>254.83</w:t>
            </w:r>
          </w:p>
        </w:tc>
      </w:tr>
      <w:tr w:rsidR="00CE4349" w:rsidRPr="00230D9B" w14:paraId="7887F58A" w14:textId="77777777" w:rsidTr="00E81404">
        <w:trPr>
          <w:trHeight w:val="322"/>
        </w:trPr>
        <w:tc>
          <w:tcPr>
            <w:tcW w:w="1584" w:type="dxa"/>
          </w:tcPr>
          <w:p w14:paraId="3E4020A6" w14:textId="77777777" w:rsidR="00C324E7" w:rsidRPr="00A91827" w:rsidRDefault="00C324E7">
            <w:pPr>
              <w:keepNext/>
              <w:keepLines/>
              <w:spacing w:before="40" w:after="40"/>
              <w:ind w:left="101" w:right="101"/>
              <w:jc w:val="left"/>
              <w:rPr>
                <w:rFonts w:asciiTheme="minorHAnsi" w:eastAsia="Arial" w:hAnsiTheme="minorHAnsi" w:cstheme="minorHAnsi"/>
                <w:b/>
                <w:bCs/>
                <w:color w:val="111111"/>
                <w:sz w:val="18"/>
                <w:szCs w:val="18"/>
              </w:rPr>
            </w:pPr>
            <w:r w:rsidRPr="00A91827">
              <w:rPr>
                <w:rFonts w:asciiTheme="minorHAnsi" w:eastAsia="Arial" w:hAnsiTheme="minorHAnsi" w:cstheme="minorHAnsi"/>
                <w:b/>
                <w:bCs/>
                <w:color w:val="000000"/>
                <w:sz w:val="18"/>
                <w:szCs w:val="18"/>
              </w:rPr>
              <w:t>Total</w:t>
            </w:r>
          </w:p>
        </w:tc>
        <w:tc>
          <w:tcPr>
            <w:tcW w:w="1296" w:type="dxa"/>
          </w:tcPr>
          <w:p w14:paraId="3D314D08" w14:textId="77777777" w:rsidR="00C324E7" w:rsidRPr="00A91827" w:rsidRDefault="00C324E7">
            <w:pPr>
              <w:keepNext/>
              <w:keepLines/>
              <w:spacing w:before="40" w:after="40"/>
              <w:ind w:left="101" w:right="101"/>
              <w:rPr>
                <w:rFonts w:asciiTheme="minorHAnsi" w:eastAsia="Arial" w:hAnsiTheme="minorHAnsi" w:cstheme="minorHAnsi"/>
                <w:b/>
                <w:bCs/>
                <w:color w:val="111111"/>
                <w:sz w:val="18"/>
                <w:szCs w:val="18"/>
              </w:rPr>
            </w:pPr>
          </w:p>
        </w:tc>
        <w:tc>
          <w:tcPr>
            <w:tcW w:w="720" w:type="dxa"/>
          </w:tcPr>
          <w:p w14:paraId="276505BF" w14:textId="77777777" w:rsidR="00C324E7" w:rsidRPr="00A91827" w:rsidRDefault="00C324E7">
            <w:pPr>
              <w:keepNext/>
              <w:keepLines/>
              <w:spacing w:before="40" w:after="40"/>
              <w:ind w:left="101" w:right="101"/>
              <w:rPr>
                <w:rFonts w:asciiTheme="minorHAnsi" w:hAnsiTheme="minorHAnsi" w:cstheme="minorHAnsi"/>
                <w:b/>
                <w:bCs/>
                <w:color w:val="000000"/>
                <w:sz w:val="18"/>
                <w:szCs w:val="18"/>
              </w:rPr>
            </w:pPr>
          </w:p>
        </w:tc>
        <w:tc>
          <w:tcPr>
            <w:tcW w:w="0" w:type="auto"/>
          </w:tcPr>
          <w:p w14:paraId="699A420E" w14:textId="1B8C62F9" w:rsidR="00C324E7" w:rsidRPr="00A91827" w:rsidRDefault="008E7DF0">
            <w:pPr>
              <w:keepNext/>
              <w:keepLines/>
              <w:spacing w:before="40" w:after="40"/>
              <w:ind w:left="101" w:right="101"/>
              <w:rPr>
                <w:rFonts w:asciiTheme="minorHAnsi" w:eastAsia="Arial" w:hAnsiTheme="minorHAnsi" w:cstheme="minorHAnsi"/>
                <w:b/>
                <w:bCs/>
                <w:color w:val="111111"/>
                <w:sz w:val="18"/>
                <w:szCs w:val="18"/>
              </w:rPr>
            </w:pPr>
            <w:r>
              <w:rPr>
                <w:rFonts w:asciiTheme="minorHAnsi" w:hAnsiTheme="minorHAnsi" w:cstheme="minorHAnsi"/>
                <w:b/>
                <w:bCs/>
                <w:color w:val="000000"/>
                <w:sz w:val="18"/>
                <w:szCs w:val="18"/>
              </w:rPr>
              <w:t>7</w:t>
            </w:r>
            <w:r w:rsidR="00C324E7" w:rsidRPr="00A91827">
              <w:rPr>
                <w:rFonts w:asciiTheme="minorHAnsi" w:hAnsiTheme="minorHAnsi" w:cstheme="minorHAnsi"/>
                <w:b/>
                <w:bCs/>
                <w:color w:val="000000"/>
                <w:sz w:val="18"/>
                <w:szCs w:val="18"/>
              </w:rPr>
              <w:t>,</w:t>
            </w:r>
            <w:r>
              <w:rPr>
                <w:rFonts w:asciiTheme="minorHAnsi" w:hAnsiTheme="minorHAnsi" w:cstheme="minorHAnsi"/>
                <w:b/>
                <w:bCs/>
                <w:color w:val="000000"/>
                <w:sz w:val="18"/>
                <w:szCs w:val="18"/>
              </w:rPr>
              <w:t>305</w:t>
            </w:r>
          </w:p>
        </w:tc>
        <w:tc>
          <w:tcPr>
            <w:tcW w:w="1584" w:type="dxa"/>
          </w:tcPr>
          <w:p w14:paraId="5DE512D6" w14:textId="77777777" w:rsidR="00C324E7" w:rsidRPr="00A91827" w:rsidRDefault="00C324E7">
            <w:pPr>
              <w:keepNext/>
              <w:keepLines/>
              <w:spacing w:before="40" w:after="40"/>
              <w:ind w:left="101" w:right="101"/>
              <w:rPr>
                <w:rFonts w:asciiTheme="minorHAnsi" w:eastAsia="Arial" w:hAnsiTheme="minorHAnsi" w:cstheme="minorHAnsi"/>
                <w:b/>
                <w:bCs/>
                <w:color w:val="111111"/>
                <w:sz w:val="18"/>
                <w:szCs w:val="18"/>
              </w:rPr>
            </w:pPr>
            <w:r>
              <w:rPr>
                <w:rFonts w:asciiTheme="minorHAnsi" w:eastAsia="Arial" w:hAnsiTheme="minorHAnsi" w:cstheme="minorHAnsi"/>
                <w:b/>
                <w:bCs/>
                <w:color w:val="111111"/>
                <w:sz w:val="18"/>
                <w:szCs w:val="18"/>
              </w:rPr>
              <w:t>-</w:t>
            </w:r>
          </w:p>
        </w:tc>
        <w:tc>
          <w:tcPr>
            <w:tcW w:w="0" w:type="dxa"/>
          </w:tcPr>
          <w:p w14:paraId="38109055" w14:textId="7A4178F1" w:rsidR="00C324E7" w:rsidRPr="00A91827" w:rsidRDefault="008E7DF0">
            <w:pPr>
              <w:keepNext/>
              <w:keepLines/>
              <w:spacing w:before="40" w:after="40"/>
              <w:ind w:left="101" w:right="101"/>
              <w:rPr>
                <w:rFonts w:eastAsia="Arial" w:cstheme="minorHAnsi"/>
                <w:b/>
                <w:bCs/>
                <w:color w:val="111111"/>
                <w:sz w:val="18"/>
                <w:szCs w:val="18"/>
              </w:rPr>
            </w:pPr>
            <w:r>
              <w:rPr>
                <w:rFonts w:asciiTheme="minorHAnsi" w:eastAsia="Arial" w:hAnsiTheme="minorHAnsi" w:cstheme="minorHAnsi"/>
                <w:b/>
                <w:bCs/>
                <w:color w:val="111111"/>
                <w:sz w:val="18"/>
                <w:szCs w:val="18"/>
              </w:rPr>
              <w:t>1,287,232</w:t>
            </w:r>
          </w:p>
        </w:tc>
        <w:tc>
          <w:tcPr>
            <w:tcW w:w="0" w:type="dxa"/>
          </w:tcPr>
          <w:p w14:paraId="6E7DD8A1" w14:textId="77777777" w:rsidR="00C324E7" w:rsidRPr="00A91827" w:rsidRDefault="00C324E7">
            <w:pPr>
              <w:keepNext/>
              <w:keepLines/>
              <w:spacing w:before="40" w:after="40"/>
              <w:ind w:left="101" w:right="101"/>
              <w:rPr>
                <w:rFonts w:asciiTheme="minorHAnsi" w:eastAsia="Arial" w:hAnsiTheme="minorHAnsi" w:cstheme="minorHAnsi"/>
                <w:b/>
                <w:bCs/>
                <w:color w:val="111111"/>
                <w:sz w:val="18"/>
                <w:szCs w:val="18"/>
              </w:rPr>
            </w:pPr>
            <w:r>
              <w:rPr>
                <w:rFonts w:asciiTheme="minorHAnsi" w:eastAsia="Arial" w:hAnsiTheme="minorHAnsi" w:cstheme="minorHAnsi"/>
                <w:b/>
                <w:bCs/>
                <w:color w:val="111111"/>
                <w:sz w:val="18"/>
                <w:szCs w:val="18"/>
              </w:rPr>
              <w:t>-</w:t>
            </w:r>
          </w:p>
        </w:tc>
      </w:tr>
    </w:tbl>
    <w:p w14:paraId="10405031" w14:textId="77777777" w:rsidR="008B6B4C" w:rsidRPr="008B6B4C" w:rsidRDefault="008B6B4C" w:rsidP="008B6B4C">
      <w:pPr>
        <w:pStyle w:val="BodyParagraph"/>
      </w:pPr>
    </w:p>
    <w:p w14:paraId="5A2569F3" w14:textId="2E1ACDA4" w:rsidR="00E45E63" w:rsidRDefault="00732F75" w:rsidP="00E45E63">
      <w:pPr>
        <w:pStyle w:val="Heading1"/>
        <w:pageBreakBefore w:val="0"/>
      </w:pPr>
      <w:bookmarkStart w:id="13" w:name="_Toc133305600"/>
      <w:r>
        <w:lastRenderedPageBreak/>
        <w:t>Re</w:t>
      </w:r>
      <w:r w:rsidR="006F3537">
        <w:t>w</w:t>
      </w:r>
      <w:r>
        <w:t>eighting for Non-Response Bias</w:t>
      </w:r>
      <w:bookmarkEnd w:id="13"/>
    </w:p>
    <w:p w14:paraId="63D38171" w14:textId="795DCC83" w:rsidR="004725A5" w:rsidRDefault="004725A5" w:rsidP="004725A5">
      <w:pPr>
        <w:pStyle w:val="BodyParagraph"/>
      </w:pPr>
      <w:r w:rsidRPr="00621618">
        <w:rPr>
          <w:rFonts w:ascii="Arial" w:eastAsia="Arial" w:hAnsi="Arial" w:cs="Times New Roman"/>
          <w:color w:val="262626"/>
        </w:rPr>
        <w:t xml:space="preserve">The 2019 American Community Survey Public Use Microdata Sample (ACS </w:t>
      </w:r>
      <w:proofErr w:type="spellStart"/>
      <w:r w:rsidRPr="00621618">
        <w:rPr>
          <w:rFonts w:ascii="Arial" w:eastAsia="Arial" w:hAnsi="Arial" w:cs="Times New Roman"/>
          <w:color w:val="262626"/>
        </w:rPr>
        <w:t>PUMS</w:t>
      </w:r>
      <w:proofErr w:type="spellEnd"/>
      <w:r w:rsidRPr="00621618">
        <w:rPr>
          <w:rFonts w:ascii="Arial" w:eastAsia="Arial" w:hAnsi="Arial" w:cs="Times New Roman"/>
          <w:color w:val="262626"/>
        </w:rPr>
        <w:t xml:space="preserve">) will be used as the target data for weighting this dataset. </w:t>
      </w:r>
      <w:r w:rsidRPr="00621618">
        <w:t xml:space="preserve">We suggest using an entropy-maximization (EM) algorithm to adjust the weights. </w:t>
      </w:r>
      <w:r w:rsidRPr="00621618">
        <w:rPr>
          <w:rFonts w:ascii="Arial" w:eastAsia="Arial" w:hAnsi="Arial" w:cs="Times New Roman"/>
          <w:color w:val="262626"/>
        </w:rPr>
        <w:t>This routine will be seeded with the initial expansion weights</w:t>
      </w:r>
      <w:r>
        <w:rPr>
          <w:rFonts w:ascii="Arial" w:eastAsia="Arial" w:hAnsi="Arial" w:cs="Times New Roman"/>
          <w:color w:val="262626"/>
        </w:rPr>
        <w:t xml:space="preserve"> described in the previous step</w:t>
      </w:r>
      <w:r w:rsidRPr="00621618">
        <w:rPr>
          <w:rFonts w:ascii="Arial" w:eastAsia="Arial" w:hAnsi="Arial" w:cs="Times New Roman"/>
          <w:color w:val="262626"/>
        </w:rPr>
        <w:t xml:space="preserve">. </w:t>
      </w:r>
      <w:r w:rsidRPr="00621618">
        <w:t>The benefit of this approach is that the</w:t>
      </w:r>
      <w:r>
        <w:t xml:space="preserve"> resulting weights tend to have reduced variance. A reduction in variance results in reduced margins of error when working with weighted statistical analysis. The entropy-maximization algorithm as implemented in </w:t>
      </w:r>
      <w:proofErr w:type="spellStart"/>
      <w:r>
        <w:t>PopulationSim</w:t>
      </w:r>
      <w:proofErr w:type="spellEnd"/>
      <w:r>
        <w:t xml:space="preserve"> will be used. For more details on the mathematical steps employed, see </w:t>
      </w:r>
      <w:hyperlink r:id="rId21" w:history="1">
        <w:r w:rsidRPr="004B582E">
          <w:rPr>
            <w:rStyle w:val="Hyperlink"/>
          </w:rPr>
          <w:t>Multi-level Population Synthesis Using Entropy Maximization-Based Simultaneous List Balancing by Paul et al</w:t>
        </w:r>
      </w:hyperlink>
      <w:r>
        <w:rPr>
          <w:rStyle w:val="Hyperlink"/>
        </w:rPr>
        <w:t>.</w:t>
      </w:r>
      <w:r w:rsidR="00B52ADB">
        <w:rPr>
          <w:rStyle w:val="Hyperlink"/>
        </w:rPr>
        <w:t xml:space="preserve"> (2018)</w:t>
      </w:r>
      <w:r>
        <w:t>.</w:t>
      </w:r>
    </w:p>
    <w:p w14:paraId="4419B254" w14:textId="77777777" w:rsidR="004725A5" w:rsidRDefault="004725A5" w:rsidP="004725A5">
      <w:pPr>
        <w:pStyle w:val="Heading2"/>
      </w:pPr>
      <w:bookmarkStart w:id="14" w:name="_Toc46484337"/>
      <w:bookmarkStart w:id="15" w:name="_Toc133305601"/>
      <w:r>
        <w:t>Weighting Geography</w:t>
      </w:r>
      <w:bookmarkEnd w:id="14"/>
      <w:bookmarkEnd w:id="15"/>
    </w:p>
    <w:p w14:paraId="11E3E9AD" w14:textId="2DCAC364" w:rsidR="0027714B" w:rsidRDefault="0027714B" w:rsidP="0027714B">
      <w:pPr>
        <w:pStyle w:val="BodyParagraph"/>
      </w:pPr>
      <w:r>
        <w:t xml:space="preserve">Using ACS </w:t>
      </w:r>
      <w:proofErr w:type="spellStart"/>
      <w:r>
        <w:t>PUMS</w:t>
      </w:r>
      <w:proofErr w:type="spellEnd"/>
      <w:r>
        <w:t xml:space="preserve"> data, </w:t>
      </w:r>
      <w:proofErr w:type="spellStart"/>
      <w:r>
        <w:t>RSG</w:t>
      </w:r>
      <w:proofErr w:type="spellEnd"/>
      <w:r>
        <w:t xml:space="preserve"> generated separate sets of weighting controls for each of the weighting geographies described below which are aggregated combinations of the </w:t>
      </w:r>
      <w:r w:rsidR="00354311">
        <w:t xml:space="preserve">2019 </w:t>
      </w:r>
      <w:r>
        <w:t>Public Use Microdata Areas (</w:t>
      </w:r>
      <w:proofErr w:type="spellStart"/>
      <w:r>
        <w:t>PUMAs</w:t>
      </w:r>
      <w:proofErr w:type="spellEnd"/>
      <w:r>
        <w:t xml:space="preserve">) contained within </w:t>
      </w:r>
      <w:r w:rsidR="00AA7F78">
        <w:t>the regional target area</w:t>
      </w:r>
      <w:r>
        <w:t xml:space="preserve">. </w:t>
      </w:r>
      <w:proofErr w:type="spellStart"/>
      <w:r>
        <w:t>PUMAs</w:t>
      </w:r>
      <w:proofErr w:type="spellEnd"/>
      <w:r>
        <w:t xml:space="preserve"> have populations in the range of 100,000</w:t>
      </w:r>
      <w:r w:rsidRPr="53EC6175">
        <w:rPr>
          <w:rFonts w:ascii="Engravers MT" w:hAnsi="Engravers MT"/>
        </w:rPr>
        <w:t>–</w:t>
      </w:r>
      <w:r>
        <w:t>200,000</w:t>
      </w:r>
      <w:r w:rsidR="00407EBF">
        <w:t xml:space="preserve"> and tend to be smaller than counties but larger than block groups. </w:t>
      </w:r>
      <w:r>
        <w:t xml:space="preserve">For data privacy reasons, </w:t>
      </w:r>
      <w:proofErr w:type="spellStart"/>
      <w:r>
        <w:t>PUMAs</w:t>
      </w:r>
      <w:proofErr w:type="spellEnd"/>
      <w:r>
        <w:t xml:space="preserve"> are the only household location indicators provided in the </w:t>
      </w:r>
      <w:proofErr w:type="spellStart"/>
      <w:r>
        <w:t>PUMS</w:t>
      </w:r>
      <w:proofErr w:type="spellEnd"/>
      <w:r>
        <w:t xml:space="preserve"> data. </w:t>
      </w:r>
    </w:p>
    <w:p w14:paraId="4390EEE7" w14:textId="4EBEF717" w:rsidR="0037130A" w:rsidRDefault="00505140" w:rsidP="004725A5">
      <w:pPr>
        <w:pStyle w:val="BodyParagraph"/>
      </w:pPr>
      <w:r>
        <w:t>Despite</w:t>
      </w:r>
      <w:r w:rsidR="00BF3353">
        <w:t xml:space="preserve"> </w:t>
      </w:r>
      <w:proofErr w:type="spellStart"/>
      <w:r w:rsidR="00BF3353">
        <w:t>PUMAs</w:t>
      </w:r>
      <w:proofErr w:type="spellEnd"/>
      <w:r>
        <w:t xml:space="preserve"> </w:t>
      </w:r>
      <w:r w:rsidR="005F641D">
        <w:t>being larger than block groups</w:t>
      </w:r>
      <w:r>
        <w:t xml:space="preserve">, </w:t>
      </w:r>
      <w:r w:rsidR="00D35FE8">
        <w:t xml:space="preserve">survey data can still become sparse </w:t>
      </w:r>
      <w:r w:rsidR="00BF3353">
        <w:t>when split by PUMA</w:t>
      </w:r>
      <w:r w:rsidR="00893C6D">
        <w:t xml:space="preserve">. </w:t>
      </w:r>
      <w:r w:rsidR="004B7A9C">
        <w:t xml:space="preserve">This can </w:t>
      </w:r>
      <w:r w:rsidR="003B6047">
        <w:t>result in</w:t>
      </w:r>
      <w:r w:rsidR="00577009">
        <w:t xml:space="preserve"> </w:t>
      </w:r>
      <w:r w:rsidR="004B7A9C">
        <w:t>insufficient</w:t>
      </w:r>
      <w:r w:rsidR="00672535">
        <w:t xml:space="preserve"> representation (i.e., </w:t>
      </w:r>
      <w:r w:rsidR="008C7A0C">
        <w:t xml:space="preserve">missing person/household types) </w:t>
      </w:r>
      <w:r w:rsidR="00672535">
        <w:t xml:space="preserve">in the </w:t>
      </w:r>
      <w:r w:rsidR="004B7A9C">
        <w:t>survey sample data to be weighted to desired target totals</w:t>
      </w:r>
      <w:r w:rsidR="00577009">
        <w:t xml:space="preserve">, </w:t>
      </w:r>
      <w:r w:rsidR="003B6047">
        <w:t>yielding</w:t>
      </w:r>
      <w:r w:rsidR="00577009">
        <w:t xml:space="preserve"> poorly weighted data</w:t>
      </w:r>
      <w:r w:rsidR="003B6047">
        <w:t xml:space="preserve">. </w:t>
      </w:r>
      <w:r w:rsidR="00BF3353">
        <w:t xml:space="preserve">For this reason, </w:t>
      </w:r>
      <w:proofErr w:type="spellStart"/>
      <w:r w:rsidR="00BF3353">
        <w:t>PUMAs</w:t>
      </w:r>
      <w:proofErr w:type="spellEnd"/>
      <w:r w:rsidR="00BF3353">
        <w:t xml:space="preserve"> are typically </w:t>
      </w:r>
      <w:r w:rsidR="00C81613">
        <w:t>aggregated</w:t>
      </w:r>
      <w:r w:rsidR="003B6047">
        <w:t xml:space="preserve"> together</w:t>
      </w:r>
      <w:r w:rsidR="005E178B">
        <w:t xml:space="preserve"> </w:t>
      </w:r>
      <w:r w:rsidR="00C81613">
        <w:t xml:space="preserve">until a </w:t>
      </w:r>
      <w:r w:rsidR="005E178B">
        <w:t>sufficient sample and broader target total</w:t>
      </w:r>
      <w:r w:rsidR="00C81613">
        <w:t xml:space="preserve">s yield a satisfactory result. In this case, aggregating PUMA geographies into County geographies provided sufficient results. </w:t>
      </w:r>
    </w:p>
    <w:p w14:paraId="5AD67110" w14:textId="2848ECF2" w:rsidR="005C60B1" w:rsidRDefault="0017668D" w:rsidP="004725A5">
      <w:pPr>
        <w:pStyle w:val="BodyParagraph"/>
      </w:pPr>
      <w:r>
        <w:t>The resulting PUMA groups for the</w:t>
      </w:r>
      <w:r w:rsidR="0027714B">
        <w:t xml:space="preserve"> weighting process </w:t>
      </w:r>
      <w:r w:rsidR="00B22F04">
        <w:t>are listed</w:t>
      </w:r>
      <w:r w:rsidR="00220630">
        <w:t xml:space="preserve"> in</w:t>
      </w:r>
      <w:r w:rsidR="00092516">
        <w:t xml:space="preserve"> the </w:t>
      </w:r>
      <w:r w:rsidR="008F08CC">
        <w:fldChar w:fldCharType="begin"/>
      </w:r>
      <w:r w:rsidR="008F08CC">
        <w:instrText xml:space="preserve"> REF _Ref132965932 \h </w:instrText>
      </w:r>
      <w:r w:rsidR="008F08CC">
        <w:fldChar w:fldCharType="separate"/>
      </w:r>
      <w:r w:rsidR="00497589">
        <w:t xml:space="preserve">Table </w:t>
      </w:r>
      <w:r w:rsidR="00497589">
        <w:rPr>
          <w:noProof/>
        </w:rPr>
        <w:t>2</w:t>
      </w:r>
      <w:r w:rsidR="008F08CC">
        <w:fldChar w:fldCharType="end"/>
      </w:r>
      <w:r w:rsidR="008F08CC">
        <w:t>.</w:t>
      </w:r>
    </w:p>
    <w:p w14:paraId="674DECD5" w14:textId="3316B161" w:rsidR="00B23EAA" w:rsidRDefault="00B23EAA" w:rsidP="00B23EAA">
      <w:pPr>
        <w:pStyle w:val="Caption"/>
      </w:pPr>
      <w:bookmarkStart w:id="16" w:name="_Ref132965932"/>
      <w:bookmarkStart w:id="17" w:name="_Toc133305651"/>
      <w:r>
        <w:lastRenderedPageBreak/>
        <w:t xml:space="preserve">Table </w:t>
      </w:r>
      <w:r>
        <w:fldChar w:fldCharType="begin"/>
      </w:r>
      <w:r>
        <w:instrText>SEQ Table \* ARABIC</w:instrText>
      </w:r>
      <w:r>
        <w:fldChar w:fldCharType="separate"/>
      </w:r>
      <w:r w:rsidR="00497589">
        <w:rPr>
          <w:noProof/>
        </w:rPr>
        <w:t>2</w:t>
      </w:r>
      <w:r>
        <w:fldChar w:fldCharType="end"/>
      </w:r>
      <w:bookmarkEnd w:id="16"/>
      <w:r>
        <w:t xml:space="preserve">: </w:t>
      </w:r>
      <w:r w:rsidR="000F7BFE">
        <w:t>Household samples by Geography</w:t>
      </w:r>
      <w:bookmarkEnd w:id="17"/>
    </w:p>
    <w:tbl>
      <w:tblPr>
        <w:tblStyle w:val="Table"/>
        <w:tblW w:w="5252" w:type="pct"/>
        <w:tblLayout w:type="fixed"/>
        <w:tblLook w:val="04A0" w:firstRow="1" w:lastRow="0" w:firstColumn="1" w:lastColumn="0" w:noHBand="0" w:noVBand="1"/>
      </w:tblPr>
      <w:tblGrid>
        <w:gridCol w:w="1172"/>
        <w:gridCol w:w="810"/>
        <w:gridCol w:w="5398"/>
        <w:gridCol w:w="1260"/>
        <w:gridCol w:w="1192"/>
      </w:tblGrid>
      <w:tr w:rsidR="00CA1878" w:rsidRPr="00247ACB" w14:paraId="1DE61B89" w14:textId="77777777" w:rsidTr="00117F36">
        <w:trPr>
          <w:cnfStyle w:val="100000000000" w:firstRow="1" w:lastRow="0" w:firstColumn="0" w:lastColumn="0" w:oddVBand="0" w:evenVBand="0" w:oddHBand="0" w:evenHBand="0" w:firstRowFirstColumn="0" w:firstRowLastColumn="0" w:lastRowFirstColumn="0" w:lastRowLastColumn="0"/>
          <w:trHeight w:val="432"/>
          <w:tblHeader/>
        </w:trPr>
        <w:tc>
          <w:tcPr>
            <w:cnfStyle w:val="001000000000" w:firstRow="0" w:lastRow="0" w:firstColumn="1" w:lastColumn="0" w:oddVBand="0" w:evenVBand="0" w:oddHBand="0" w:evenHBand="0" w:firstRowFirstColumn="0" w:firstRowLastColumn="0" w:lastRowFirstColumn="0" w:lastRowLastColumn="0"/>
            <w:tcW w:w="596" w:type="pct"/>
            <w:shd w:val="clear" w:color="auto" w:fill="006FA1" w:themeFill="accent1"/>
          </w:tcPr>
          <w:p w14:paraId="0A172D83" w14:textId="5DB4C95D" w:rsidR="00F83A33" w:rsidRPr="00BB7576" w:rsidRDefault="00F83A33" w:rsidP="0083425E">
            <w:pPr>
              <w:pStyle w:val="NoSpacing1"/>
              <w:keepNext/>
              <w:keepLines/>
              <w:rPr>
                <w:color w:val="FFFFFF" w:themeColor="background1"/>
                <w:sz w:val="20"/>
                <w:szCs w:val="28"/>
              </w:rPr>
            </w:pPr>
            <w:r w:rsidRPr="00BB7576">
              <w:rPr>
                <w:color w:val="FFFFFF" w:themeColor="background1"/>
                <w:sz w:val="20"/>
                <w:szCs w:val="28"/>
              </w:rPr>
              <w:t>County</w:t>
            </w:r>
          </w:p>
        </w:tc>
        <w:tc>
          <w:tcPr>
            <w:tcW w:w="412" w:type="pct"/>
            <w:shd w:val="clear" w:color="auto" w:fill="006FA1" w:themeFill="accent1"/>
          </w:tcPr>
          <w:p w14:paraId="3639B67F" w14:textId="7D666D98" w:rsidR="00F83A33" w:rsidRPr="00BB7576" w:rsidRDefault="00F83A33" w:rsidP="0083425E">
            <w:pPr>
              <w:pStyle w:val="NoSpacing1"/>
              <w:keepNext/>
              <w:keepLines/>
              <w:jc w:val="left"/>
              <w:cnfStyle w:val="100000000000" w:firstRow="1" w:lastRow="0" w:firstColumn="0" w:lastColumn="0" w:oddVBand="0" w:evenVBand="0" w:oddHBand="0" w:evenHBand="0" w:firstRowFirstColumn="0" w:firstRowLastColumn="0" w:lastRowFirstColumn="0" w:lastRowLastColumn="0"/>
              <w:rPr>
                <w:color w:val="FFFFFF" w:themeColor="background1"/>
                <w:sz w:val="20"/>
                <w:szCs w:val="28"/>
              </w:rPr>
            </w:pPr>
            <w:r w:rsidRPr="00BB7576">
              <w:rPr>
                <w:color w:val="FFFFFF" w:themeColor="background1"/>
                <w:sz w:val="20"/>
                <w:szCs w:val="28"/>
              </w:rPr>
              <w:t>PUMA ID</w:t>
            </w:r>
          </w:p>
        </w:tc>
        <w:tc>
          <w:tcPr>
            <w:tcW w:w="2745" w:type="pct"/>
            <w:shd w:val="clear" w:color="auto" w:fill="006FA1" w:themeFill="accent1"/>
          </w:tcPr>
          <w:p w14:paraId="5F1AF54C" w14:textId="33DE69EE" w:rsidR="00F83A33" w:rsidRPr="00BB7576" w:rsidRDefault="00F83A33" w:rsidP="0083425E">
            <w:pPr>
              <w:pStyle w:val="NoSpacing1"/>
              <w:keepNext/>
              <w:keepLines/>
              <w:jc w:val="left"/>
              <w:cnfStyle w:val="100000000000" w:firstRow="1" w:lastRow="0" w:firstColumn="0" w:lastColumn="0" w:oddVBand="0" w:evenVBand="0" w:oddHBand="0" w:evenHBand="0" w:firstRowFirstColumn="0" w:firstRowLastColumn="0" w:lastRowFirstColumn="0" w:lastRowLastColumn="0"/>
              <w:rPr>
                <w:color w:val="FFFFFF" w:themeColor="background1"/>
                <w:sz w:val="20"/>
                <w:szCs w:val="28"/>
              </w:rPr>
            </w:pPr>
            <w:r w:rsidRPr="00BB7576">
              <w:rPr>
                <w:color w:val="FFFFFF" w:themeColor="background1"/>
                <w:sz w:val="20"/>
                <w:szCs w:val="28"/>
              </w:rPr>
              <w:t>PUMA Name</w:t>
            </w:r>
          </w:p>
        </w:tc>
        <w:tc>
          <w:tcPr>
            <w:tcW w:w="641" w:type="pct"/>
            <w:shd w:val="clear" w:color="auto" w:fill="006FA1" w:themeFill="accent1"/>
          </w:tcPr>
          <w:p w14:paraId="1DADF85E" w14:textId="0B02FC97" w:rsidR="00F83A33" w:rsidRPr="00BB7576" w:rsidRDefault="00F83A33" w:rsidP="0083425E">
            <w:pPr>
              <w:pStyle w:val="NoSpacing1"/>
              <w:keepNext/>
              <w:keepLines/>
              <w:jc w:val="left"/>
              <w:cnfStyle w:val="100000000000" w:firstRow="1" w:lastRow="0" w:firstColumn="0" w:lastColumn="0" w:oddVBand="0" w:evenVBand="0" w:oddHBand="0" w:evenHBand="0" w:firstRowFirstColumn="0" w:firstRowLastColumn="0" w:lastRowFirstColumn="0" w:lastRowLastColumn="0"/>
              <w:rPr>
                <w:color w:val="FFFFFF" w:themeColor="background1"/>
                <w:sz w:val="20"/>
                <w:szCs w:val="28"/>
              </w:rPr>
            </w:pPr>
            <w:r w:rsidRPr="00BB7576">
              <w:rPr>
                <w:color w:val="FFFFFF" w:themeColor="background1"/>
                <w:sz w:val="20"/>
                <w:szCs w:val="28"/>
              </w:rPr>
              <w:t>Samples</w:t>
            </w:r>
          </w:p>
        </w:tc>
        <w:tc>
          <w:tcPr>
            <w:tcW w:w="606" w:type="pct"/>
            <w:shd w:val="clear" w:color="auto" w:fill="006FA1" w:themeFill="accent1"/>
          </w:tcPr>
          <w:p w14:paraId="28414DF6" w14:textId="54355941" w:rsidR="00F83A33" w:rsidRPr="00BB7576" w:rsidRDefault="00F83A33" w:rsidP="0083425E">
            <w:pPr>
              <w:pStyle w:val="NoSpacing1"/>
              <w:keepNext/>
              <w:keepLines/>
              <w:jc w:val="left"/>
              <w:cnfStyle w:val="100000000000" w:firstRow="1" w:lastRow="0" w:firstColumn="0" w:lastColumn="0" w:oddVBand="0" w:evenVBand="0" w:oddHBand="0" w:evenHBand="0" w:firstRowFirstColumn="0" w:firstRowLastColumn="0" w:lastRowFirstColumn="0" w:lastRowLastColumn="0"/>
              <w:rPr>
                <w:color w:val="FFFFFF" w:themeColor="background1"/>
                <w:sz w:val="20"/>
                <w:szCs w:val="28"/>
              </w:rPr>
            </w:pPr>
            <w:r w:rsidRPr="00BB7576">
              <w:rPr>
                <w:color w:val="FFFFFF" w:themeColor="background1"/>
                <w:sz w:val="20"/>
                <w:szCs w:val="28"/>
              </w:rPr>
              <w:t>ACS Total</w:t>
            </w:r>
          </w:p>
        </w:tc>
      </w:tr>
      <w:tr w:rsidR="00CD2991" w:rsidRPr="00247ACB" w14:paraId="21DCE2E7"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val="restart"/>
          </w:tcPr>
          <w:p w14:paraId="1FBB25D2" w14:textId="25A9B2E7" w:rsidR="00CD2991" w:rsidRPr="00BB7576" w:rsidRDefault="00CD2991" w:rsidP="0083425E">
            <w:pPr>
              <w:pStyle w:val="NoSpacing1"/>
              <w:keepNext/>
              <w:keepLines/>
              <w:rPr>
                <w:sz w:val="20"/>
                <w:szCs w:val="28"/>
              </w:rPr>
            </w:pPr>
            <w:r w:rsidRPr="00BB7576">
              <w:rPr>
                <w:sz w:val="20"/>
                <w:szCs w:val="28"/>
              </w:rPr>
              <w:t>Fresno County</w:t>
            </w:r>
          </w:p>
        </w:tc>
        <w:tc>
          <w:tcPr>
            <w:tcW w:w="412" w:type="pct"/>
          </w:tcPr>
          <w:p w14:paraId="69A6B4F7" w14:textId="18ADB129"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1901</w:t>
            </w:r>
          </w:p>
        </w:tc>
        <w:tc>
          <w:tcPr>
            <w:tcW w:w="2745" w:type="pct"/>
            <w:shd w:val="clear" w:color="auto" w:fill="FFFFFF" w:themeFill="background1"/>
          </w:tcPr>
          <w:p w14:paraId="3B79531A" w14:textId="2D9CACEB"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Fresno County (West) – Selma, Kerman &amp; Coalinga Cities</w:t>
            </w:r>
          </w:p>
        </w:tc>
        <w:tc>
          <w:tcPr>
            <w:tcW w:w="641" w:type="pct"/>
            <w:shd w:val="clear" w:color="auto" w:fill="FFFFFF" w:themeFill="background1"/>
          </w:tcPr>
          <w:p w14:paraId="1BDAC913" w14:textId="4B04C79B"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141</w:t>
            </w:r>
          </w:p>
        </w:tc>
        <w:tc>
          <w:tcPr>
            <w:tcW w:w="606" w:type="pct"/>
            <w:shd w:val="clear" w:color="auto" w:fill="FFFFFF" w:themeFill="background1"/>
          </w:tcPr>
          <w:p w14:paraId="3875F173" w14:textId="3CB5BD12"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39,816</w:t>
            </w:r>
          </w:p>
        </w:tc>
      </w:tr>
      <w:tr w:rsidR="00CD2991" w:rsidRPr="00247ACB" w14:paraId="7EF0F048"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31F9713D" w14:textId="6A93EF4F" w:rsidR="00CD2991" w:rsidRPr="00BB7576" w:rsidRDefault="00CD2991" w:rsidP="0083425E">
            <w:pPr>
              <w:pStyle w:val="NoSpacing1"/>
              <w:keepNext/>
              <w:keepLines/>
              <w:rPr>
                <w:sz w:val="20"/>
                <w:szCs w:val="28"/>
              </w:rPr>
            </w:pPr>
          </w:p>
        </w:tc>
        <w:tc>
          <w:tcPr>
            <w:tcW w:w="412" w:type="pct"/>
          </w:tcPr>
          <w:p w14:paraId="497A0947" w14:textId="5A7223DF"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1902</w:t>
            </w:r>
          </w:p>
        </w:tc>
        <w:tc>
          <w:tcPr>
            <w:tcW w:w="2745" w:type="pct"/>
            <w:shd w:val="clear" w:color="auto" w:fill="FFFFFF" w:themeFill="background1"/>
          </w:tcPr>
          <w:p w14:paraId="69C2B3A5" w14:textId="28C35CE2"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Fresno County (North Central) – Fresno City (North)</w:t>
            </w:r>
          </w:p>
        </w:tc>
        <w:tc>
          <w:tcPr>
            <w:tcW w:w="641" w:type="pct"/>
            <w:shd w:val="clear" w:color="auto" w:fill="FFFFFF" w:themeFill="background1"/>
          </w:tcPr>
          <w:p w14:paraId="39F5133C" w14:textId="3A4F5547"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266</w:t>
            </w:r>
          </w:p>
        </w:tc>
        <w:tc>
          <w:tcPr>
            <w:tcW w:w="606" w:type="pct"/>
            <w:shd w:val="clear" w:color="auto" w:fill="FFFFFF" w:themeFill="background1"/>
          </w:tcPr>
          <w:p w14:paraId="6D72AC63" w14:textId="167EF609"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69,166</w:t>
            </w:r>
          </w:p>
        </w:tc>
      </w:tr>
      <w:tr w:rsidR="00CD2991" w:rsidRPr="00247ACB" w14:paraId="58E6DF0D"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7C3F0106" w14:textId="29CBB3D5" w:rsidR="00CD2991" w:rsidRPr="00BB7576" w:rsidRDefault="00CD2991" w:rsidP="0083425E">
            <w:pPr>
              <w:pStyle w:val="NoSpacing1"/>
              <w:keepNext/>
              <w:keepLines/>
              <w:rPr>
                <w:sz w:val="20"/>
                <w:szCs w:val="28"/>
              </w:rPr>
            </w:pPr>
          </w:p>
        </w:tc>
        <w:tc>
          <w:tcPr>
            <w:tcW w:w="412" w:type="pct"/>
          </w:tcPr>
          <w:p w14:paraId="18174196" w14:textId="67D701C5"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1903</w:t>
            </w:r>
          </w:p>
        </w:tc>
        <w:tc>
          <w:tcPr>
            <w:tcW w:w="2745" w:type="pct"/>
            <w:shd w:val="clear" w:color="auto" w:fill="FFFFFF" w:themeFill="background1"/>
          </w:tcPr>
          <w:p w14:paraId="4F3BDB74" w14:textId="218C0B36"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Fresno County (Central) – Fresno City (East Central)</w:t>
            </w:r>
          </w:p>
        </w:tc>
        <w:tc>
          <w:tcPr>
            <w:tcW w:w="641" w:type="pct"/>
            <w:shd w:val="clear" w:color="auto" w:fill="FFFFFF" w:themeFill="background1"/>
          </w:tcPr>
          <w:p w14:paraId="5CB171FB" w14:textId="328E7250"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231</w:t>
            </w:r>
          </w:p>
        </w:tc>
        <w:tc>
          <w:tcPr>
            <w:tcW w:w="606" w:type="pct"/>
            <w:shd w:val="clear" w:color="auto" w:fill="FFFFFF" w:themeFill="background1"/>
          </w:tcPr>
          <w:p w14:paraId="465EC150" w14:textId="784CC588"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33,096</w:t>
            </w:r>
          </w:p>
        </w:tc>
      </w:tr>
      <w:tr w:rsidR="00CD2991" w:rsidRPr="00247ACB" w14:paraId="5A5F685C"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2C07E059" w14:textId="660BF82B" w:rsidR="00CD2991" w:rsidRPr="00BB7576" w:rsidRDefault="00CD2991" w:rsidP="0083425E">
            <w:pPr>
              <w:pStyle w:val="NoSpacing1"/>
              <w:keepNext/>
              <w:keepLines/>
              <w:rPr>
                <w:sz w:val="20"/>
                <w:szCs w:val="28"/>
              </w:rPr>
            </w:pPr>
          </w:p>
        </w:tc>
        <w:tc>
          <w:tcPr>
            <w:tcW w:w="412" w:type="pct"/>
          </w:tcPr>
          <w:p w14:paraId="45367C04" w14:textId="3E6BC1A7"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1904</w:t>
            </w:r>
          </w:p>
        </w:tc>
        <w:tc>
          <w:tcPr>
            <w:tcW w:w="2745" w:type="pct"/>
            <w:shd w:val="clear" w:color="auto" w:fill="FFFFFF" w:themeFill="background1"/>
          </w:tcPr>
          <w:p w14:paraId="56407C72" w14:textId="7FAA7E00"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Fresno County (Central) – Fresno City (Southwest)</w:t>
            </w:r>
          </w:p>
        </w:tc>
        <w:tc>
          <w:tcPr>
            <w:tcW w:w="641" w:type="pct"/>
            <w:shd w:val="clear" w:color="auto" w:fill="FFFFFF" w:themeFill="background1"/>
          </w:tcPr>
          <w:p w14:paraId="0B2D3A15" w14:textId="09AAB5BF"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364</w:t>
            </w:r>
          </w:p>
        </w:tc>
        <w:tc>
          <w:tcPr>
            <w:tcW w:w="606" w:type="pct"/>
            <w:shd w:val="clear" w:color="auto" w:fill="FFFFFF" w:themeFill="background1"/>
          </w:tcPr>
          <w:p w14:paraId="02F2F6D6" w14:textId="0864D0C8"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54,532</w:t>
            </w:r>
          </w:p>
        </w:tc>
      </w:tr>
      <w:tr w:rsidR="00CD2991" w:rsidRPr="00247ACB" w14:paraId="3AABE682"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193386EA" w14:textId="1E8C901B" w:rsidR="00CD2991" w:rsidRPr="00BB7576" w:rsidRDefault="00CD2991" w:rsidP="0083425E">
            <w:pPr>
              <w:pStyle w:val="NoSpacing1"/>
              <w:keepNext/>
              <w:keepLines/>
              <w:rPr>
                <w:sz w:val="20"/>
                <w:szCs w:val="28"/>
              </w:rPr>
            </w:pPr>
          </w:p>
        </w:tc>
        <w:tc>
          <w:tcPr>
            <w:tcW w:w="412" w:type="pct"/>
          </w:tcPr>
          <w:p w14:paraId="68CB6B4A" w14:textId="46F0EA66"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1905</w:t>
            </w:r>
          </w:p>
        </w:tc>
        <w:tc>
          <w:tcPr>
            <w:tcW w:w="2745" w:type="pct"/>
            <w:shd w:val="clear" w:color="auto" w:fill="FFFFFF" w:themeFill="background1"/>
          </w:tcPr>
          <w:p w14:paraId="5EDFDD22" w14:textId="71D1437E"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Fresno County (Central)--Fresno City (Southeast)</w:t>
            </w:r>
          </w:p>
        </w:tc>
        <w:tc>
          <w:tcPr>
            <w:tcW w:w="641" w:type="pct"/>
            <w:shd w:val="clear" w:color="auto" w:fill="FFFFFF" w:themeFill="background1"/>
          </w:tcPr>
          <w:p w14:paraId="114D4C4F" w14:textId="432B8C4C"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185</w:t>
            </w:r>
          </w:p>
        </w:tc>
        <w:tc>
          <w:tcPr>
            <w:tcW w:w="606" w:type="pct"/>
            <w:shd w:val="clear" w:color="auto" w:fill="FFFFFF" w:themeFill="background1"/>
          </w:tcPr>
          <w:p w14:paraId="4D3346BB" w14:textId="06B474CA"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30,834</w:t>
            </w:r>
          </w:p>
        </w:tc>
      </w:tr>
      <w:tr w:rsidR="00CD2991" w:rsidRPr="00247ACB" w14:paraId="636BE34F"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6FB6EAC8" w14:textId="69AB89BF" w:rsidR="00CD2991" w:rsidRPr="00BB7576" w:rsidRDefault="00CD2991" w:rsidP="0083425E">
            <w:pPr>
              <w:pStyle w:val="NoSpacing1"/>
              <w:keepNext/>
              <w:keepLines/>
              <w:rPr>
                <w:sz w:val="20"/>
                <w:szCs w:val="28"/>
              </w:rPr>
            </w:pPr>
          </w:p>
        </w:tc>
        <w:tc>
          <w:tcPr>
            <w:tcW w:w="412" w:type="pct"/>
          </w:tcPr>
          <w:p w14:paraId="5759E787" w14:textId="235D36E1"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1906</w:t>
            </w:r>
          </w:p>
        </w:tc>
        <w:tc>
          <w:tcPr>
            <w:tcW w:w="2745" w:type="pct"/>
            <w:shd w:val="clear" w:color="auto" w:fill="FFFFFF" w:themeFill="background1"/>
          </w:tcPr>
          <w:p w14:paraId="2F13FD09" w14:textId="00991C2A"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Fresno County (Central)--Clovis City</w:t>
            </w:r>
          </w:p>
        </w:tc>
        <w:tc>
          <w:tcPr>
            <w:tcW w:w="641" w:type="pct"/>
            <w:shd w:val="clear" w:color="auto" w:fill="FFFFFF" w:themeFill="background1"/>
          </w:tcPr>
          <w:p w14:paraId="1FCF1F63" w14:textId="61E37554"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160</w:t>
            </w:r>
          </w:p>
        </w:tc>
        <w:tc>
          <w:tcPr>
            <w:tcW w:w="606" w:type="pct"/>
            <w:shd w:val="clear" w:color="auto" w:fill="FFFFFF" w:themeFill="background1"/>
          </w:tcPr>
          <w:p w14:paraId="2CDF17B0" w14:textId="661D7C60"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40,255</w:t>
            </w:r>
          </w:p>
        </w:tc>
      </w:tr>
      <w:tr w:rsidR="00117F36" w:rsidRPr="00247ACB" w14:paraId="72661BF6"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Borders>
              <w:bottom w:val="single" w:sz="4" w:space="0" w:color="48484A" w:themeColor="text1"/>
            </w:tcBorders>
          </w:tcPr>
          <w:p w14:paraId="3CFC2C2F" w14:textId="1F7EC120" w:rsidR="00CD2991" w:rsidRPr="00BB7576" w:rsidRDefault="00CD2991" w:rsidP="0083425E">
            <w:pPr>
              <w:pStyle w:val="NoSpacing1"/>
              <w:keepNext/>
              <w:keepLines/>
              <w:rPr>
                <w:sz w:val="20"/>
                <w:szCs w:val="28"/>
              </w:rPr>
            </w:pPr>
          </w:p>
        </w:tc>
        <w:tc>
          <w:tcPr>
            <w:tcW w:w="412" w:type="pct"/>
            <w:tcBorders>
              <w:bottom w:val="single" w:sz="4" w:space="0" w:color="48484A" w:themeColor="text1"/>
            </w:tcBorders>
          </w:tcPr>
          <w:p w14:paraId="3137E2CA" w14:textId="4A0F17D3"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1907</w:t>
            </w:r>
          </w:p>
        </w:tc>
        <w:tc>
          <w:tcPr>
            <w:tcW w:w="2745" w:type="pct"/>
            <w:tcBorders>
              <w:bottom w:val="single" w:sz="4" w:space="0" w:color="48484A" w:themeColor="text1"/>
            </w:tcBorders>
            <w:shd w:val="clear" w:color="auto" w:fill="FFFFFF" w:themeFill="background1"/>
          </w:tcPr>
          <w:p w14:paraId="48041F72" w14:textId="3A96D360"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Fresno County (East)--Sanger, Reedley &amp; Parlier Cities</w:t>
            </w:r>
          </w:p>
        </w:tc>
        <w:tc>
          <w:tcPr>
            <w:tcW w:w="641" w:type="pct"/>
            <w:tcBorders>
              <w:bottom w:val="single" w:sz="4" w:space="0" w:color="48484A" w:themeColor="text1"/>
            </w:tcBorders>
            <w:shd w:val="clear" w:color="auto" w:fill="FFFFFF" w:themeFill="background1"/>
          </w:tcPr>
          <w:p w14:paraId="73D3AE65" w14:textId="51CCD53E"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261</w:t>
            </w:r>
          </w:p>
        </w:tc>
        <w:tc>
          <w:tcPr>
            <w:tcW w:w="606" w:type="pct"/>
            <w:tcBorders>
              <w:bottom w:val="single" w:sz="4" w:space="0" w:color="48484A" w:themeColor="text1"/>
            </w:tcBorders>
            <w:shd w:val="clear" w:color="auto" w:fill="FFFFFF" w:themeFill="background1"/>
          </w:tcPr>
          <w:p w14:paraId="61373DDE" w14:textId="74E3C36F"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40,207</w:t>
            </w:r>
          </w:p>
        </w:tc>
      </w:tr>
      <w:tr w:rsidR="001E3AFA" w:rsidRPr="00247ACB" w14:paraId="57536384"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4" w:space="0" w:color="48484A" w:themeColor="text1"/>
              <w:bottom w:val="single" w:sz="12" w:space="0" w:color="auto"/>
            </w:tcBorders>
          </w:tcPr>
          <w:p w14:paraId="3B7AC084" w14:textId="77777777" w:rsidR="001E3AFA" w:rsidRPr="00BB7576" w:rsidRDefault="001E3AFA" w:rsidP="0083425E">
            <w:pPr>
              <w:pStyle w:val="NoSpacing1"/>
              <w:keepNext/>
              <w:keepLines/>
              <w:rPr>
                <w:sz w:val="20"/>
                <w:szCs w:val="28"/>
              </w:rPr>
            </w:pPr>
          </w:p>
        </w:tc>
        <w:tc>
          <w:tcPr>
            <w:tcW w:w="412" w:type="pct"/>
            <w:tcBorders>
              <w:top w:val="single" w:sz="4" w:space="0" w:color="48484A" w:themeColor="text1"/>
              <w:bottom w:val="single" w:sz="12" w:space="0" w:color="auto"/>
            </w:tcBorders>
          </w:tcPr>
          <w:p w14:paraId="6F384ADD" w14:textId="77777777" w:rsidR="001E3AFA" w:rsidRDefault="001E3AFA"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p>
        </w:tc>
        <w:tc>
          <w:tcPr>
            <w:tcW w:w="2745" w:type="pct"/>
            <w:tcBorders>
              <w:top w:val="single" w:sz="4" w:space="0" w:color="48484A" w:themeColor="text1"/>
              <w:bottom w:val="single" w:sz="12" w:space="0" w:color="auto"/>
            </w:tcBorders>
            <w:shd w:val="clear" w:color="auto" w:fill="FFFFFF" w:themeFill="background1"/>
          </w:tcPr>
          <w:p w14:paraId="5D9CE1FD" w14:textId="051F6CD5" w:rsidR="001E3AFA" w:rsidRPr="00BB7576" w:rsidRDefault="001E3AFA" w:rsidP="0083425E">
            <w:pPr>
              <w:pStyle w:val="NoSpacing1"/>
              <w:keepNext/>
              <w:keepLines/>
              <w:jc w:val="righ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Subtotal</w:t>
            </w:r>
          </w:p>
        </w:tc>
        <w:tc>
          <w:tcPr>
            <w:tcW w:w="641" w:type="pct"/>
            <w:tcBorders>
              <w:top w:val="single" w:sz="4" w:space="0" w:color="48484A" w:themeColor="text1"/>
              <w:bottom w:val="single" w:sz="12" w:space="0" w:color="auto"/>
            </w:tcBorders>
            <w:shd w:val="clear" w:color="auto" w:fill="FFFFFF" w:themeFill="background1"/>
          </w:tcPr>
          <w:p w14:paraId="6696A1B7" w14:textId="4BA61154" w:rsidR="001E3AFA" w:rsidRPr="00BB7576" w:rsidRDefault="001E3AFA"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color w:val="000000"/>
                <w:sz w:val="20"/>
                <w:szCs w:val="20"/>
              </w:rPr>
              <w:t>1,608</w:t>
            </w:r>
          </w:p>
        </w:tc>
        <w:tc>
          <w:tcPr>
            <w:tcW w:w="606" w:type="pct"/>
            <w:tcBorders>
              <w:top w:val="single" w:sz="4" w:space="0" w:color="48484A" w:themeColor="text1"/>
              <w:bottom w:val="single" w:sz="12" w:space="0" w:color="auto"/>
            </w:tcBorders>
            <w:shd w:val="clear" w:color="auto" w:fill="FFFFFF" w:themeFill="background1"/>
          </w:tcPr>
          <w:p w14:paraId="3BC6DE85" w14:textId="69475976" w:rsidR="001E3AFA" w:rsidRPr="00BB7576" w:rsidRDefault="001E3AFA"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color w:val="000000"/>
                <w:sz w:val="20"/>
                <w:szCs w:val="20"/>
              </w:rPr>
              <w:t>307,906</w:t>
            </w:r>
          </w:p>
        </w:tc>
      </w:tr>
      <w:tr w:rsidR="00117F36" w:rsidRPr="00247ACB" w14:paraId="42A13156"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val="restart"/>
            <w:tcBorders>
              <w:top w:val="single" w:sz="12" w:space="0" w:color="auto"/>
            </w:tcBorders>
          </w:tcPr>
          <w:p w14:paraId="524B8E4C" w14:textId="11E86E67" w:rsidR="00CD2991" w:rsidRPr="00BB7576" w:rsidRDefault="00CD2991" w:rsidP="0083425E">
            <w:pPr>
              <w:pStyle w:val="NoSpacing1"/>
              <w:keepNext/>
              <w:keepLines/>
              <w:rPr>
                <w:sz w:val="20"/>
                <w:szCs w:val="28"/>
              </w:rPr>
            </w:pPr>
            <w:r w:rsidRPr="00BB7576">
              <w:rPr>
                <w:sz w:val="20"/>
                <w:szCs w:val="28"/>
              </w:rPr>
              <w:t>Kern County</w:t>
            </w:r>
          </w:p>
        </w:tc>
        <w:tc>
          <w:tcPr>
            <w:tcW w:w="412" w:type="pct"/>
            <w:tcBorders>
              <w:top w:val="single" w:sz="12" w:space="0" w:color="auto"/>
            </w:tcBorders>
          </w:tcPr>
          <w:p w14:paraId="379EE309" w14:textId="4F94C09A"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2901</w:t>
            </w:r>
          </w:p>
        </w:tc>
        <w:tc>
          <w:tcPr>
            <w:tcW w:w="2745" w:type="pct"/>
            <w:tcBorders>
              <w:top w:val="single" w:sz="12" w:space="0" w:color="auto"/>
            </w:tcBorders>
            <w:shd w:val="clear" w:color="auto" w:fill="FFFFFF" w:themeFill="background1"/>
          </w:tcPr>
          <w:p w14:paraId="6578998C" w14:textId="575EBBD3"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Kern County (West) – Delano, Wasco &amp; Shafter Cities</w:t>
            </w:r>
          </w:p>
        </w:tc>
        <w:tc>
          <w:tcPr>
            <w:tcW w:w="641" w:type="pct"/>
            <w:tcBorders>
              <w:top w:val="single" w:sz="12" w:space="0" w:color="auto"/>
            </w:tcBorders>
            <w:shd w:val="clear" w:color="auto" w:fill="FFFFFF" w:themeFill="background1"/>
          </w:tcPr>
          <w:p w14:paraId="37BBC9ED" w14:textId="19CB8FE0"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279</w:t>
            </w:r>
          </w:p>
        </w:tc>
        <w:tc>
          <w:tcPr>
            <w:tcW w:w="606" w:type="pct"/>
            <w:tcBorders>
              <w:top w:val="single" w:sz="12" w:space="0" w:color="auto"/>
            </w:tcBorders>
            <w:shd w:val="clear" w:color="auto" w:fill="FFFFFF" w:themeFill="background1"/>
          </w:tcPr>
          <w:p w14:paraId="5EA7826C" w14:textId="297CB168"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54,788</w:t>
            </w:r>
          </w:p>
        </w:tc>
      </w:tr>
      <w:tr w:rsidR="00CD2991" w:rsidRPr="00247ACB" w14:paraId="0A7E7F49"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3CEE8702" w14:textId="7A411E02" w:rsidR="00CD2991" w:rsidRPr="00BB7576" w:rsidRDefault="00CD2991" w:rsidP="0083425E">
            <w:pPr>
              <w:pStyle w:val="NoSpacing1"/>
              <w:keepNext/>
              <w:keepLines/>
              <w:rPr>
                <w:sz w:val="20"/>
                <w:szCs w:val="28"/>
              </w:rPr>
            </w:pPr>
          </w:p>
        </w:tc>
        <w:tc>
          <w:tcPr>
            <w:tcW w:w="412" w:type="pct"/>
          </w:tcPr>
          <w:p w14:paraId="25BE3E9B" w14:textId="49E41F62"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2902</w:t>
            </w:r>
          </w:p>
        </w:tc>
        <w:tc>
          <w:tcPr>
            <w:tcW w:w="2745" w:type="pct"/>
            <w:shd w:val="clear" w:color="auto" w:fill="FFFFFF" w:themeFill="background1"/>
          </w:tcPr>
          <w:p w14:paraId="0E7482D9" w14:textId="2640039D"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Kern County (Central) – Bakersfield City (West)</w:t>
            </w:r>
          </w:p>
        </w:tc>
        <w:tc>
          <w:tcPr>
            <w:tcW w:w="641" w:type="pct"/>
            <w:shd w:val="clear" w:color="auto" w:fill="FFFFFF" w:themeFill="background1"/>
          </w:tcPr>
          <w:p w14:paraId="79DC297E" w14:textId="128EC27A"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334</w:t>
            </w:r>
          </w:p>
        </w:tc>
        <w:tc>
          <w:tcPr>
            <w:tcW w:w="606" w:type="pct"/>
            <w:shd w:val="clear" w:color="auto" w:fill="FFFFFF" w:themeFill="background1"/>
          </w:tcPr>
          <w:p w14:paraId="26CC7DB3" w14:textId="5DB20F7E"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70,174</w:t>
            </w:r>
          </w:p>
        </w:tc>
      </w:tr>
      <w:tr w:rsidR="00CD2991" w:rsidRPr="00247ACB" w14:paraId="1AB0C161"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31E5CDF7" w14:textId="2F29279E" w:rsidR="00CD2991" w:rsidRPr="00BB7576" w:rsidRDefault="00CD2991" w:rsidP="0083425E">
            <w:pPr>
              <w:pStyle w:val="NoSpacing1"/>
              <w:keepNext/>
              <w:keepLines/>
              <w:rPr>
                <w:sz w:val="20"/>
                <w:szCs w:val="28"/>
              </w:rPr>
            </w:pPr>
          </w:p>
        </w:tc>
        <w:tc>
          <w:tcPr>
            <w:tcW w:w="412" w:type="pct"/>
          </w:tcPr>
          <w:p w14:paraId="581B4A48" w14:textId="7D087E59"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2903</w:t>
            </w:r>
          </w:p>
        </w:tc>
        <w:tc>
          <w:tcPr>
            <w:tcW w:w="2745" w:type="pct"/>
            <w:shd w:val="clear" w:color="auto" w:fill="FFFFFF" w:themeFill="background1"/>
          </w:tcPr>
          <w:p w14:paraId="29FD85EC" w14:textId="6210C139"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Kern County (Central) – Bakersfield City (Northeast)</w:t>
            </w:r>
          </w:p>
        </w:tc>
        <w:tc>
          <w:tcPr>
            <w:tcW w:w="641" w:type="pct"/>
            <w:shd w:val="clear" w:color="auto" w:fill="FFFFFF" w:themeFill="background1"/>
          </w:tcPr>
          <w:p w14:paraId="38C0BE92" w14:textId="42D3F23B"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374</w:t>
            </w:r>
          </w:p>
        </w:tc>
        <w:tc>
          <w:tcPr>
            <w:tcW w:w="606" w:type="pct"/>
            <w:shd w:val="clear" w:color="auto" w:fill="FFFFFF" w:themeFill="background1"/>
          </w:tcPr>
          <w:p w14:paraId="7E07796F" w14:textId="6478D5BF"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49,238</w:t>
            </w:r>
          </w:p>
        </w:tc>
      </w:tr>
      <w:tr w:rsidR="00CD2991" w:rsidRPr="00247ACB" w14:paraId="517E0A82"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09F77597" w14:textId="58E199A9" w:rsidR="00CD2991" w:rsidRPr="00BB7576" w:rsidRDefault="00CD2991" w:rsidP="0083425E">
            <w:pPr>
              <w:pStyle w:val="NoSpacing1"/>
              <w:keepNext/>
              <w:keepLines/>
              <w:rPr>
                <w:sz w:val="20"/>
                <w:szCs w:val="28"/>
              </w:rPr>
            </w:pPr>
          </w:p>
        </w:tc>
        <w:tc>
          <w:tcPr>
            <w:tcW w:w="412" w:type="pct"/>
          </w:tcPr>
          <w:p w14:paraId="7566E30A" w14:textId="4411E199"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2904</w:t>
            </w:r>
          </w:p>
        </w:tc>
        <w:tc>
          <w:tcPr>
            <w:tcW w:w="2745" w:type="pct"/>
            <w:shd w:val="clear" w:color="auto" w:fill="FFFFFF" w:themeFill="background1"/>
          </w:tcPr>
          <w:p w14:paraId="0720F7E3" w14:textId="7C946749"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Kern County (Central) – Bakersfield City (Southeast)</w:t>
            </w:r>
          </w:p>
        </w:tc>
        <w:tc>
          <w:tcPr>
            <w:tcW w:w="641" w:type="pct"/>
            <w:shd w:val="clear" w:color="auto" w:fill="FFFFFF" w:themeFill="background1"/>
          </w:tcPr>
          <w:p w14:paraId="18D79EA7" w14:textId="2B3D5380"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177</w:t>
            </w:r>
          </w:p>
        </w:tc>
        <w:tc>
          <w:tcPr>
            <w:tcW w:w="606" w:type="pct"/>
            <w:shd w:val="clear" w:color="auto" w:fill="FFFFFF" w:themeFill="background1"/>
          </w:tcPr>
          <w:p w14:paraId="16D27FAE" w14:textId="25B543CD"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29,608</w:t>
            </w:r>
          </w:p>
        </w:tc>
      </w:tr>
      <w:tr w:rsidR="00117F36" w:rsidRPr="00247ACB" w14:paraId="2F264FD3"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Borders>
              <w:bottom w:val="single" w:sz="4" w:space="0" w:color="48484A" w:themeColor="text1"/>
            </w:tcBorders>
          </w:tcPr>
          <w:p w14:paraId="6B6604C6" w14:textId="61D0CA40" w:rsidR="00CD2991" w:rsidRPr="00BB7576" w:rsidRDefault="00CD2991" w:rsidP="0083425E">
            <w:pPr>
              <w:pStyle w:val="NoSpacing1"/>
              <w:keepNext/>
              <w:keepLines/>
              <w:rPr>
                <w:sz w:val="20"/>
                <w:szCs w:val="28"/>
              </w:rPr>
            </w:pPr>
          </w:p>
        </w:tc>
        <w:tc>
          <w:tcPr>
            <w:tcW w:w="412" w:type="pct"/>
            <w:tcBorders>
              <w:bottom w:val="single" w:sz="4" w:space="0" w:color="48484A" w:themeColor="text1"/>
            </w:tcBorders>
          </w:tcPr>
          <w:p w14:paraId="43D2212E" w14:textId="299B40CE"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2905</w:t>
            </w:r>
          </w:p>
        </w:tc>
        <w:tc>
          <w:tcPr>
            <w:tcW w:w="2745" w:type="pct"/>
            <w:tcBorders>
              <w:bottom w:val="single" w:sz="4" w:space="0" w:color="48484A" w:themeColor="text1"/>
            </w:tcBorders>
            <w:shd w:val="clear" w:color="auto" w:fill="FFFFFF" w:themeFill="background1"/>
          </w:tcPr>
          <w:p w14:paraId="6F4FC849" w14:textId="368CA21A"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Kern County (East) – Ridgecrest, Arvin, Tehachapi &amp; California City Cities</w:t>
            </w:r>
          </w:p>
        </w:tc>
        <w:tc>
          <w:tcPr>
            <w:tcW w:w="641" w:type="pct"/>
            <w:tcBorders>
              <w:bottom w:val="single" w:sz="4" w:space="0" w:color="48484A" w:themeColor="text1"/>
            </w:tcBorders>
            <w:shd w:val="clear" w:color="auto" w:fill="FFFFFF" w:themeFill="background1"/>
          </w:tcPr>
          <w:p w14:paraId="7DD4FF79" w14:textId="58A2A498"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479</w:t>
            </w:r>
          </w:p>
        </w:tc>
        <w:tc>
          <w:tcPr>
            <w:tcW w:w="606" w:type="pct"/>
            <w:tcBorders>
              <w:bottom w:val="single" w:sz="4" w:space="0" w:color="48484A" w:themeColor="text1"/>
            </w:tcBorders>
            <w:shd w:val="clear" w:color="auto" w:fill="FFFFFF" w:themeFill="background1"/>
          </w:tcPr>
          <w:p w14:paraId="62C38BE8" w14:textId="5BE5D94B"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66,474</w:t>
            </w:r>
          </w:p>
        </w:tc>
      </w:tr>
      <w:tr w:rsidR="00517C7A" w:rsidRPr="00247ACB" w14:paraId="1DBD9C15" w14:textId="77777777" w:rsidTr="00117F36">
        <w:trPr>
          <w:trHeight w:val="20"/>
        </w:trPr>
        <w:tc>
          <w:tcPr>
            <w:cnfStyle w:val="001000000000" w:firstRow="0" w:lastRow="0" w:firstColumn="1" w:lastColumn="0" w:oddVBand="0" w:evenVBand="0" w:oddHBand="0" w:evenHBand="0" w:firstRowFirstColumn="0" w:firstRowLastColumn="0" w:lastRowFirstColumn="0" w:lastRowLastColumn="0"/>
            <w:tcW w:w="596" w:type="pct"/>
            <w:tcBorders>
              <w:top w:val="single" w:sz="4" w:space="0" w:color="48484A" w:themeColor="text1"/>
              <w:bottom w:val="single" w:sz="12" w:space="0" w:color="auto"/>
            </w:tcBorders>
          </w:tcPr>
          <w:p w14:paraId="51BEB438" w14:textId="77777777" w:rsidR="00517C7A" w:rsidRPr="00BB7576" w:rsidRDefault="00517C7A" w:rsidP="0083425E">
            <w:pPr>
              <w:pStyle w:val="NoSpacing1"/>
              <w:keepNext/>
              <w:keepLines/>
              <w:rPr>
                <w:sz w:val="20"/>
                <w:szCs w:val="28"/>
              </w:rPr>
            </w:pPr>
          </w:p>
        </w:tc>
        <w:tc>
          <w:tcPr>
            <w:tcW w:w="412" w:type="pct"/>
            <w:tcBorders>
              <w:top w:val="single" w:sz="4" w:space="0" w:color="48484A" w:themeColor="text1"/>
              <w:bottom w:val="single" w:sz="12" w:space="0" w:color="auto"/>
            </w:tcBorders>
          </w:tcPr>
          <w:p w14:paraId="1C14A39C" w14:textId="77777777" w:rsidR="00517C7A" w:rsidRDefault="00517C7A"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p>
        </w:tc>
        <w:tc>
          <w:tcPr>
            <w:tcW w:w="2745" w:type="pct"/>
            <w:tcBorders>
              <w:top w:val="single" w:sz="4" w:space="0" w:color="48484A" w:themeColor="text1"/>
              <w:bottom w:val="single" w:sz="12" w:space="0" w:color="auto"/>
            </w:tcBorders>
            <w:shd w:val="clear" w:color="auto" w:fill="FFFFFF" w:themeFill="background1"/>
          </w:tcPr>
          <w:p w14:paraId="5ED5544A" w14:textId="45023A42" w:rsidR="00517C7A" w:rsidRPr="00BB7576" w:rsidRDefault="0083425E" w:rsidP="0083425E">
            <w:pPr>
              <w:pStyle w:val="NoSpacing1"/>
              <w:keepNext/>
              <w:keepLines/>
              <w:jc w:val="righ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Subtotal</w:t>
            </w:r>
          </w:p>
        </w:tc>
        <w:tc>
          <w:tcPr>
            <w:tcW w:w="641" w:type="pct"/>
            <w:tcBorders>
              <w:top w:val="single" w:sz="4" w:space="0" w:color="48484A" w:themeColor="text1"/>
              <w:bottom w:val="single" w:sz="12" w:space="0" w:color="auto"/>
            </w:tcBorders>
            <w:shd w:val="clear" w:color="auto" w:fill="FFFFFF" w:themeFill="background1"/>
          </w:tcPr>
          <w:p w14:paraId="390F72B3" w14:textId="6F862DD9" w:rsidR="00517C7A" w:rsidRPr="00BB7576" w:rsidRDefault="0083425E"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1,643</w:t>
            </w:r>
          </w:p>
        </w:tc>
        <w:tc>
          <w:tcPr>
            <w:tcW w:w="606" w:type="pct"/>
            <w:tcBorders>
              <w:top w:val="single" w:sz="4" w:space="0" w:color="48484A" w:themeColor="text1"/>
              <w:bottom w:val="single" w:sz="12" w:space="0" w:color="auto"/>
            </w:tcBorders>
            <w:shd w:val="clear" w:color="auto" w:fill="FFFFFF" w:themeFill="background1"/>
          </w:tcPr>
          <w:p w14:paraId="20B0125F" w14:textId="75A498AC" w:rsidR="00517C7A" w:rsidRPr="00BB7576" w:rsidRDefault="0083425E"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270,282</w:t>
            </w:r>
          </w:p>
        </w:tc>
      </w:tr>
      <w:tr w:rsidR="00117F36" w:rsidRPr="00247ACB" w14:paraId="435BFFD4"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12" w:space="0" w:color="auto"/>
              <w:bottom w:val="single" w:sz="4" w:space="0" w:color="48484A" w:themeColor="text1"/>
            </w:tcBorders>
          </w:tcPr>
          <w:p w14:paraId="6BD12C8A" w14:textId="4EDCAC2A" w:rsidR="002625F8" w:rsidRPr="00BB7576" w:rsidRDefault="002625F8" w:rsidP="0083425E">
            <w:pPr>
              <w:pStyle w:val="NoSpacing1"/>
              <w:keepNext/>
              <w:keepLines/>
              <w:rPr>
                <w:sz w:val="20"/>
                <w:szCs w:val="28"/>
              </w:rPr>
            </w:pPr>
            <w:r w:rsidRPr="00BB7576">
              <w:rPr>
                <w:sz w:val="20"/>
                <w:szCs w:val="28"/>
              </w:rPr>
              <w:t>Kings County</w:t>
            </w:r>
          </w:p>
        </w:tc>
        <w:tc>
          <w:tcPr>
            <w:tcW w:w="412" w:type="pct"/>
            <w:tcBorders>
              <w:top w:val="single" w:sz="12" w:space="0" w:color="auto"/>
              <w:bottom w:val="single" w:sz="4" w:space="0" w:color="48484A" w:themeColor="text1"/>
            </w:tcBorders>
          </w:tcPr>
          <w:p w14:paraId="52A6A7A3" w14:textId="787E8AAF" w:rsidR="002625F8"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2625F8" w:rsidRPr="00BB7576">
              <w:rPr>
                <w:sz w:val="20"/>
                <w:szCs w:val="28"/>
              </w:rPr>
              <w:t>3100</w:t>
            </w:r>
          </w:p>
        </w:tc>
        <w:tc>
          <w:tcPr>
            <w:tcW w:w="2745" w:type="pct"/>
            <w:tcBorders>
              <w:top w:val="single" w:sz="12" w:space="0" w:color="auto"/>
              <w:bottom w:val="single" w:sz="4" w:space="0" w:color="48484A" w:themeColor="text1"/>
            </w:tcBorders>
            <w:shd w:val="clear" w:color="auto" w:fill="FFFFFF" w:themeFill="background1"/>
          </w:tcPr>
          <w:p w14:paraId="5E79FBA5" w14:textId="6F141F27" w:rsidR="002625F8" w:rsidRPr="00BB7576" w:rsidRDefault="002625F8"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Kings County</w:t>
            </w:r>
            <w:r w:rsidR="00BA00C5" w:rsidRPr="00BB7576">
              <w:rPr>
                <w:sz w:val="20"/>
                <w:szCs w:val="28"/>
              </w:rPr>
              <w:t xml:space="preserve"> – </w:t>
            </w:r>
            <w:r w:rsidRPr="00BB7576">
              <w:rPr>
                <w:sz w:val="20"/>
                <w:szCs w:val="28"/>
              </w:rPr>
              <w:t>Hanford City</w:t>
            </w:r>
          </w:p>
        </w:tc>
        <w:tc>
          <w:tcPr>
            <w:tcW w:w="641" w:type="pct"/>
            <w:tcBorders>
              <w:top w:val="single" w:sz="12" w:space="0" w:color="auto"/>
              <w:bottom w:val="single" w:sz="4" w:space="0" w:color="48484A" w:themeColor="text1"/>
            </w:tcBorders>
            <w:shd w:val="clear" w:color="auto" w:fill="FFFFFF" w:themeFill="background1"/>
          </w:tcPr>
          <w:p w14:paraId="44D7FC2D" w14:textId="48488B23" w:rsidR="002625F8" w:rsidRPr="00BB7576" w:rsidRDefault="002625F8"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289</w:t>
            </w:r>
          </w:p>
        </w:tc>
        <w:tc>
          <w:tcPr>
            <w:tcW w:w="606" w:type="pct"/>
            <w:tcBorders>
              <w:top w:val="single" w:sz="12" w:space="0" w:color="auto"/>
              <w:bottom w:val="single" w:sz="4" w:space="0" w:color="48484A" w:themeColor="text1"/>
            </w:tcBorders>
            <w:shd w:val="clear" w:color="auto" w:fill="FFFFFF" w:themeFill="background1"/>
          </w:tcPr>
          <w:p w14:paraId="08B7C435" w14:textId="4964D172" w:rsidR="002625F8" w:rsidRPr="00BB7576" w:rsidRDefault="002625F8"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43,452</w:t>
            </w:r>
          </w:p>
        </w:tc>
      </w:tr>
      <w:tr w:rsidR="00517C7A" w:rsidRPr="00247ACB" w14:paraId="3202B347"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4" w:space="0" w:color="48484A" w:themeColor="text1"/>
              <w:bottom w:val="single" w:sz="12" w:space="0" w:color="auto"/>
            </w:tcBorders>
          </w:tcPr>
          <w:p w14:paraId="44C4083B" w14:textId="77777777" w:rsidR="00517C7A" w:rsidRPr="00BB7576" w:rsidRDefault="00517C7A" w:rsidP="0083425E">
            <w:pPr>
              <w:pStyle w:val="NoSpacing1"/>
              <w:keepNext/>
              <w:keepLines/>
              <w:rPr>
                <w:sz w:val="20"/>
                <w:szCs w:val="28"/>
              </w:rPr>
            </w:pPr>
          </w:p>
        </w:tc>
        <w:tc>
          <w:tcPr>
            <w:tcW w:w="412" w:type="pct"/>
            <w:tcBorders>
              <w:top w:val="single" w:sz="4" w:space="0" w:color="48484A" w:themeColor="text1"/>
              <w:bottom w:val="single" w:sz="12" w:space="0" w:color="auto"/>
            </w:tcBorders>
          </w:tcPr>
          <w:p w14:paraId="2F7C9A2C" w14:textId="77777777" w:rsidR="00517C7A" w:rsidRDefault="00517C7A"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p>
        </w:tc>
        <w:tc>
          <w:tcPr>
            <w:tcW w:w="2745" w:type="pct"/>
            <w:tcBorders>
              <w:top w:val="single" w:sz="4" w:space="0" w:color="48484A" w:themeColor="text1"/>
              <w:bottom w:val="single" w:sz="12" w:space="0" w:color="auto"/>
            </w:tcBorders>
            <w:shd w:val="clear" w:color="auto" w:fill="FFFFFF" w:themeFill="background1"/>
          </w:tcPr>
          <w:p w14:paraId="5A33628C" w14:textId="6C59C805" w:rsidR="00517C7A" w:rsidRPr="00BB7576" w:rsidRDefault="0083425E" w:rsidP="0083425E">
            <w:pPr>
              <w:pStyle w:val="NoSpacing1"/>
              <w:keepNext/>
              <w:keepLines/>
              <w:jc w:val="righ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Subtotal</w:t>
            </w:r>
          </w:p>
        </w:tc>
        <w:tc>
          <w:tcPr>
            <w:tcW w:w="641" w:type="pct"/>
            <w:tcBorders>
              <w:top w:val="single" w:sz="4" w:space="0" w:color="48484A" w:themeColor="text1"/>
              <w:bottom w:val="single" w:sz="12" w:space="0" w:color="auto"/>
            </w:tcBorders>
            <w:shd w:val="clear" w:color="auto" w:fill="FFFFFF" w:themeFill="background1"/>
          </w:tcPr>
          <w:p w14:paraId="00588987" w14:textId="478FFDBF" w:rsidR="00517C7A" w:rsidRPr="00BB7576" w:rsidRDefault="00E52410"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289</w:t>
            </w:r>
          </w:p>
        </w:tc>
        <w:tc>
          <w:tcPr>
            <w:tcW w:w="606" w:type="pct"/>
            <w:tcBorders>
              <w:top w:val="single" w:sz="4" w:space="0" w:color="48484A" w:themeColor="text1"/>
              <w:bottom w:val="single" w:sz="12" w:space="0" w:color="auto"/>
            </w:tcBorders>
            <w:shd w:val="clear" w:color="auto" w:fill="FFFFFF" w:themeFill="background1"/>
          </w:tcPr>
          <w:p w14:paraId="5FA0AC66" w14:textId="639A76D8" w:rsidR="00517C7A" w:rsidRPr="00BB7576" w:rsidRDefault="00E52410"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42,452</w:t>
            </w:r>
          </w:p>
        </w:tc>
      </w:tr>
      <w:tr w:rsidR="00117F36" w:rsidRPr="00247ACB" w14:paraId="3462125E"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12" w:space="0" w:color="auto"/>
              <w:bottom w:val="single" w:sz="4" w:space="0" w:color="48484A" w:themeColor="text1"/>
            </w:tcBorders>
          </w:tcPr>
          <w:p w14:paraId="3B723D5C" w14:textId="16B7AE4F" w:rsidR="002625F8" w:rsidRPr="00BB7576" w:rsidRDefault="002625F8" w:rsidP="0083425E">
            <w:pPr>
              <w:pStyle w:val="NoSpacing1"/>
              <w:keepNext/>
              <w:keepLines/>
              <w:rPr>
                <w:sz w:val="20"/>
                <w:szCs w:val="28"/>
              </w:rPr>
            </w:pPr>
            <w:r w:rsidRPr="00BB7576">
              <w:rPr>
                <w:sz w:val="20"/>
                <w:szCs w:val="28"/>
              </w:rPr>
              <w:t>Madera County</w:t>
            </w:r>
          </w:p>
        </w:tc>
        <w:tc>
          <w:tcPr>
            <w:tcW w:w="412" w:type="pct"/>
            <w:tcBorders>
              <w:top w:val="single" w:sz="12" w:space="0" w:color="auto"/>
              <w:bottom w:val="single" w:sz="4" w:space="0" w:color="48484A" w:themeColor="text1"/>
            </w:tcBorders>
          </w:tcPr>
          <w:p w14:paraId="28A8C7FE" w14:textId="63135A5D" w:rsidR="002625F8"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2625F8" w:rsidRPr="00BB7576">
              <w:rPr>
                <w:sz w:val="20"/>
                <w:szCs w:val="28"/>
              </w:rPr>
              <w:t>3900</w:t>
            </w:r>
          </w:p>
        </w:tc>
        <w:tc>
          <w:tcPr>
            <w:tcW w:w="2745" w:type="pct"/>
            <w:tcBorders>
              <w:top w:val="single" w:sz="12" w:space="0" w:color="auto"/>
              <w:bottom w:val="single" w:sz="4" w:space="0" w:color="48484A" w:themeColor="text1"/>
            </w:tcBorders>
            <w:shd w:val="clear" w:color="auto" w:fill="FFFFFF" w:themeFill="background1"/>
          </w:tcPr>
          <w:p w14:paraId="6E0D1F61" w14:textId="6AFE735E" w:rsidR="002625F8" w:rsidRPr="00BB7576" w:rsidRDefault="002625F8"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Madera County</w:t>
            </w:r>
            <w:r w:rsidR="00BA00C5" w:rsidRPr="00BB7576">
              <w:rPr>
                <w:sz w:val="20"/>
                <w:szCs w:val="28"/>
              </w:rPr>
              <w:t xml:space="preserve"> – </w:t>
            </w:r>
            <w:r w:rsidRPr="00BB7576">
              <w:rPr>
                <w:sz w:val="20"/>
                <w:szCs w:val="28"/>
              </w:rPr>
              <w:t>Madera City</w:t>
            </w:r>
          </w:p>
        </w:tc>
        <w:tc>
          <w:tcPr>
            <w:tcW w:w="641" w:type="pct"/>
            <w:tcBorders>
              <w:top w:val="single" w:sz="12" w:space="0" w:color="auto"/>
              <w:bottom w:val="single" w:sz="4" w:space="0" w:color="48484A" w:themeColor="text1"/>
            </w:tcBorders>
            <w:shd w:val="clear" w:color="auto" w:fill="FFFFFF" w:themeFill="background1"/>
          </w:tcPr>
          <w:p w14:paraId="7024D021" w14:textId="25ECE7D8" w:rsidR="002625F8" w:rsidRPr="00BB7576" w:rsidRDefault="002625F8"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346</w:t>
            </w:r>
          </w:p>
        </w:tc>
        <w:tc>
          <w:tcPr>
            <w:tcW w:w="606" w:type="pct"/>
            <w:tcBorders>
              <w:top w:val="single" w:sz="12" w:space="0" w:color="auto"/>
              <w:bottom w:val="single" w:sz="4" w:space="0" w:color="48484A" w:themeColor="text1"/>
            </w:tcBorders>
            <w:shd w:val="clear" w:color="auto" w:fill="FFFFFF" w:themeFill="background1"/>
          </w:tcPr>
          <w:p w14:paraId="0879D0B7" w14:textId="617B7717" w:rsidR="002625F8" w:rsidRPr="00BB7576" w:rsidRDefault="002625F8"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44,881</w:t>
            </w:r>
          </w:p>
        </w:tc>
      </w:tr>
      <w:tr w:rsidR="00517C7A" w:rsidRPr="00247ACB" w14:paraId="7B260AD0"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4" w:space="0" w:color="48484A" w:themeColor="text1"/>
              <w:bottom w:val="single" w:sz="12" w:space="0" w:color="auto"/>
            </w:tcBorders>
          </w:tcPr>
          <w:p w14:paraId="4AE5F4A8" w14:textId="77777777" w:rsidR="00517C7A" w:rsidRPr="00BB7576" w:rsidRDefault="00517C7A" w:rsidP="0083425E">
            <w:pPr>
              <w:pStyle w:val="NoSpacing1"/>
              <w:keepNext/>
              <w:keepLines/>
              <w:rPr>
                <w:sz w:val="20"/>
                <w:szCs w:val="28"/>
              </w:rPr>
            </w:pPr>
          </w:p>
        </w:tc>
        <w:tc>
          <w:tcPr>
            <w:tcW w:w="412" w:type="pct"/>
            <w:tcBorders>
              <w:top w:val="single" w:sz="4" w:space="0" w:color="48484A" w:themeColor="text1"/>
              <w:bottom w:val="single" w:sz="12" w:space="0" w:color="auto"/>
            </w:tcBorders>
          </w:tcPr>
          <w:p w14:paraId="72E7B9EE" w14:textId="77777777" w:rsidR="00517C7A" w:rsidRDefault="00517C7A"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p>
        </w:tc>
        <w:tc>
          <w:tcPr>
            <w:tcW w:w="2745" w:type="pct"/>
            <w:tcBorders>
              <w:top w:val="single" w:sz="4" w:space="0" w:color="48484A" w:themeColor="text1"/>
              <w:bottom w:val="single" w:sz="12" w:space="0" w:color="auto"/>
            </w:tcBorders>
            <w:shd w:val="clear" w:color="auto" w:fill="FFFFFF" w:themeFill="background1"/>
          </w:tcPr>
          <w:p w14:paraId="3ED4C4B1" w14:textId="11963721" w:rsidR="00517C7A" w:rsidRPr="00BB7576" w:rsidRDefault="0083425E" w:rsidP="0083425E">
            <w:pPr>
              <w:pStyle w:val="NoSpacing1"/>
              <w:keepNext/>
              <w:keepLines/>
              <w:jc w:val="righ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Subtotal</w:t>
            </w:r>
          </w:p>
        </w:tc>
        <w:tc>
          <w:tcPr>
            <w:tcW w:w="641" w:type="pct"/>
            <w:tcBorders>
              <w:top w:val="single" w:sz="4" w:space="0" w:color="48484A" w:themeColor="text1"/>
              <w:bottom w:val="single" w:sz="12" w:space="0" w:color="auto"/>
            </w:tcBorders>
            <w:shd w:val="clear" w:color="auto" w:fill="FFFFFF" w:themeFill="background1"/>
          </w:tcPr>
          <w:p w14:paraId="038A7D11" w14:textId="3DA37E9D" w:rsidR="00517C7A" w:rsidRPr="00BB7576" w:rsidRDefault="00E52410"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346</w:t>
            </w:r>
          </w:p>
        </w:tc>
        <w:tc>
          <w:tcPr>
            <w:tcW w:w="606" w:type="pct"/>
            <w:tcBorders>
              <w:top w:val="single" w:sz="4" w:space="0" w:color="48484A" w:themeColor="text1"/>
              <w:bottom w:val="single" w:sz="12" w:space="0" w:color="auto"/>
            </w:tcBorders>
            <w:shd w:val="clear" w:color="auto" w:fill="FFFFFF" w:themeFill="background1"/>
          </w:tcPr>
          <w:p w14:paraId="72ECA294" w14:textId="004E96C1" w:rsidR="00517C7A" w:rsidRPr="00BB7576" w:rsidRDefault="00E52410"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44,881</w:t>
            </w:r>
          </w:p>
        </w:tc>
      </w:tr>
      <w:tr w:rsidR="00117F36" w:rsidRPr="00247ACB" w14:paraId="362199B6"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val="restart"/>
            <w:tcBorders>
              <w:top w:val="single" w:sz="12" w:space="0" w:color="auto"/>
            </w:tcBorders>
          </w:tcPr>
          <w:p w14:paraId="31675D5E" w14:textId="20A66AF4" w:rsidR="00CD2991" w:rsidRPr="00BB7576" w:rsidRDefault="00CD2991" w:rsidP="0083425E">
            <w:pPr>
              <w:pStyle w:val="NoSpacing1"/>
              <w:keepNext/>
              <w:keepLines/>
              <w:rPr>
                <w:sz w:val="20"/>
                <w:szCs w:val="28"/>
              </w:rPr>
            </w:pPr>
            <w:r w:rsidRPr="00BB7576">
              <w:rPr>
                <w:sz w:val="20"/>
                <w:szCs w:val="28"/>
              </w:rPr>
              <w:t>Merced County</w:t>
            </w:r>
          </w:p>
        </w:tc>
        <w:tc>
          <w:tcPr>
            <w:tcW w:w="412" w:type="pct"/>
            <w:tcBorders>
              <w:top w:val="single" w:sz="12" w:space="0" w:color="auto"/>
            </w:tcBorders>
          </w:tcPr>
          <w:p w14:paraId="6575A1FC" w14:textId="07BC6FA2"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4701</w:t>
            </w:r>
          </w:p>
        </w:tc>
        <w:tc>
          <w:tcPr>
            <w:tcW w:w="2745" w:type="pct"/>
            <w:tcBorders>
              <w:top w:val="single" w:sz="12" w:space="0" w:color="auto"/>
            </w:tcBorders>
            <w:shd w:val="clear" w:color="auto" w:fill="FFFFFF" w:themeFill="background1"/>
          </w:tcPr>
          <w:p w14:paraId="6CD41B48" w14:textId="22E49772"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Merced County (West &amp; South) – Los Banos &amp; Livingston Cities</w:t>
            </w:r>
          </w:p>
        </w:tc>
        <w:tc>
          <w:tcPr>
            <w:tcW w:w="641" w:type="pct"/>
            <w:tcBorders>
              <w:top w:val="single" w:sz="12" w:space="0" w:color="auto"/>
            </w:tcBorders>
            <w:shd w:val="clear" w:color="auto" w:fill="FFFFFF" w:themeFill="background1"/>
          </w:tcPr>
          <w:p w14:paraId="69B7A5CB" w14:textId="358534D7"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162</w:t>
            </w:r>
          </w:p>
        </w:tc>
        <w:tc>
          <w:tcPr>
            <w:tcW w:w="606" w:type="pct"/>
            <w:tcBorders>
              <w:top w:val="single" w:sz="12" w:space="0" w:color="auto"/>
            </w:tcBorders>
            <w:shd w:val="clear" w:color="auto" w:fill="FFFFFF" w:themeFill="background1"/>
          </w:tcPr>
          <w:p w14:paraId="20279816" w14:textId="558EF546"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32,157</w:t>
            </w:r>
          </w:p>
        </w:tc>
      </w:tr>
      <w:tr w:rsidR="00117F36" w:rsidRPr="00247ACB" w14:paraId="404DE10F"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Borders>
              <w:bottom w:val="single" w:sz="4" w:space="0" w:color="48484A" w:themeColor="text1"/>
            </w:tcBorders>
          </w:tcPr>
          <w:p w14:paraId="393854AF" w14:textId="5A5826EF" w:rsidR="00CD2991" w:rsidRPr="00BB7576" w:rsidRDefault="00CD2991" w:rsidP="0083425E">
            <w:pPr>
              <w:pStyle w:val="NoSpacing1"/>
              <w:keepNext/>
              <w:keepLines/>
              <w:rPr>
                <w:sz w:val="20"/>
                <w:szCs w:val="28"/>
              </w:rPr>
            </w:pPr>
          </w:p>
        </w:tc>
        <w:tc>
          <w:tcPr>
            <w:tcW w:w="412" w:type="pct"/>
            <w:tcBorders>
              <w:bottom w:val="single" w:sz="4" w:space="0" w:color="48484A" w:themeColor="text1"/>
            </w:tcBorders>
          </w:tcPr>
          <w:p w14:paraId="411591A5" w14:textId="70F525EA"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4702</w:t>
            </w:r>
          </w:p>
        </w:tc>
        <w:tc>
          <w:tcPr>
            <w:tcW w:w="2745" w:type="pct"/>
            <w:tcBorders>
              <w:bottom w:val="single" w:sz="4" w:space="0" w:color="48484A" w:themeColor="text1"/>
            </w:tcBorders>
            <w:shd w:val="clear" w:color="auto" w:fill="FFFFFF" w:themeFill="background1"/>
          </w:tcPr>
          <w:p w14:paraId="73813923" w14:textId="33A04840"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Merced County (Northeast) – Merced &amp; Atwater Cities</w:t>
            </w:r>
          </w:p>
        </w:tc>
        <w:tc>
          <w:tcPr>
            <w:tcW w:w="641" w:type="pct"/>
            <w:tcBorders>
              <w:bottom w:val="single" w:sz="4" w:space="0" w:color="48484A" w:themeColor="text1"/>
            </w:tcBorders>
            <w:shd w:val="clear" w:color="auto" w:fill="FFFFFF" w:themeFill="background1"/>
          </w:tcPr>
          <w:p w14:paraId="75BF95A7" w14:textId="5307A27C"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347</w:t>
            </w:r>
          </w:p>
        </w:tc>
        <w:tc>
          <w:tcPr>
            <w:tcW w:w="606" w:type="pct"/>
            <w:tcBorders>
              <w:bottom w:val="single" w:sz="4" w:space="0" w:color="48484A" w:themeColor="text1"/>
            </w:tcBorders>
            <w:shd w:val="clear" w:color="auto" w:fill="FFFFFF" w:themeFill="background1"/>
          </w:tcPr>
          <w:p w14:paraId="3F79D785" w14:textId="6EBA684B"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47,851</w:t>
            </w:r>
          </w:p>
        </w:tc>
      </w:tr>
      <w:tr w:rsidR="00517C7A" w:rsidRPr="00247ACB" w14:paraId="481DCFBC"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4" w:space="0" w:color="48484A" w:themeColor="text1"/>
              <w:bottom w:val="single" w:sz="12" w:space="0" w:color="auto"/>
            </w:tcBorders>
          </w:tcPr>
          <w:p w14:paraId="74433FCF" w14:textId="77777777" w:rsidR="00517C7A" w:rsidRPr="00BB7576" w:rsidRDefault="00517C7A" w:rsidP="0083425E">
            <w:pPr>
              <w:pStyle w:val="NoSpacing1"/>
              <w:keepNext/>
              <w:keepLines/>
              <w:rPr>
                <w:sz w:val="20"/>
                <w:szCs w:val="28"/>
              </w:rPr>
            </w:pPr>
          </w:p>
        </w:tc>
        <w:tc>
          <w:tcPr>
            <w:tcW w:w="412" w:type="pct"/>
            <w:tcBorders>
              <w:top w:val="single" w:sz="4" w:space="0" w:color="48484A" w:themeColor="text1"/>
              <w:bottom w:val="single" w:sz="12" w:space="0" w:color="auto"/>
            </w:tcBorders>
          </w:tcPr>
          <w:p w14:paraId="52F3E242" w14:textId="77777777" w:rsidR="00517C7A" w:rsidRDefault="00517C7A"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p>
        </w:tc>
        <w:tc>
          <w:tcPr>
            <w:tcW w:w="2745" w:type="pct"/>
            <w:tcBorders>
              <w:top w:val="single" w:sz="4" w:space="0" w:color="48484A" w:themeColor="text1"/>
              <w:bottom w:val="single" w:sz="12" w:space="0" w:color="auto"/>
            </w:tcBorders>
            <w:shd w:val="clear" w:color="auto" w:fill="FFFFFF" w:themeFill="background1"/>
          </w:tcPr>
          <w:p w14:paraId="713BD3C4" w14:textId="0226A204" w:rsidR="00517C7A" w:rsidRPr="00BB7576" w:rsidRDefault="0083425E" w:rsidP="0083425E">
            <w:pPr>
              <w:pStyle w:val="NoSpacing1"/>
              <w:keepNext/>
              <w:keepLines/>
              <w:jc w:val="righ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Subtotal</w:t>
            </w:r>
          </w:p>
        </w:tc>
        <w:tc>
          <w:tcPr>
            <w:tcW w:w="641" w:type="pct"/>
            <w:tcBorders>
              <w:top w:val="single" w:sz="4" w:space="0" w:color="48484A" w:themeColor="text1"/>
              <w:bottom w:val="single" w:sz="12" w:space="0" w:color="auto"/>
            </w:tcBorders>
            <w:shd w:val="clear" w:color="auto" w:fill="FFFFFF" w:themeFill="background1"/>
          </w:tcPr>
          <w:p w14:paraId="1F380595" w14:textId="6539206A" w:rsidR="00517C7A" w:rsidRPr="00BB7576" w:rsidRDefault="004858B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509</w:t>
            </w:r>
          </w:p>
        </w:tc>
        <w:tc>
          <w:tcPr>
            <w:tcW w:w="606" w:type="pct"/>
            <w:tcBorders>
              <w:top w:val="single" w:sz="4" w:space="0" w:color="48484A" w:themeColor="text1"/>
              <w:bottom w:val="single" w:sz="12" w:space="0" w:color="auto"/>
            </w:tcBorders>
            <w:shd w:val="clear" w:color="auto" w:fill="FFFFFF" w:themeFill="background1"/>
          </w:tcPr>
          <w:p w14:paraId="433AF6E0" w14:textId="6B1F3983" w:rsidR="00517C7A" w:rsidRPr="00BB7576" w:rsidRDefault="004858B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80,008</w:t>
            </w:r>
          </w:p>
        </w:tc>
      </w:tr>
      <w:tr w:rsidR="00117F36" w:rsidRPr="00247ACB" w14:paraId="3A494FA8"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val="restart"/>
            <w:tcBorders>
              <w:top w:val="single" w:sz="12" w:space="0" w:color="auto"/>
            </w:tcBorders>
          </w:tcPr>
          <w:p w14:paraId="06BFCAD4" w14:textId="07717319" w:rsidR="00CD2991" w:rsidRPr="00BB7576" w:rsidRDefault="00CD2991" w:rsidP="0083425E">
            <w:pPr>
              <w:pStyle w:val="NoSpacing1"/>
              <w:keepNext/>
              <w:keepLines/>
              <w:rPr>
                <w:sz w:val="20"/>
                <w:szCs w:val="28"/>
              </w:rPr>
            </w:pPr>
            <w:r w:rsidRPr="00BB7576">
              <w:rPr>
                <w:sz w:val="20"/>
                <w:szCs w:val="28"/>
              </w:rPr>
              <w:t>San Joaquin County</w:t>
            </w:r>
          </w:p>
        </w:tc>
        <w:tc>
          <w:tcPr>
            <w:tcW w:w="412" w:type="pct"/>
            <w:tcBorders>
              <w:top w:val="single" w:sz="12" w:space="0" w:color="auto"/>
            </w:tcBorders>
          </w:tcPr>
          <w:p w14:paraId="06D4DA58" w14:textId="02CC4163"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7701</w:t>
            </w:r>
          </w:p>
        </w:tc>
        <w:tc>
          <w:tcPr>
            <w:tcW w:w="2745" w:type="pct"/>
            <w:tcBorders>
              <w:top w:val="single" w:sz="12" w:space="0" w:color="auto"/>
            </w:tcBorders>
            <w:shd w:val="clear" w:color="auto" w:fill="FFFFFF" w:themeFill="background1"/>
          </w:tcPr>
          <w:p w14:paraId="2EC925B5" w14:textId="5AEFD0B1"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San Joaquin County (Central) – Stockton City (North)</w:t>
            </w:r>
          </w:p>
        </w:tc>
        <w:tc>
          <w:tcPr>
            <w:tcW w:w="641" w:type="pct"/>
            <w:tcBorders>
              <w:top w:val="single" w:sz="12" w:space="0" w:color="auto"/>
            </w:tcBorders>
            <w:shd w:val="clear" w:color="auto" w:fill="FFFFFF" w:themeFill="background1"/>
          </w:tcPr>
          <w:p w14:paraId="3E6E5740" w14:textId="50C846AC"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328</w:t>
            </w:r>
          </w:p>
        </w:tc>
        <w:tc>
          <w:tcPr>
            <w:tcW w:w="606" w:type="pct"/>
            <w:tcBorders>
              <w:top w:val="single" w:sz="12" w:space="0" w:color="auto"/>
            </w:tcBorders>
            <w:shd w:val="clear" w:color="auto" w:fill="FFFFFF" w:themeFill="background1"/>
          </w:tcPr>
          <w:p w14:paraId="75B84C05" w14:textId="314F136C"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59,949</w:t>
            </w:r>
          </w:p>
        </w:tc>
      </w:tr>
      <w:tr w:rsidR="00CD2991" w:rsidRPr="00247ACB" w14:paraId="669B40AD"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2981B2FB" w14:textId="02DA8F25" w:rsidR="00CD2991" w:rsidRPr="00BB7576" w:rsidRDefault="00CD2991" w:rsidP="0083425E">
            <w:pPr>
              <w:pStyle w:val="NoSpacing1"/>
              <w:keepNext/>
              <w:keepLines/>
              <w:rPr>
                <w:sz w:val="20"/>
                <w:szCs w:val="28"/>
              </w:rPr>
            </w:pPr>
          </w:p>
        </w:tc>
        <w:tc>
          <w:tcPr>
            <w:tcW w:w="412" w:type="pct"/>
          </w:tcPr>
          <w:p w14:paraId="6FBBFD94" w14:textId="1B72163F"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7702</w:t>
            </w:r>
          </w:p>
        </w:tc>
        <w:tc>
          <w:tcPr>
            <w:tcW w:w="2745" w:type="pct"/>
            <w:shd w:val="clear" w:color="auto" w:fill="FFFFFF" w:themeFill="background1"/>
          </w:tcPr>
          <w:p w14:paraId="19FC1206" w14:textId="7731DBF1"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San Joaquin County (Central) – Stockton City (South)</w:t>
            </w:r>
          </w:p>
        </w:tc>
        <w:tc>
          <w:tcPr>
            <w:tcW w:w="641" w:type="pct"/>
            <w:shd w:val="clear" w:color="auto" w:fill="FFFFFF" w:themeFill="background1"/>
          </w:tcPr>
          <w:p w14:paraId="3245044F" w14:textId="374152A7"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238</w:t>
            </w:r>
          </w:p>
        </w:tc>
        <w:tc>
          <w:tcPr>
            <w:tcW w:w="606" w:type="pct"/>
            <w:shd w:val="clear" w:color="auto" w:fill="FFFFFF" w:themeFill="background1"/>
          </w:tcPr>
          <w:p w14:paraId="764C425F" w14:textId="0706A05F"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46,601</w:t>
            </w:r>
          </w:p>
        </w:tc>
      </w:tr>
      <w:tr w:rsidR="00CD2991" w:rsidRPr="00247ACB" w14:paraId="784B96E8"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6D0D2AF3" w14:textId="15B23CA3" w:rsidR="00CD2991" w:rsidRPr="00BB7576" w:rsidRDefault="00CD2991" w:rsidP="0083425E">
            <w:pPr>
              <w:pStyle w:val="NoSpacing1"/>
              <w:keepNext/>
              <w:keepLines/>
              <w:rPr>
                <w:sz w:val="20"/>
                <w:szCs w:val="28"/>
              </w:rPr>
            </w:pPr>
          </w:p>
        </w:tc>
        <w:tc>
          <w:tcPr>
            <w:tcW w:w="412" w:type="pct"/>
          </w:tcPr>
          <w:p w14:paraId="2D35A104" w14:textId="183DF1CD"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7703</w:t>
            </w:r>
          </w:p>
        </w:tc>
        <w:tc>
          <w:tcPr>
            <w:tcW w:w="2745" w:type="pct"/>
            <w:shd w:val="clear" w:color="auto" w:fill="FFFFFF" w:themeFill="background1"/>
          </w:tcPr>
          <w:p w14:paraId="7D6EF04A" w14:textId="0CDEBF6C"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San Joaquin County (South) – Tracy, Manteca &amp; Lathrop Cities</w:t>
            </w:r>
          </w:p>
        </w:tc>
        <w:tc>
          <w:tcPr>
            <w:tcW w:w="641" w:type="pct"/>
            <w:shd w:val="clear" w:color="auto" w:fill="FFFFFF" w:themeFill="background1"/>
          </w:tcPr>
          <w:p w14:paraId="7E4373AD" w14:textId="5F2FE355"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371</w:t>
            </w:r>
          </w:p>
        </w:tc>
        <w:tc>
          <w:tcPr>
            <w:tcW w:w="606" w:type="pct"/>
            <w:shd w:val="clear" w:color="auto" w:fill="FFFFFF" w:themeFill="background1"/>
          </w:tcPr>
          <w:p w14:paraId="24053EEC" w14:textId="3D8C7A47"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66,091</w:t>
            </w:r>
          </w:p>
        </w:tc>
      </w:tr>
      <w:tr w:rsidR="00117F36" w:rsidRPr="00247ACB" w14:paraId="20162EC7"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Borders>
              <w:bottom w:val="single" w:sz="4" w:space="0" w:color="48484A" w:themeColor="text1"/>
            </w:tcBorders>
          </w:tcPr>
          <w:p w14:paraId="06E944CF" w14:textId="71CCE38D" w:rsidR="00CD2991" w:rsidRPr="00BB7576" w:rsidRDefault="00CD2991" w:rsidP="0083425E">
            <w:pPr>
              <w:pStyle w:val="NoSpacing1"/>
              <w:keepNext/>
              <w:keepLines/>
              <w:rPr>
                <w:sz w:val="20"/>
                <w:szCs w:val="28"/>
              </w:rPr>
            </w:pPr>
          </w:p>
        </w:tc>
        <w:tc>
          <w:tcPr>
            <w:tcW w:w="412" w:type="pct"/>
            <w:tcBorders>
              <w:bottom w:val="single" w:sz="4" w:space="0" w:color="48484A" w:themeColor="text1"/>
            </w:tcBorders>
          </w:tcPr>
          <w:p w14:paraId="3E017CDC" w14:textId="5CEA013A"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7704</w:t>
            </w:r>
          </w:p>
        </w:tc>
        <w:tc>
          <w:tcPr>
            <w:tcW w:w="2745" w:type="pct"/>
            <w:tcBorders>
              <w:bottom w:val="single" w:sz="4" w:space="0" w:color="48484A" w:themeColor="text1"/>
            </w:tcBorders>
            <w:shd w:val="clear" w:color="auto" w:fill="FFFFFF" w:themeFill="background1"/>
          </w:tcPr>
          <w:p w14:paraId="5A1FDE95" w14:textId="4E86385D"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San Joaquin County (North) – Lodi, Ripon &amp; Escalon Cities</w:t>
            </w:r>
          </w:p>
        </w:tc>
        <w:tc>
          <w:tcPr>
            <w:tcW w:w="641" w:type="pct"/>
            <w:tcBorders>
              <w:bottom w:val="single" w:sz="4" w:space="0" w:color="48484A" w:themeColor="text1"/>
            </w:tcBorders>
            <w:shd w:val="clear" w:color="auto" w:fill="FFFFFF" w:themeFill="background1"/>
          </w:tcPr>
          <w:p w14:paraId="06FCA349" w14:textId="33AEA01A"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295</w:t>
            </w:r>
          </w:p>
        </w:tc>
        <w:tc>
          <w:tcPr>
            <w:tcW w:w="606" w:type="pct"/>
            <w:tcBorders>
              <w:bottom w:val="single" w:sz="4" w:space="0" w:color="48484A" w:themeColor="text1"/>
            </w:tcBorders>
            <w:shd w:val="clear" w:color="auto" w:fill="FFFFFF" w:themeFill="background1"/>
          </w:tcPr>
          <w:p w14:paraId="13AAF218" w14:textId="7F4E635F"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55,926</w:t>
            </w:r>
          </w:p>
        </w:tc>
      </w:tr>
      <w:tr w:rsidR="00517C7A" w:rsidRPr="00247ACB" w14:paraId="26AEEFE7"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4" w:space="0" w:color="48484A" w:themeColor="text1"/>
              <w:bottom w:val="single" w:sz="12" w:space="0" w:color="auto"/>
            </w:tcBorders>
          </w:tcPr>
          <w:p w14:paraId="1BD8AC0F" w14:textId="77777777" w:rsidR="00517C7A" w:rsidRPr="00BB7576" w:rsidRDefault="00517C7A" w:rsidP="0083425E">
            <w:pPr>
              <w:pStyle w:val="NoSpacing1"/>
              <w:keepNext/>
              <w:keepLines/>
              <w:rPr>
                <w:sz w:val="20"/>
                <w:szCs w:val="28"/>
              </w:rPr>
            </w:pPr>
          </w:p>
        </w:tc>
        <w:tc>
          <w:tcPr>
            <w:tcW w:w="412" w:type="pct"/>
            <w:tcBorders>
              <w:top w:val="single" w:sz="4" w:space="0" w:color="48484A" w:themeColor="text1"/>
              <w:bottom w:val="single" w:sz="12" w:space="0" w:color="auto"/>
            </w:tcBorders>
          </w:tcPr>
          <w:p w14:paraId="624D6C3A" w14:textId="77777777" w:rsidR="00517C7A" w:rsidRDefault="00517C7A"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p>
        </w:tc>
        <w:tc>
          <w:tcPr>
            <w:tcW w:w="2745" w:type="pct"/>
            <w:tcBorders>
              <w:top w:val="single" w:sz="4" w:space="0" w:color="48484A" w:themeColor="text1"/>
              <w:bottom w:val="single" w:sz="12" w:space="0" w:color="auto"/>
            </w:tcBorders>
            <w:shd w:val="clear" w:color="auto" w:fill="FFFFFF" w:themeFill="background1"/>
          </w:tcPr>
          <w:p w14:paraId="4F3DD06D" w14:textId="17E2A195" w:rsidR="00517C7A" w:rsidRPr="00BB7576" w:rsidRDefault="00F805D8" w:rsidP="00F805D8">
            <w:pPr>
              <w:pStyle w:val="NoSpacing1"/>
              <w:keepNext/>
              <w:keepLines/>
              <w:jc w:val="righ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Subtotal</w:t>
            </w:r>
          </w:p>
        </w:tc>
        <w:tc>
          <w:tcPr>
            <w:tcW w:w="641" w:type="pct"/>
            <w:tcBorders>
              <w:top w:val="single" w:sz="4" w:space="0" w:color="48484A" w:themeColor="text1"/>
              <w:bottom w:val="single" w:sz="12" w:space="0" w:color="auto"/>
            </w:tcBorders>
            <w:shd w:val="clear" w:color="auto" w:fill="FFFFFF" w:themeFill="background1"/>
          </w:tcPr>
          <w:p w14:paraId="1171B9E5" w14:textId="29875E19" w:rsidR="00517C7A" w:rsidRPr="00BB7576" w:rsidRDefault="00F5438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1,232</w:t>
            </w:r>
          </w:p>
        </w:tc>
        <w:tc>
          <w:tcPr>
            <w:tcW w:w="606" w:type="pct"/>
            <w:tcBorders>
              <w:top w:val="single" w:sz="4" w:space="0" w:color="48484A" w:themeColor="text1"/>
              <w:bottom w:val="single" w:sz="12" w:space="0" w:color="auto"/>
            </w:tcBorders>
            <w:shd w:val="clear" w:color="auto" w:fill="FFFFFF" w:themeFill="background1"/>
          </w:tcPr>
          <w:p w14:paraId="52F546EE" w14:textId="6FB8DDC9" w:rsidR="00517C7A" w:rsidRPr="00BB7576" w:rsidRDefault="00F5438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228,567</w:t>
            </w:r>
          </w:p>
        </w:tc>
      </w:tr>
      <w:tr w:rsidR="00117F36" w:rsidRPr="00247ACB" w14:paraId="46CA6806"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val="restart"/>
            <w:tcBorders>
              <w:top w:val="single" w:sz="12" w:space="0" w:color="auto"/>
            </w:tcBorders>
          </w:tcPr>
          <w:p w14:paraId="6A28F98E" w14:textId="05A1738D" w:rsidR="00CD2991" w:rsidRPr="00BB7576" w:rsidRDefault="00CD2991" w:rsidP="0083425E">
            <w:pPr>
              <w:pStyle w:val="NoSpacing1"/>
              <w:keepNext/>
              <w:keepLines/>
              <w:rPr>
                <w:sz w:val="20"/>
                <w:szCs w:val="28"/>
              </w:rPr>
            </w:pPr>
            <w:r w:rsidRPr="00BB7576">
              <w:rPr>
                <w:sz w:val="20"/>
                <w:szCs w:val="28"/>
              </w:rPr>
              <w:t>Stanislaus County</w:t>
            </w:r>
          </w:p>
        </w:tc>
        <w:tc>
          <w:tcPr>
            <w:tcW w:w="412" w:type="pct"/>
            <w:tcBorders>
              <w:top w:val="single" w:sz="12" w:space="0" w:color="auto"/>
            </w:tcBorders>
          </w:tcPr>
          <w:p w14:paraId="40FAA3D6" w14:textId="7ED217DA"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9901</w:t>
            </w:r>
          </w:p>
        </w:tc>
        <w:tc>
          <w:tcPr>
            <w:tcW w:w="2745" w:type="pct"/>
            <w:tcBorders>
              <w:top w:val="single" w:sz="12" w:space="0" w:color="auto"/>
            </w:tcBorders>
            <w:shd w:val="clear" w:color="auto" w:fill="FFFFFF" w:themeFill="background1"/>
          </w:tcPr>
          <w:p w14:paraId="6A6C2E1E" w14:textId="766C91E7"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Stanislaus County (Southwest) – Ceres, Patterson &amp; Newman Cities</w:t>
            </w:r>
          </w:p>
        </w:tc>
        <w:tc>
          <w:tcPr>
            <w:tcW w:w="641" w:type="pct"/>
            <w:tcBorders>
              <w:top w:val="single" w:sz="12" w:space="0" w:color="auto"/>
            </w:tcBorders>
            <w:shd w:val="clear" w:color="auto" w:fill="FFFFFF" w:themeFill="background1"/>
          </w:tcPr>
          <w:p w14:paraId="5D671CAA" w14:textId="4D8BFC23"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131</w:t>
            </w:r>
          </w:p>
        </w:tc>
        <w:tc>
          <w:tcPr>
            <w:tcW w:w="606" w:type="pct"/>
            <w:tcBorders>
              <w:top w:val="single" w:sz="12" w:space="0" w:color="auto"/>
            </w:tcBorders>
            <w:shd w:val="clear" w:color="auto" w:fill="FFFFFF" w:themeFill="background1"/>
          </w:tcPr>
          <w:p w14:paraId="53322BE2" w14:textId="30DC968A"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33,647</w:t>
            </w:r>
          </w:p>
        </w:tc>
      </w:tr>
      <w:tr w:rsidR="00CD2991" w:rsidRPr="00247ACB" w14:paraId="426904C9"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5E058FBC" w14:textId="5C427AC1" w:rsidR="00CD2991" w:rsidRPr="00BB7576" w:rsidRDefault="00CD2991" w:rsidP="0083425E">
            <w:pPr>
              <w:pStyle w:val="NoSpacing1"/>
              <w:keepNext/>
              <w:keepLines/>
              <w:rPr>
                <w:sz w:val="20"/>
                <w:szCs w:val="28"/>
              </w:rPr>
            </w:pPr>
          </w:p>
        </w:tc>
        <w:tc>
          <w:tcPr>
            <w:tcW w:w="412" w:type="pct"/>
          </w:tcPr>
          <w:p w14:paraId="16680C2C" w14:textId="0E5F732C"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9902</w:t>
            </w:r>
          </w:p>
        </w:tc>
        <w:tc>
          <w:tcPr>
            <w:tcW w:w="2745" w:type="pct"/>
            <w:shd w:val="clear" w:color="auto" w:fill="FFFFFF" w:themeFill="background1"/>
          </w:tcPr>
          <w:p w14:paraId="30A7A48A" w14:textId="5DF757C3"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Stanislaus County (Central) – Modesto City (West)</w:t>
            </w:r>
          </w:p>
        </w:tc>
        <w:tc>
          <w:tcPr>
            <w:tcW w:w="641" w:type="pct"/>
            <w:shd w:val="clear" w:color="auto" w:fill="FFFFFF" w:themeFill="background1"/>
          </w:tcPr>
          <w:p w14:paraId="5A86AD55" w14:textId="62EB8E38"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216</w:t>
            </w:r>
          </w:p>
        </w:tc>
        <w:tc>
          <w:tcPr>
            <w:tcW w:w="606" w:type="pct"/>
            <w:shd w:val="clear" w:color="auto" w:fill="FFFFFF" w:themeFill="background1"/>
          </w:tcPr>
          <w:p w14:paraId="2A601096" w14:textId="117F7CF6"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38,958</w:t>
            </w:r>
          </w:p>
        </w:tc>
      </w:tr>
      <w:tr w:rsidR="00CD2991" w:rsidRPr="00247ACB" w14:paraId="45FAFC16"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Pr>
          <w:p w14:paraId="51E978FF" w14:textId="7D6C128E" w:rsidR="00CD2991" w:rsidRPr="00BB7576" w:rsidRDefault="00CD2991" w:rsidP="0083425E">
            <w:pPr>
              <w:pStyle w:val="NoSpacing1"/>
              <w:keepNext/>
              <w:keepLines/>
              <w:rPr>
                <w:sz w:val="20"/>
                <w:szCs w:val="28"/>
              </w:rPr>
            </w:pPr>
          </w:p>
        </w:tc>
        <w:tc>
          <w:tcPr>
            <w:tcW w:w="412" w:type="pct"/>
          </w:tcPr>
          <w:p w14:paraId="04D3B0A6" w14:textId="07E59A5C"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9903</w:t>
            </w:r>
          </w:p>
        </w:tc>
        <w:tc>
          <w:tcPr>
            <w:tcW w:w="2745" w:type="pct"/>
            <w:shd w:val="clear" w:color="auto" w:fill="FFFFFF" w:themeFill="background1"/>
          </w:tcPr>
          <w:p w14:paraId="482C73E5" w14:textId="07D6AC5B"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Stanislaus County (Northeast) – Turlock, Riverbank, Oakdale &amp; Waterford Cities</w:t>
            </w:r>
          </w:p>
        </w:tc>
        <w:tc>
          <w:tcPr>
            <w:tcW w:w="641" w:type="pct"/>
            <w:shd w:val="clear" w:color="auto" w:fill="FFFFFF" w:themeFill="background1"/>
          </w:tcPr>
          <w:p w14:paraId="7B14DAD1" w14:textId="1EF8930A"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302</w:t>
            </w:r>
          </w:p>
        </w:tc>
        <w:tc>
          <w:tcPr>
            <w:tcW w:w="606" w:type="pct"/>
            <w:shd w:val="clear" w:color="auto" w:fill="FFFFFF" w:themeFill="background1"/>
          </w:tcPr>
          <w:p w14:paraId="6C66FCBE" w14:textId="3813120E"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61,592</w:t>
            </w:r>
          </w:p>
        </w:tc>
      </w:tr>
      <w:tr w:rsidR="00117F36" w:rsidRPr="00247ACB" w14:paraId="4BE7587C"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Borders>
              <w:bottom w:val="single" w:sz="4" w:space="0" w:color="48484A" w:themeColor="text1"/>
            </w:tcBorders>
          </w:tcPr>
          <w:p w14:paraId="48A5A398" w14:textId="3610C6A0" w:rsidR="00CD2991" w:rsidRPr="00BB7576" w:rsidRDefault="00CD2991" w:rsidP="0083425E">
            <w:pPr>
              <w:pStyle w:val="NoSpacing1"/>
              <w:keepNext/>
              <w:keepLines/>
              <w:rPr>
                <w:sz w:val="20"/>
                <w:szCs w:val="28"/>
              </w:rPr>
            </w:pPr>
          </w:p>
        </w:tc>
        <w:tc>
          <w:tcPr>
            <w:tcW w:w="412" w:type="pct"/>
            <w:tcBorders>
              <w:bottom w:val="single" w:sz="4" w:space="0" w:color="48484A" w:themeColor="text1"/>
            </w:tcBorders>
          </w:tcPr>
          <w:p w14:paraId="1581E2A0" w14:textId="16D86D4B" w:rsidR="00CD2991" w:rsidRPr="00BB7576" w:rsidRDefault="008A6A4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0</w:t>
            </w:r>
            <w:r w:rsidR="00CD2991" w:rsidRPr="00BB7576">
              <w:rPr>
                <w:sz w:val="20"/>
                <w:szCs w:val="28"/>
              </w:rPr>
              <w:t>9904</w:t>
            </w:r>
          </w:p>
        </w:tc>
        <w:tc>
          <w:tcPr>
            <w:tcW w:w="2745" w:type="pct"/>
            <w:tcBorders>
              <w:bottom w:val="single" w:sz="4" w:space="0" w:color="48484A" w:themeColor="text1"/>
            </w:tcBorders>
            <w:shd w:val="clear" w:color="auto" w:fill="FFFFFF" w:themeFill="background1"/>
          </w:tcPr>
          <w:p w14:paraId="32DFD6E3" w14:textId="541F6D87"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Stanislaus County (Central) – Modesto City (East)</w:t>
            </w:r>
          </w:p>
        </w:tc>
        <w:tc>
          <w:tcPr>
            <w:tcW w:w="641" w:type="pct"/>
            <w:tcBorders>
              <w:bottom w:val="single" w:sz="4" w:space="0" w:color="48484A" w:themeColor="text1"/>
            </w:tcBorders>
            <w:shd w:val="clear" w:color="auto" w:fill="FFFFFF" w:themeFill="background1"/>
          </w:tcPr>
          <w:p w14:paraId="021B8D7F" w14:textId="10F36504"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250</w:t>
            </w:r>
          </w:p>
        </w:tc>
        <w:tc>
          <w:tcPr>
            <w:tcW w:w="606" w:type="pct"/>
            <w:tcBorders>
              <w:bottom w:val="single" w:sz="4" w:space="0" w:color="48484A" w:themeColor="text1"/>
            </w:tcBorders>
            <w:shd w:val="clear" w:color="auto" w:fill="FFFFFF" w:themeFill="background1"/>
          </w:tcPr>
          <w:p w14:paraId="5043963C" w14:textId="2E8E7BA3"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39,701</w:t>
            </w:r>
          </w:p>
        </w:tc>
      </w:tr>
      <w:tr w:rsidR="00517C7A" w:rsidRPr="00247ACB" w14:paraId="433DFCED"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4" w:space="0" w:color="48484A" w:themeColor="text1"/>
              <w:bottom w:val="single" w:sz="12" w:space="0" w:color="auto"/>
            </w:tcBorders>
          </w:tcPr>
          <w:p w14:paraId="538CC6DA" w14:textId="77777777" w:rsidR="00517C7A" w:rsidRPr="00BB7576" w:rsidRDefault="00517C7A" w:rsidP="0083425E">
            <w:pPr>
              <w:pStyle w:val="NoSpacing1"/>
              <w:keepNext/>
              <w:keepLines/>
              <w:rPr>
                <w:sz w:val="20"/>
                <w:szCs w:val="28"/>
              </w:rPr>
            </w:pPr>
          </w:p>
        </w:tc>
        <w:tc>
          <w:tcPr>
            <w:tcW w:w="412" w:type="pct"/>
            <w:tcBorders>
              <w:top w:val="single" w:sz="4" w:space="0" w:color="48484A" w:themeColor="text1"/>
              <w:bottom w:val="single" w:sz="12" w:space="0" w:color="auto"/>
            </w:tcBorders>
          </w:tcPr>
          <w:p w14:paraId="5AB586D0" w14:textId="77777777" w:rsidR="00517C7A" w:rsidRDefault="00517C7A"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p>
        </w:tc>
        <w:tc>
          <w:tcPr>
            <w:tcW w:w="2745" w:type="pct"/>
            <w:tcBorders>
              <w:top w:val="single" w:sz="4" w:space="0" w:color="48484A" w:themeColor="text1"/>
              <w:bottom w:val="single" w:sz="12" w:space="0" w:color="auto"/>
            </w:tcBorders>
            <w:shd w:val="clear" w:color="auto" w:fill="FFFFFF" w:themeFill="background1"/>
          </w:tcPr>
          <w:p w14:paraId="0101CFCE" w14:textId="5D53E42E" w:rsidR="00517C7A" w:rsidRPr="00BB7576" w:rsidRDefault="00F805D8" w:rsidP="00F805D8">
            <w:pPr>
              <w:pStyle w:val="NoSpacing1"/>
              <w:keepNext/>
              <w:keepLines/>
              <w:jc w:val="righ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Subtotal</w:t>
            </w:r>
          </w:p>
        </w:tc>
        <w:tc>
          <w:tcPr>
            <w:tcW w:w="641" w:type="pct"/>
            <w:tcBorders>
              <w:top w:val="single" w:sz="4" w:space="0" w:color="48484A" w:themeColor="text1"/>
              <w:bottom w:val="single" w:sz="12" w:space="0" w:color="auto"/>
            </w:tcBorders>
            <w:shd w:val="clear" w:color="auto" w:fill="FFFFFF" w:themeFill="background1"/>
          </w:tcPr>
          <w:p w14:paraId="3D8DB713" w14:textId="4BAC6D0B" w:rsidR="00517C7A" w:rsidRPr="00BB7576" w:rsidRDefault="00F54383"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899</w:t>
            </w:r>
          </w:p>
        </w:tc>
        <w:tc>
          <w:tcPr>
            <w:tcW w:w="606" w:type="pct"/>
            <w:tcBorders>
              <w:top w:val="single" w:sz="4" w:space="0" w:color="48484A" w:themeColor="text1"/>
              <w:bottom w:val="single" w:sz="12" w:space="0" w:color="auto"/>
            </w:tcBorders>
            <w:shd w:val="clear" w:color="auto" w:fill="FFFFFF" w:themeFill="background1"/>
          </w:tcPr>
          <w:p w14:paraId="00B53850" w14:textId="29C34C71" w:rsidR="00517C7A" w:rsidRPr="00BB7576" w:rsidRDefault="00280A2E"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173,898</w:t>
            </w:r>
          </w:p>
        </w:tc>
      </w:tr>
      <w:tr w:rsidR="00117F36" w:rsidRPr="00247ACB" w14:paraId="5C61DF5A"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val="restart"/>
            <w:tcBorders>
              <w:top w:val="single" w:sz="12" w:space="0" w:color="auto"/>
            </w:tcBorders>
          </w:tcPr>
          <w:p w14:paraId="053A5AFA" w14:textId="5BFE2439" w:rsidR="00CD2991" w:rsidRPr="00BB7576" w:rsidRDefault="00CD2991" w:rsidP="0083425E">
            <w:pPr>
              <w:pStyle w:val="NoSpacing1"/>
              <w:keepNext/>
              <w:keepLines/>
              <w:rPr>
                <w:sz w:val="20"/>
                <w:szCs w:val="28"/>
              </w:rPr>
            </w:pPr>
            <w:r w:rsidRPr="00BB7576">
              <w:rPr>
                <w:sz w:val="20"/>
                <w:szCs w:val="28"/>
              </w:rPr>
              <w:t>Tulare County</w:t>
            </w:r>
          </w:p>
        </w:tc>
        <w:tc>
          <w:tcPr>
            <w:tcW w:w="412" w:type="pct"/>
            <w:tcBorders>
              <w:top w:val="single" w:sz="12" w:space="0" w:color="auto"/>
            </w:tcBorders>
          </w:tcPr>
          <w:p w14:paraId="2AC0D8B3" w14:textId="5575E930"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10701</w:t>
            </w:r>
          </w:p>
        </w:tc>
        <w:tc>
          <w:tcPr>
            <w:tcW w:w="2745" w:type="pct"/>
            <w:tcBorders>
              <w:top w:val="single" w:sz="12" w:space="0" w:color="auto"/>
            </w:tcBorders>
            <w:shd w:val="clear" w:color="auto" w:fill="FFFFFF" w:themeFill="background1"/>
          </w:tcPr>
          <w:p w14:paraId="4346277D" w14:textId="746CF075"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Tulare County (Northwest) – Visalia City</w:t>
            </w:r>
          </w:p>
        </w:tc>
        <w:tc>
          <w:tcPr>
            <w:tcW w:w="641" w:type="pct"/>
            <w:tcBorders>
              <w:top w:val="single" w:sz="12" w:space="0" w:color="auto"/>
            </w:tcBorders>
            <w:shd w:val="clear" w:color="auto" w:fill="FFFFFF" w:themeFill="background1"/>
          </w:tcPr>
          <w:p w14:paraId="4F6D3F42" w14:textId="47CC9908"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290</w:t>
            </w:r>
          </w:p>
        </w:tc>
        <w:tc>
          <w:tcPr>
            <w:tcW w:w="606" w:type="pct"/>
            <w:tcBorders>
              <w:top w:val="single" w:sz="12" w:space="0" w:color="auto"/>
            </w:tcBorders>
            <w:shd w:val="clear" w:color="auto" w:fill="FFFFFF" w:themeFill="background1"/>
          </w:tcPr>
          <w:p w14:paraId="7565C5CA" w14:textId="00C92BAE"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46,890</w:t>
            </w:r>
          </w:p>
        </w:tc>
      </w:tr>
      <w:tr w:rsidR="00117F36" w:rsidRPr="00247ACB" w14:paraId="75FC4D9F"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vMerge/>
            <w:tcBorders>
              <w:bottom w:val="single" w:sz="4" w:space="0" w:color="48484A" w:themeColor="text1"/>
            </w:tcBorders>
          </w:tcPr>
          <w:p w14:paraId="1D2FB9F0" w14:textId="7982FBE0" w:rsidR="00CD2991" w:rsidRPr="00BB7576" w:rsidRDefault="00CD2991" w:rsidP="0083425E">
            <w:pPr>
              <w:keepNext/>
              <w:keepLines/>
              <w:rPr>
                <w:szCs w:val="28"/>
              </w:rPr>
            </w:pPr>
          </w:p>
        </w:tc>
        <w:tc>
          <w:tcPr>
            <w:tcW w:w="412" w:type="pct"/>
            <w:tcBorders>
              <w:bottom w:val="single" w:sz="4" w:space="0" w:color="48484A" w:themeColor="text1"/>
            </w:tcBorders>
          </w:tcPr>
          <w:p w14:paraId="4AFCF2C5" w14:textId="07D8F5FC"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10702</w:t>
            </w:r>
          </w:p>
        </w:tc>
        <w:tc>
          <w:tcPr>
            <w:tcW w:w="2745" w:type="pct"/>
            <w:tcBorders>
              <w:bottom w:val="single" w:sz="4" w:space="0" w:color="48484A" w:themeColor="text1"/>
            </w:tcBorders>
            <w:shd w:val="clear" w:color="auto" w:fill="FFFFFF" w:themeFill="background1"/>
          </w:tcPr>
          <w:p w14:paraId="64FA4D73" w14:textId="62F71735"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Tulare County (West Central) – Tulare &amp; Porterville Cities</w:t>
            </w:r>
          </w:p>
        </w:tc>
        <w:tc>
          <w:tcPr>
            <w:tcW w:w="641" w:type="pct"/>
            <w:tcBorders>
              <w:bottom w:val="single" w:sz="4" w:space="0" w:color="48484A" w:themeColor="text1"/>
            </w:tcBorders>
            <w:shd w:val="clear" w:color="auto" w:fill="FFFFFF" w:themeFill="background1"/>
          </w:tcPr>
          <w:p w14:paraId="7740AE2B" w14:textId="1AB2F665"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252</w:t>
            </w:r>
          </w:p>
        </w:tc>
        <w:tc>
          <w:tcPr>
            <w:tcW w:w="606" w:type="pct"/>
            <w:tcBorders>
              <w:bottom w:val="single" w:sz="4" w:space="0" w:color="48484A" w:themeColor="text1"/>
            </w:tcBorders>
            <w:shd w:val="clear" w:color="auto" w:fill="FFFFFF" w:themeFill="background1"/>
          </w:tcPr>
          <w:p w14:paraId="717A2578" w14:textId="71476320" w:rsidR="00CD2991" w:rsidRPr="00BB7576" w:rsidRDefault="00CD2991" w:rsidP="0083425E">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45,067</w:t>
            </w:r>
          </w:p>
        </w:tc>
      </w:tr>
      <w:tr w:rsidR="00280A2E" w:rsidRPr="00247ACB" w14:paraId="35BA7070"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bottom w:val="single" w:sz="4" w:space="0" w:color="48484A" w:themeColor="text1"/>
            </w:tcBorders>
          </w:tcPr>
          <w:p w14:paraId="7A78F2F9" w14:textId="77777777" w:rsidR="00280A2E" w:rsidRPr="00BB7576" w:rsidRDefault="00280A2E" w:rsidP="0083425E">
            <w:pPr>
              <w:keepNext/>
              <w:keepLines/>
              <w:rPr>
                <w:szCs w:val="28"/>
              </w:rPr>
            </w:pPr>
          </w:p>
        </w:tc>
        <w:tc>
          <w:tcPr>
            <w:tcW w:w="412" w:type="pct"/>
            <w:tcBorders>
              <w:bottom w:val="single" w:sz="4" w:space="0" w:color="48484A" w:themeColor="text1"/>
            </w:tcBorders>
          </w:tcPr>
          <w:p w14:paraId="0D0E2409" w14:textId="4B4FEE80" w:rsidR="00280A2E" w:rsidRPr="00BB7576" w:rsidRDefault="00CF1FC6" w:rsidP="0083425E">
            <w:pPr>
              <w:pStyle w:val="NoSpacing1"/>
              <w:keepNext/>
              <w:keepLines/>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10703</w:t>
            </w:r>
          </w:p>
        </w:tc>
        <w:tc>
          <w:tcPr>
            <w:tcW w:w="2745" w:type="pct"/>
            <w:tcBorders>
              <w:bottom w:val="single" w:sz="4" w:space="0" w:color="48484A" w:themeColor="text1"/>
            </w:tcBorders>
            <w:shd w:val="clear" w:color="auto" w:fill="FFFFFF" w:themeFill="background1"/>
          </w:tcPr>
          <w:p w14:paraId="72891E32" w14:textId="5021B188" w:rsidR="00280A2E" w:rsidRPr="00BB7576" w:rsidRDefault="00057EE1" w:rsidP="00057EE1">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sidRPr="00BB7576">
              <w:rPr>
                <w:sz w:val="20"/>
                <w:szCs w:val="28"/>
              </w:rPr>
              <w:t>Tulare County (</w:t>
            </w:r>
            <w:r>
              <w:rPr>
                <w:sz w:val="20"/>
                <w:szCs w:val="28"/>
              </w:rPr>
              <w:t>Outside Visalia</w:t>
            </w:r>
            <w:r w:rsidR="0030331E">
              <w:rPr>
                <w:sz w:val="20"/>
                <w:szCs w:val="28"/>
              </w:rPr>
              <w:t xml:space="preserve">, </w:t>
            </w:r>
            <w:r w:rsidRPr="00BB7576">
              <w:rPr>
                <w:sz w:val="20"/>
                <w:szCs w:val="28"/>
              </w:rPr>
              <w:t>Tulare &amp; Porterville Cities</w:t>
            </w:r>
            <w:r w:rsidR="0030331E">
              <w:rPr>
                <w:sz w:val="20"/>
                <w:szCs w:val="28"/>
              </w:rPr>
              <w:t>)</w:t>
            </w:r>
          </w:p>
        </w:tc>
        <w:tc>
          <w:tcPr>
            <w:tcW w:w="641" w:type="pct"/>
            <w:tcBorders>
              <w:bottom w:val="single" w:sz="4" w:space="0" w:color="48484A" w:themeColor="text1"/>
            </w:tcBorders>
            <w:shd w:val="clear" w:color="auto" w:fill="FFFFFF" w:themeFill="background1"/>
          </w:tcPr>
          <w:p w14:paraId="11585575" w14:textId="475F6EE6" w:rsidR="00280A2E" w:rsidRPr="00BB7576" w:rsidRDefault="00FE11C4" w:rsidP="00FE11C4">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237</w:t>
            </w:r>
          </w:p>
        </w:tc>
        <w:tc>
          <w:tcPr>
            <w:tcW w:w="606" w:type="pct"/>
            <w:tcBorders>
              <w:bottom w:val="single" w:sz="4" w:space="0" w:color="48484A" w:themeColor="text1"/>
            </w:tcBorders>
            <w:shd w:val="clear" w:color="auto" w:fill="FFFFFF" w:themeFill="background1"/>
          </w:tcPr>
          <w:p w14:paraId="04D3358F" w14:textId="655F33F1" w:rsidR="00280A2E" w:rsidRPr="00BB7576" w:rsidRDefault="00FE11C4" w:rsidP="00FE11C4">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46,281</w:t>
            </w:r>
          </w:p>
        </w:tc>
      </w:tr>
      <w:tr w:rsidR="00366236" w:rsidRPr="00247ACB" w14:paraId="184E8657"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4" w:space="0" w:color="48484A" w:themeColor="text1"/>
              <w:bottom w:val="single" w:sz="12" w:space="0" w:color="auto"/>
            </w:tcBorders>
          </w:tcPr>
          <w:p w14:paraId="7C145D3C" w14:textId="77777777" w:rsidR="00366236" w:rsidRPr="00BB7576" w:rsidRDefault="00366236" w:rsidP="00366236">
            <w:pPr>
              <w:keepNext/>
              <w:keepLines/>
              <w:rPr>
                <w:szCs w:val="28"/>
              </w:rPr>
            </w:pPr>
          </w:p>
        </w:tc>
        <w:tc>
          <w:tcPr>
            <w:tcW w:w="412" w:type="pct"/>
            <w:tcBorders>
              <w:top w:val="single" w:sz="4" w:space="0" w:color="48484A" w:themeColor="text1"/>
              <w:bottom w:val="single" w:sz="12" w:space="0" w:color="auto"/>
            </w:tcBorders>
          </w:tcPr>
          <w:p w14:paraId="3449C055" w14:textId="77777777" w:rsidR="00366236" w:rsidRPr="00BB7576" w:rsidRDefault="00366236" w:rsidP="00366236">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p>
        </w:tc>
        <w:tc>
          <w:tcPr>
            <w:tcW w:w="2745" w:type="pct"/>
            <w:tcBorders>
              <w:top w:val="single" w:sz="4" w:space="0" w:color="48484A" w:themeColor="text1"/>
              <w:bottom w:val="single" w:sz="12" w:space="0" w:color="auto"/>
            </w:tcBorders>
            <w:shd w:val="clear" w:color="auto" w:fill="FFFFFF" w:themeFill="background1"/>
          </w:tcPr>
          <w:p w14:paraId="0C644856" w14:textId="10E000B6" w:rsidR="00366236" w:rsidRPr="00BB7576" w:rsidRDefault="00366236" w:rsidP="00366236">
            <w:pPr>
              <w:pStyle w:val="NoSpacing1"/>
              <w:keepNext/>
              <w:keepLines/>
              <w:jc w:val="righ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Subtotal</w:t>
            </w:r>
          </w:p>
        </w:tc>
        <w:tc>
          <w:tcPr>
            <w:tcW w:w="641" w:type="pct"/>
            <w:tcBorders>
              <w:top w:val="single" w:sz="4" w:space="0" w:color="48484A" w:themeColor="text1"/>
              <w:bottom w:val="single" w:sz="12" w:space="0" w:color="auto"/>
            </w:tcBorders>
            <w:shd w:val="clear" w:color="auto" w:fill="FFFFFF" w:themeFill="background1"/>
          </w:tcPr>
          <w:p w14:paraId="7E37BB58" w14:textId="1045E97E" w:rsidR="00366236" w:rsidRPr="00BB7576" w:rsidRDefault="00366236" w:rsidP="00366236">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779</w:t>
            </w:r>
          </w:p>
        </w:tc>
        <w:tc>
          <w:tcPr>
            <w:tcW w:w="606" w:type="pct"/>
            <w:tcBorders>
              <w:top w:val="single" w:sz="4" w:space="0" w:color="48484A" w:themeColor="text1"/>
              <w:bottom w:val="single" w:sz="12" w:space="0" w:color="auto"/>
            </w:tcBorders>
            <w:shd w:val="clear" w:color="auto" w:fill="FFFFFF" w:themeFill="background1"/>
          </w:tcPr>
          <w:p w14:paraId="3B1B1056" w14:textId="61936F8A" w:rsidR="00366236" w:rsidRPr="00BB7576" w:rsidRDefault="00366236" w:rsidP="00366236">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138,238</w:t>
            </w:r>
          </w:p>
        </w:tc>
      </w:tr>
      <w:tr w:rsidR="00221863" w:rsidRPr="00247ACB" w14:paraId="2F341888" w14:textId="77777777" w:rsidTr="00117F36">
        <w:trPr>
          <w:trHeight w:val="288"/>
        </w:trPr>
        <w:tc>
          <w:tcPr>
            <w:cnfStyle w:val="001000000000" w:firstRow="0" w:lastRow="0" w:firstColumn="1" w:lastColumn="0" w:oddVBand="0" w:evenVBand="0" w:oddHBand="0" w:evenHBand="0" w:firstRowFirstColumn="0" w:firstRowLastColumn="0" w:lastRowFirstColumn="0" w:lastRowLastColumn="0"/>
            <w:tcW w:w="596" w:type="pct"/>
            <w:tcBorders>
              <w:top w:val="single" w:sz="12" w:space="0" w:color="auto"/>
              <w:bottom w:val="nil"/>
            </w:tcBorders>
          </w:tcPr>
          <w:p w14:paraId="290C9D14" w14:textId="77777777" w:rsidR="00221863" w:rsidRPr="00BB7576" w:rsidRDefault="00221863" w:rsidP="0083425E">
            <w:pPr>
              <w:keepNext/>
              <w:keepLines/>
              <w:rPr>
                <w:szCs w:val="28"/>
              </w:rPr>
            </w:pPr>
          </w:p>
        </w:tc>
        <w:tc>
          <w:tcPr>
            <w:tcW w:w="412" w:type="pct"/>
            <w:tcBorders>
              <w:top w:val="single" w:sz="12" w:space="0" w:color="auto"/>
              <w:bottom w:val="nil"/>
            </w:tcBorders>
          </w:tcPr>
          <w:p w14:paraId="63F2D06B" w14:textId="77777777" w:rsidR="00221863" w:rsidRPr="00BB7576" w:rsidRDefault="00221863" w:rsidP="0083425E">
            <w:pPr>
              <w:pStyle w:val="NoSpacing1"/>
              <w:keepNext/>
              <w:keepLines/>
              <w:cnfStyle w:val="000000000000" w:firstRow="0" w:lastRow="0" w:firstColumn="0" w:lastColumn="0" w:oddVBand="0" w:evenVBand="0" w:oddHBand="0" w:evenHBand="0" w:firstRowFirstColumn="0" w:firstRowLastColumn="0" w:lastRowFirstColumn="0" w:lastRowLastColumn="0"/>
              <w:rPr>
                <w:sz w:val="20"/>
                <w:szCs w:val="28"/>
              </w:rPr>
            </w:pPr>
          </w:p>
        </w:tc>
        <w:tc>
          <w:tcPr>
            <w:tcW w:w="2745" w:type="pct"/>
            <w:tcBorders>
              <w:top w:val="single" w:sz="12" w:space="0" w:color="auto"/>
              <w:bottom w:val="nil"/>
            </w:tcBorders>
            <w:shd w:val="clear" w:color="auto" w:fill="FFFFFF" w:themeFill="background1"/>
          </w:tcPr>
          <w:p w14:paraId="75329600" w14:textId="0F16F7F0" w:rsidR="00221863" w:rsidRDefault="00221863" w:rsidP="00F805D8">
            <w:pPr>
              <w:pStyle w:val="NoSpacing1"/>
              <w:keepNext/>
              <w:keepLines/>
              <w:jc w:val="righ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Total</w:t>
            </w:r>
          </w:p>
        </w:tc>
        <w:tc>
          <w:tcPr>
            <w:tcW w:w="641" w:type="pct"/>
            <w:tcBorders>
              <w:top w:val="single" w:sz="12" w:space="0" w:color="auto"/>
              <w:bottom w:val="nil"/>
            </w:tcBorders>
            <w:shd w:val="clear" w:color="auto" w:fill="FFFFFF" w:themeFill="background1"/>
          </w:tcPr>
          <w:p w14:paraId="30B164E1" w14:textId="48AF915B" w:rsidR="00221863" w:rsidRDefault="00366236" w:rsidP="00427039">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7,305</w:t>
            </w:r>
          </w:p>
        </w:tc>
        <w:tc>
          <w:tcPr>
            <w:tcW w:w="606" w:type="pct"/>
            <w:tcBorders>
              <w:top w:val="single" w:sz="12" w:space="0" w:color="auto"/>
              <w:bottom w:val="nil"/>
            </w:tcBorders>
            <w:shd w:val="clear" w:color="auto" w:fill="FFFFFF" w:themeFill="background1"/>
          </w:tcPr>
          <w:p w14:paraId="2077CE5A" w14:textId="0280DEB1" w:rsidR="00221863" w:rsidRDefault="00117F36" w:rsidP="00427039">
            <w:pPr>
              <w:pStyle w:val="NoSpacing1"/>
              <w:keepNext/>
              <w:keepLines/>
              <w:jc w:val="left"/>
              <w:cnfStyle w:val="000000000000" w:firstRow="0" w:lastRow="0" w:firstColumn="0" w:lastColumn="0" w:oddVBand="0" w:evenVBand="0" w:oddHBand="0" w:evenHBand="0" w:firstRowFirstColumn="0" w:firstRowLastColumn="0" w:lastRowFirstColumn="0" w:lastRowLastColumn="0"/>
              <w:rPr>
                <w:sz w:val="20"/>
                <w:szCs w:val="28"/>
              </w:rPr>
            </w:pPr>
            <w:r>
              <w:rPr>
                <w:sz w:val="20"/>
                <w:szCs w:val="28"/>
              </w:rPr>
              <w:t>1,287,232</w:t>
            </w:r>
          </w:p>
        </w:tc>
      </w:tr>
    </w:tbl>
    <w:p w14:paraId="49D46101" w14:textId="77777777" w:rsidR="00F5699A" w:rsidRDefault="00F5699A" w:rsidP="004725A5">
      <w:pPr>
        <w:pStyle w:val="BodyParagraph"/>
      </w:pPr>
    </w:p>
    <w:p w14:paraId="39B8A1D2" w14:textId="1E99D380" w:rsidR="006C2F4E" w:rsidRDefault="0045026C" w:rsidP="006C2F4E">
      <w:pPr>
        <w:pStyle w:val="BodyParagraph"/>
        <w:keepNext/>
        <w:jc w:val="center"/>
      </w:pPr>
      <w:r>
        <w:rPr>
          <w:noProof/>
        </w:rPr>
        <w:drawing>
          <wp:inline distT="0" distB="0" distL="0" distR="0" wp14:anchorId="01E9FCAE" wp14:editId="088F3DDC">
            <wp:extent cx="5334000" cy="4264421"/>
            <wp:effectExtent l="0" t="0" r="0" b="0"/>
            <wp:docPr id="1640585608" name="Picture 1640585608" descr="A picture containing chart&#10;&#10;Description automatically generated"/>
            <wp:cNvGraphicFramePr/>
            <a:graphic xmlns:a="http://schemas.openxmlformats.org/drawingml/2006/main">
              <a:graphicData uri="http://schemas.openxmlformats.org/drawingml/2006/picture">
                <pic:pic xmlns:pic="http://schemas.openxmlformats.org/drawingml/2006/picture">
                  <pic:nvPicPr>
                    <pic:cNvPr id="1640585608" name="Picture 1640585608" descr="A picture containing chart&#10;&#10;Description automatically generated"/>
                    <pic:cNvPicPr>
                      <a:picLocks noChangeAspect="1" noChangeArrowheads="1"/>
                    </pic:cNvPicPr>
                  </pic:nvPicPr>
                  <pic:blipFill>
                    <a:blip r:embed="rId22"/>
                    <a:stretch>
                      <a:fillRect/>
                    </a:stretch>
                  </pic:blipFill>
                  <pic:spPr bwMode="auto">
                    <a:xfrm>
                      <a:off x="0" y="0"/>
                      <a:ext cx="5334000" cy="4264421"/>
                    </a:xfrm>
                    <a:prstGeom prst="rect">
                      <a:avLst/>
                    </a:prstGeom>
                    <a:noFill/>
                    <a:ln w="9525">
                      <a:noFill/>
                      <a:headEnd/>
                      <a:tailEnd/>
                    </a:ln>
                  </pic:spPr>
                </pic:pic>
              </a:graphicData>
            </a:graphic>
          </wp:inline>
        </w:drawing>
      </w:r>
    </w:p>
    <w:p w14:paraId="113D3757" w14:textId="6BEB772C" w:rsidR="00C65337" w:rsidRDefault="006C2F4E" w:rsidP="006C2F4E">
      <w:pPr>
        <w:pStyle w:val="Caption"/>
        <w:jc w:val="center"/>
      </w:pPr>
      <w:bookmarkStart w:id="18" w:name="_Toc133305666"/>
      <w:r>
        <w:t xml:space="preserve">Figure </w:t>
      </w:r>
      <w:r>
        <w:fldChar w:fldCharType="begin"/>
      </w:r>
      <w:r>
        <w:instrText>SEQ Figure \* ARABIC</w:instrText>
      </w:r>
      <w:r>
        <w:fldChar w:fldCharType="separate"/>
      </w:r>
      <w:r w:rsidR="00497589">
        <w:rPr>
          <w:noProof/>
        </w:rPr>
        <w:t>2</w:t>
      </w:r>
      <w:r>
        <w:fldChar w:fldCharType="end"/>
      </w:r>
      <w:r>
        <w:t>: Map of PUMAs by County</w:t>
      </w:r>
      <w:bookmarkEnd w:id="18"/>
    </w:p>
    <w:p w14:paraId="003B76ED" w14:textId="2DF20149" w:rsidR="00C65337" w:rsidRDefault="00C65337" w:rsidP="004725A5">
      <w:pPr>
        <w:pStyle w:val="BodyParagraph"/>
      </w:pPr>
    </w:p>
    <w:p w14:paraId="7835CABD" w14:textId="77777777" w:rsidR="004725A5" w:rsidRDefault="004725A5" w:rsidP="004725A5">
      <w:pPr>
        <w:pStyle w:val="Heading2"/>
      </w:pPr>
      <w:bookmarkStart w:id="19" w:name="_Toc46484338"/>
      <w:bookmarkStart w:id="20" w:name="_Toc133305602"/>
      <w:r>
        <w:t>Household and Person Weighting Targets</w:t>
      </w:r>
      <w:bookmarkEnd w:id="19"/>
      <w:bookmarkEnd w:id="20"/>
    </w:p>
    <w:p w14:paraId="42AF9AB6" w14:textId="14A0E31E" w:rsidR="004725A5" w:rsidRDefault="004725A5" w:rsidP="004725A5">
      <w:pPr>
        <w:pStyle w:val="BodyParagraph"/>
        <w:rPr>
          <w:rStyle w:val="normaltextrun"/>
        </w:rPr>
      </w:pPr>
      <w:r>
        <w:t xml:space="preserve">Different household compositions and personal attributes impact response (for example a larger household might be less likely to provide response due to corresponding survey length). Therefore, a variety </w:t>
      </w:r>
      <w:r w:rsidRPr="008F0DA5">
        <w:t>of person-level and household-level target categories are developed. The person-level targets are designed to identify the person types that are typically used in activity-based modeling software.</w:t>
      </w:r>
      <w:r>
        <w:t xml:space="preserve"> </w:t>
      </w:r>
      <w:r w:rsidRPr="008F0DA5">
        <w:t>The weighting targets</w:t>
      </w:r>
      <w:r>
        <w:t xml:space="preserve"> will be derived from </w:t>
      </w:r>
      <w:proofErr w:type="spellStart"/>
      <w:r>
        <w:t>PUMS</w:t>
      </w:r>
      <w:proofErr w:type="spellEnd"/>
      <w:r>
        <w:t xml:space="preserve"> data using the person-level weights. </w:t>
      </w:r>
      <w:proofErr w:type="spellStart"/>
      <w:r>
        <w:t>PUMS</w:t>
      </w:r>
      <w:proofErr w:type="spellEnd"/>
      <w:r>
        <w:t xml:space="preserve"> allows definition of full-time vs. part-time workers in a way consistent with the survey, while ACS tables do not provide consistent information. (For example, in the ACS tables, “part-time” includes people who only worked part of the previous year.) The PUMA geography identified in the </w:t>
      </w:r>
      <w:proofErr w:type="spellStart"/>
      <w:r>
        <w:t>PUMS</w:t>
      </w:r>
      <w:proofErr w:type="spellEnd"/>
      <w:r>
        <w:t xml:space="preserve"> data is sufficient for setting weighting </w:t>
      </w:r>
      <w:r w:rsidRPr="008F0DA5">
        <w:t xml:space="preserve">targets. </w:t>
      </w:r>
      <w:r>
        <w:rPr>
          <w:rStyle w:val="normaltextrun"/>
        </w:rPr>
        <w:t xml:space="preserve">This step also includes a model-based imputation of missing values for respondents who might choose to respond with ‘prefer not to answer’ to target variables. </w:t>
      </w:r>
    </w:p>
    <w:p w14:paraId="65CF213D" w14:textId="188B7CC9" w:rsidR="004725A5" w:rsidRDefault="004725A5" w:rsidP="004725A5">
      <w:pPr>
        <w:pStyle w:val="BodyParagraph"/>
      </w:pPr>
      <w:r w:rsidRPr="008F0DA5">
        <w:t>The proposed household and person-level variables</w:t>
      </w:r>
      <w:r>
        <w:t xml:space="preserve"> that will be used in the non-response adjustment step are included below in </w:t>
      </w:r>
      <w:r>
        <w:fldChar w:fldCharType="begin"/>
      </w:r>
      <w:r>
        <w:instrText xml:space="preserve"> REF _Ref97890533 \h </w:instrText>
      </w:r>
      <w:r w:rsidR="007456D5">
        <w:instrText xml:space="preserve"> \* MERGEFORMAT </w:instrText>
      </w:r>
      <w:r>
        <w:fldChar w:fldCharType="separate"/>
      </w:r>
      <w:r w:rsidR="00497589">
        <w:t xml:space="preserve">Table </w:t>
      </w:r>
      <w:r w:rsidR="00497589">
        <w:rPr>
          <w:noProof/>
        </w:rPr>
        <w:t>3</w:t>
      </w:r>
      <w:r>
        <w:fldChar w:fldCharType="end"/>
      </w:r>
      <w:r>
        <w:t xml:space="preserve"> and</w:t>
      </w:r>
      <w:r w:rsidR="00626221">
        <w:t xml:space="preserve"> </w:t>
      </w:r>
      <w:r w:rsidR="00626221">
        <w:fldChar w:fldCharType="begin"/>
      </w:r>
      <w:r w:rsidR="00626221">
        <w:instrText xml:space="preserve"> REF _Ref130971563 \h </w:instrText>
      </w:r>
      <w:r w:rsidR="00626221">
        <w:fldChar w:fldCharType="separate"/>
      </w:r>
      <w:r w:rsidR="00497589">
        <w:t xml:space="preserve">Table </w:t>
      </w:r>
      <w:r w:rsidR="00497589">
        <w:rPr>
          <w:noProof/>
        </w:rPr>
        <w:t>4</w:t>
      </w:r>
      <w:r w:rsidR="00626221">
        <w:fldChar w:fldCharType="end"/>
      </w:r>
      <w:r>
        <w:t xml:space="preserve">. The specific categories will depend on the final dataset obtained and the number of observations collected for each variable. </w:t>
      </w:r>
    </w:p>
    <w:p w14:paraId="563B1B4B" w14:textId="77777777" w:rsidR="004725A5" w:rsidRDefault="004725A5" w:rsidP="004725A5">
      <w:pPr>
        <w:pStyle w:val="BodyParagraph"/>
      </w:pPr>
    </w:p>
    <w:p w14:paraId="3492E8EF" w14:textId="12459E8A" w:rsidR="004725A5" w:rsidRDefault="004725A5" w:rsidP="004725A5">
      <w:pPr>
        <w:pStyle w:val="Caption"/>
      </w:pPr>
      <w:bookmarkStart w:id="21" w:name="_Ref97890533"/>
      <w:bookmarkStart w:id="22" w:name="_Toc46484375"/>
      <w:bookmarkStart w:id="23" w:name="_Toc133305652"/>
      <w:r>
        <w:t xml:space="preserve">Table </w:t>
      </w:r>
      <w:r>
        <w:fldChar w:fldCharType="begin"/>
      </w:r>
      <w:r>
        <w:instrText>SEQ Table \* ARABIC</w:instrText>
      </w:r>
      <w:r>
        <w:fldChar w:fldCharType="separate"/>
      </w:r>
      <w:r w:rsidR="00497589">
        <w:rPr>
          <w:noProof/>
        </w:rPr>
        <w:t>3</w:t>
      </w:r>
      <w:r>
        <w:fldChar w:fldCharType="end"/>
      </w:r>
      <w:bookmarkEnd w:id="21"/>
      <w:r>
        <w:t>: Household-Level Target Variables</w:t>
      </w:r>
      <w:bookmarkEnd w:id="22"/>
      <w:bookmarkEnd w:id="23"/>
    </w:p>
    <w:tbl>
      <w:tblPr>
        <w:tblStyle w:val="TableNormal0"/>
        <w:tblW w:w="5000" w:type="pct"/>
        <w:tblLook w:val="04A0" w:firstRow="1" w:lastRow="0" w:firstColumn="1" w:lastColumn="0" w:noHBand="0" w:noVBand="1"/>
      </w:tblPr>
      <w:tblGrid>
        <w:gridCol w:w="4525"/>
        <w:gridCol w:w="4835"/>
      </w:tblGrid>
      <w:tr w:rsidR="004725A5" w:rsidRPr="00F04DCA" w14:paraId="4A42D1BD" w14:textId="77777777" w:rsidTr="00E154BB">
        <w:trPr>
          <w:cnfStyle w:val="100000000000" w:firstRow="1" w:lastRow="0" w:firstColumn="0" w:lastColumn="0" w:oddVBand="0" w:evenVBand="0" w:oddHBand="0"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417" w:type="pct"/>
            <w:shd w:val="clear" w:color="auto" w:fill="006FA1" w:themeFill="accent1"/>
          </w:tcPr>
          <w:p w14:paraId="02FEE6C1" w14:textId="77777777" w:rsidR="004725A5" w:rsidRPr="00F04DCA" w:rsidRDefault="004725A5" w:rsidP="00E81404">
            <w:pPr>
              <w:pStyle w:val="BodyParagraph"/>
              <w:keepNext/>
              <w:spacing w:before="0" w:after="0"/>
              <w:contextualSpacing/>
              <w:jc w:val="center"/>
              <w:rPr>
                <w:b w:val="0"/>
                <w:caps w:val="0"/>
              </w:rPr>
            </w:pPr>
            <w:r w:rsidRPr="00F04DCA">
              <w:t>variable</w:t>
            </w:r>
          </w:p>
        </w:tc>
        <w:tc>
          <w:tcPr>
            <w:tcW w:w="2583" w:type="pct"/>
            <w:shd w:val="clear" w:color="auto" w:fill="006FA1" w:themeFill="accent1"/>
          </w:tcPr>
          <w:p w14:paraId="07E729FF" w14:textId="77777777" w:rsidR="004725A5" w:rsidRPr="00F04DCA" w:rsidRDefault="004725A5" w:rsidP="00E81404">
            <w:pPr>
              <w:pStyle w:val="BodyParagraph"/>
              <w:keepNext/>
              <w:spacing w:before="0" w:after="0"/>
              <w:contextualSpacing/>
              <w:cnfStyle w:val="100000000000" w:firstRow="1" w:lastRow="0" w:firstColumn="0" w:lastColumn="0" w:oddVBand="0" w:evenVBand="0" w:oddHBand="0" w:evenHBand="0" w:firstRowFirstColumn="0" w:firstRowLastColumn="0" w:lastRowFirstColumn="0" w:lastRowLastColumn="0"/>
              <w:rPr>
                <w:b w:val="0"/>
                <w:caps w:val="0"/>
              </w:rPr>
            </w:pPr>
            <w:r w:rsidRPr="00F04DCA">
              <w:t>categories</w:t>
            </w:r>
          </w:p>
        </w:tc>
      </w:tr>
      <w:tr w:rsidR="004725A5" w:rsidRPr="00F04DCA" w14:paraId="0F955791" w14:textId="77777777" w:rsidTr="00B066E9">
        <w:trPr>
          <w:trHeight w:val="20"/>
        </w:trPr>
        <w:tc>
          <w:tcPr>
            <w:cnfStyle w:val="001000000000" w:firstRow="0" w:lastRow="0" w:firstColumn="1" w:lastColumn="0" w:oddVBand="0" w:evenVBand="0" w:oddHBand="0" w:evenHBand="0" w:firstRowFirstColumn="0" w:firstRowLastColumn="0" w:lastRowFirstColumn="0" w:lastRowLastColumn="0"/>
            <w:tcW w:w="2417" w:type="pct"/>
          </w:tcPr>
          <w:p w14:paraId="00750FAE" w14:textId="77777777" w:rsidR="004725A5" w:rsidRPr="00F04DCA" w:rsidRDefault="004725A5" w:rsidP="00E81404">
            <w:pPr>
              <w:pStyle w:val="BodyParagraph"/>
              <w:keepNext/>
              <w:contextualSpacing/>
              <w:rPr>
                <w:b/>
                <w:bCs/>
                <w:szCs w:val="20"/>
              </w:rPr>
            </w:pPr>
            <w:r w:rsidRPr="00F04DCA">
              <w:rPr>
                <w:b/>
                <w:bCs/>
                <w:szCs w:val="20"/>
              </w:rPr>
              <w:t>Household Size</w:t>
            </w:r>
          </w:p>
        </w:tc>
        <w:tc>
          <w:tcPr>
            <w:tcW w:w="2583" w:type="pct"/>
          </w:tcPr>
          <w:p w14:paraId="25E72A1A"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1-person</w:t>
            </w:r>
          </w:p>
          <w:p w14:paraId="30470183"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2-person</w:t>
            </w:r>
          </w:p>
          <w:p w14:paraId="2F11CA4E"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3-person</w:t>
            </w:r>
          </w:p>
          <w:p w14:paraId="588AEE02"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4-person</w:t>
            </w:r>
          </w:p>
          <w:p w14:paraId="64D9B8D9" w14:textId="77777777" w:rsidR="004725A5" w:rsidRPr="00F04DCA" w:rsidRDefault="004725A5" w:rsidP="00E81404">
            <w:pPr>
              <w:pStyle w:val="BodyParagraph"/>
              <w:keepNext/>
              <w:spacing w:before="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5-person or more</w:t>
            </w:r>
          </w:p>
        </w:tc>
      </w:tr>
      <w:tr w:rsidR="004725A5" w:rsidRPr="00F04DCA" w14:paraId="55C6E5A4" w14:textId="77777777" w:rsidTr="00B066E9">
        <w:trPr>
          <w:trHeight w:val="20"/>
        </w:trPr>
        <w:tc>
          <w:tcPr>
            <w:cnfStyle w:val="001000000000" w:firstRow="0" w:lastRow="0" w:firstColumn="1" w:lastColumn="0" w:oddVBand="0" w:evenVBand="0" w:oddHBand="0" w:evenHBand="0" w:firstRowFirstColumn="0" w:firstRowLastColumn="0" w:lastRowFirstColumn="0" w:lastRowLastColumn="0"/>
            <w:tcW w:w="2417" w:type="pct"/>
          </w:tcPr>
          <w:p w14:paraId="6F4D1D61" w14:textId="77777777" w:rsidR="004725A5" w:rsidRPr="00F04DCA" w:rsidRDefault="004725A5" w:rsidP="00E81404">
            <w:pPr>
              <w:pStyle w:val="BodyParagraph"/>
              <w:keepNext/>
              <w:contextualSpacing/>
              <w:rPr>
                <w:b/>
                <w:bCs/>
                <w:szCs w:val="20"/>
              </w:rPr>
            </w:pPr>
            <w:r w:rsidRPr="00F04DCA">
              <w:rPr>
                <w:b/>
                <w:bCs/>
                <w:szCs w:val="20"/>
              </w:rPr>
              <w:t>Income</w:t>
            </w:r>
          </w:p>
          <w:p w14:paraId="7C6D0BEB" w14:textId="77777777" w:rsidR="004725A5" w:rsidRPr="00F04DCA" w:rsidRDefault="004725A5" w:rsidP="00E81404">
            <w:pPr>
              <w:pStyle w:val="BodyParagraph"/>
              <w:keepNext/>
              <w:contextualSpacing/>
              <w:rPr>
                <w:b/>
                <w:bCs/>
                <w:i/>
                <w:iCs/>
                <w:szCs w:val="20"/>
              </w:rPr>
            </w:pPr>
            <w:r w:rsidRPr="00F04DCA">
              <w:rPr>
                <w:b/>
                <w:bCs/>
                <w:i/>
                <w:iCs/>
                <w:szCs w:val="20"/>
              </w:rPr>
              <w:t>(Imputed if non-response)</w:t>
            </w:r>
          </w:p>
        </w:tc>
        <w:tc>
          <w:tcPr>
            <w:tcW w:w="2583" w:type="pct"/>
          </w:tcPr>
          <w:p w14:paraId="7E6F35F8" w14:textId="77777777" w:rsidR="004725A5" w:rsidRPr="00F04DCA" w:rsidRDefault="004725A5" w:rsidP="00E81404">
            <w:pPr>
              <w:pStyle w:val="BodyParagraph"/>
              <w:keepNext/>
              <w:spacing w:before="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Under $25,000</w:t>
            </w:r>
          </w:p>
          <w:p w14:paraId="0B767830" w14:textId="77777777" w:rsidR="004725A5" w:rsidRPr="00F04DCA" w:rsidRDefault="004725A5" w:rsidP="00E81404">
            <w:pPr>
              <w:pStyle w:val="BodyParagraph"/>
              <w:keepNext/>
              <w:spacing w:before="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$25,000 - $49,</w:t>
            </w:r>
            <w:r>
              <w:rPr>
                <w:szCs w:val="20"/>
              </w:rPr>
              <w:t>999</w:t>
            </w:r>
          </w:p>
          <w:p w14:paraId="5AED7E1C" w14:textId="77777777" w:rsidR="004725A5" w:rsidRPr="00F04DCA" w:rsidRDefault="004725A5" w:rsidP="00E81404">
            <w:pPr>
              <w:pStyle w:val="BodyParagraph"/>
              <w:keepNext/>
              <w:spacing w:before="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$50,000 - $74,</w:t>
            </w:r>
            <w:r>
              <w:rPr>
                <w:szCs w:val="20"/>
              </w:rPr>
              <w:t>999</w:t>
            </w:r>
          </w:p>
          <w:p w14:paraId="640BEC9C" w14:textId="77777777" w:rsidR="004725A5" w:rsidRPr="00F04DCA" w:rsidRDefault="004725A5" w:rsidP="00E81404">
            <w:pPr>
              <w:pStyle w:val="BodyParagraph"/>
              <w:keepNext/>
              <w:spacing w:before="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$75,000 - $99,</w:t>
            </w:r>
            <w:r>
              <w:rPr>
                <w:szCs w:val="20"/>
              </w:rPr>
              <w:t>999</w:t>
            </w:r>
          </w:p>
          <w:p w14:paraId="388100DA" w14:textId="6CA3CAD5" w:rsidR="004725A5" w:rsidRPr="00F04DCA" w:rsidRDefault="004725A5" w:rsidP="00E81404">
            <w:pPr>
              <w:pStyle w:val="BodyParagraph"/>
              <w:keepNext/>
              <w:spacing w:before="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$100,000 - $</w:t>
            </w:r>
            <w:r w:rsidR="005F4804">
              <w:rPr>
                <w:szCs w:val="20"/>
              </w:rPr>
              <w:t>199,999</w:t>
            </w:r>
          </w:p>
          <w:p w14:paraId="480A7F6A" w14:textId="62A93201" w:rsidR="004725A5" w:rsidRPr="00F04DCA" w:rsidRDefault="004725A5" w:rsidP="00E81404">
            <w:pPr>
              <w:pStyle w:val="BodyParagraph"/>
              <w:keepNext/>
              <w:spacing w:before="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w:t>
            </w:r>
            <w:r w:rsidR="005F4804">
              <w:rPr>
                <w:szCs w:val="20"/>
              </w:rPr>
              <w:t>20</w:t>
            </w:r>
            <w:r w:rsidRPr="00F04DCA">
              <w:rPr>
                <w:szCs w:val="20"/>
              </w:rPr>
              <w:t>0,000 or more</w:t>
            </w:r>
          </w:p>
        </w:tc>
      </w:tr>
      <w:tr w:rsidR="004725A5" w:rsidRPr="00F04DCA" w14:paraId="79C334E8" w14:textId="77777777" w:rsidTr="00B066E9">
        <w:trPr>
          <w:trHeight w:val="20"/>
        </w:trPr>
        <w:tc>
          <w:tcPr>
            <w:cnfStyle w:val="001000000000" w:firstRow="0" w:lastRow="0" w:firstColumn="1" w:lastColumn="0" w:oddVBand="0" w:evenVBand="0" w:oddHBand="0" w:evenHBand="0" w:firstRowFirstColumn="0" w:firstRowLastColumn="0" w:lastRowFirstColumn="0" w:lastRowLastColumn="0"/>
            <w:tcW w:w="2417" w:type="pct"/>
          </w:tcPr>
          <w:p w14:paraId="4A64A024" w14:textId="77777777" w:rsidR="004725A5" w:rsidRPr="00F04DCA" w:rsidRDefault="004725A5" w:rsidP="00E81404">
            <w:pPr>
              <w:pStyle w:val="BodyParagraph"/>
              <w:keepNext/>
              <w:contextualSpacing/>
              <w:rPr>
                <w:b/>
                <w:bCs/>
                <w:szCs w:val="20"/>
              </w:rPr>
            </w:pPr>
            <w:r w:rsidRPr="00F04DCA">
              <w:rPr>
                <w:b/>
                <w:bCs/>
                <w:szCs w:val="20"/>
              </w:rPr>
              <w:t>Workers</w:t>
            </w:r>
          </w:p>
        </w:tc>
        <w:tc>
          <w:tcPr>
            <w:tcW w:w="2583" w:type="pct"/>
          </w:tcPr>
          <w:p w14:paraId="11605D92"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0 workers</w:t>
            </w:r>
          </w:p>
          <w:p w14:paraId="38F2715F"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1 worker</w:t>
            </w:r>
          </w:p>
          <w:p w14:paraId="47F4205A" w14:textId="77777777" w:rsidR="004725A5"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2 workers</w:t>
            </w:r>
            <w:r>
              <w:rPr>
                <w:szCs w:val="20"/>
              </w:rPr>
              <w:t xml:space="preserve"> </w:t>
            </w:r>
          </w:p>
          <w:p w14:paraId="7B8A0A89"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3 workers or more</w:t>
            </w:r>
          </w:p>
        </w:tc>
      </w:tr>
      <w:tr w:rsidR="004725A5" w:rsidRPr="00F04DCA" w14:paraId="7E59FC6F" w14:textId="77777777" w:rsidTr="00B066E9">
        <w:trPr>
          <w:trHeight w:val="20"/>
        </w:trPr>
        <w:tc>
          <w:tcPr>
            <w:cnfStyle w:val="001000000000" w:firstRow="0" w:lastRow="0" w:firstColumn="1" w:lastColumn="0" w:oddVBand="0" w:evenVBand="0" w:oddHBand="0" w:evenHBand="0" w:firstRowFirstColumn="0" w:firstRowLastColumn="0" w:lastRowFirstColumn="0" w:lastRowLastColumn="0"/>
            <w:tcW w:w="2417" w:type="pct"/>
          </w:tcPr>
          <w:p w14:paraId="50D1B452" w14:textId="77777777" w:rsidR="004725A5" w:rsidRPr="00F04DCA" w:rsidRDefault="004725A5" w:rsidP="00E81404">
            <w:pPr>
              <w:pStyle w:val="BodyParagraph"/>
              <w:keepNext/>
              <w:contextualSpacing/>
              <w:rPr>
                <w:b/>
                <w:bCs/>
                <w:szCs w:val="20"/>
              </w:rPr>
            </w:pPr>
            <w:r w:rsidRPr="00F04DCA">
              <w:rPr>
                <w:b/>
                <w:bCs/>
                <w:szCs w:val="20"/>
              </w:rPr>
              <w:t>Vehicles</w:t>
            </w:r>
          </w:p>
        </w:tc>
        <w:tc>
          <w:tcPr>
            <w:tcW w:w="2583" w:type="pct"/>
          </w:tcPr>
          <w:p w14:paraId="17FF9A5D"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0 vehicles or 1 vehicle</w:t>
            </w:r>
          </w:p>
          <w:p w14:paraId="43D19CD4"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2 vehicles</w:t>
            </w:r>
          </w:p>
          <w:p w14:paraId="5B7A4FF3"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3 vehicles or more</w:t>
            </w:r>
          </w:p>
        </w:tc>
      </w:tr>
      <w:tr w:rsidR="004725A5" w:rsidRPr="00F04DCA" w14:paraId="62775093" w14:textId="77777777" w:rsidTr="00B066E9">
        <w:trPr>
          <w:trHeight w:val="20"/>
        </w:trPr>
        <w:tc>
          <w:tcPr>
            <w:cnfStyle w:val="001000000000" w:firstRow="0" w:lastRow="0" w:firstColumn="1" w:lastColumn="0" w:oddVBand="0" w:evenVBand="0" w:oddHBand="0" w:evenHBand="0" w:firstRowFirstColumn="0" w:firstRowLastColumn="0" w:lastRowFirstColumn="0" w:lastRowLastColumn="0"/>
            <w:tcW w:w="2417" w:type="pct"/>
          </w:tcPr>
          <w:p w14:paraId="1115E8AA" w14:textId="77777777" w:rsidR="004725A5" w:rsidRPr="00F04DCA" w:rsidRDefault="004725A5" w:rsidP="00E81404">
            <w:pPr>
              <w:pStyle w:val="BodyParagraph"/>
              <w:keepNext/>
              <w:contextualSpacing/>
              <w:rPr>
                <w:b/>
                <w:bCs/>
                <w:szCs w:val="20"/>
              </w:rPr>
            </w:pPr>
            <w:r w:rsidRPr="00F04DCA">
              <w:rPr>
                <w:b/>
                <w:bCs/>
                <w:szCs w:val="20"/>
              </w:rPr>
              <w:t>Presence of Kids</w:t>
            </w:r>
          </w:p>
        </w:tc>
        <w:tc>
          <w:tcPr>
            <w:tcW w:w="2583" w:type="pct"/>
          </w:tcPr>
          <w:p w14:paraId="108B8289"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0 kids</w:t>
            </w:r>
          </w:p>
          <w:p w14:paraId="531B8983" w14:textId="77777777" w:rsidR="004725A5" w:rsidRPr="00F04DCA"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1 or more kids</w:t>
            </w:r>
          </w:p>
        </w:tc>
      </w:tr>
      <w:tr w:rsidR="004725A5" w:rsidRPr="00F04DCA" w14:paraId="6D622663" w14:textId="77777777" w:rsidTr="00B066E9">
        <w:trPr>
          <w:trHeight w:val="20"/>
        </w:trPr>
        <w:tc>
          <w:tcPr>
            <w:cnfStyle w:val="001000000000" w:firstRow="0" w:lastRow="0" w:firstColumn="1" w:lastColumn="0" w:oddVBand="0" w:evenVBand="0" w:oddHBand="0" w:evenHBand="0" w:firstRowFirstColumn="0" w:firstRowLastColumn="0" w:lastRowFirstColumn="0" w:lastRowLastColumn="0"/>
            <w:tcW w:w="2417" w:type="pct"/>
          </w:tcPr>
          <w:p w14:paraId="165B01CE" w14:textId="77777777" w:rsidR="004725A5" w:rsidRPr="00F04DCA" w:rsidRDefault="004725A5" w:rsidP="00E81404">
            <w:pPr>
              <w:pStyle w:val="BodyParagraph"/>
              <w:keepNext/>
              <w:contextualSpacing/>
              <w:rPr>
                <w:b/>
                <w:bCs/>
                <w:szCs w:val="20"/>
              </w:rPr>
            </w:pPr>
            <w:r w:rsidRPr="00F04DCA">
              <w:rPr>
                <w:b/>
                <w:bCs/>
                <w:szCs w:val="20"/>
              </w:rPr>
              <w:t>Total Households</w:t>
            </w:r>
          </w:p>
        </w:tc>
        <w:tc>
          <w:tcPr>
            <w:tcW w:w="2583" w:type="pct"/>
          </w:tcPr>
          <w:p w14:paraId="3C60EC9D" w14:textId="77777777" w:rsidR="004725A5" w:rsidRPr="0042553E" w:rsidRDefault="004725A5" w:rsidP="00E81404">
            <w:pPr>
              <w:pStyle w:val="BodyParagraph"/>
              <w:keepNext/>
              <w:spacing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42553E">
              <w:rPr>
                <w:szCs w:val="20"/>
              </w:rPr>
              <w:t>Not applicable</w:t>
            </w:r>
          </w:p>
        </w:tc>
      </w:tr>
    </w:tbl>
    <w:p w14:paraId="69679E9F" w14:textId="77777777" w:rsidR="004725A5" w:rsidRDefault="004725A5" w:rsidP="004725A5">
      <w:pPr>
        <w:pStyle w:val="Caption"/>
      </w:pPr>
      <w:bookmarkStart w:id="24" w:name="_Ref97890542"/>
      <w:bookmarkStart w:id="25" w:name="_Toc46484376"/>
    </w:p>
    <w:p w14:paraId="473D20F0" w14:textId="48D87DC7" w:rsidR="004725A5" w:rsidRDefault="004725A5" w:rsidP="004725A5">
      <w:pPr>
        <w:pStyle w:val="Caption"/>
      </w:pPr>
      <w:bookmarkStart w:id="26" w:name="_Ref130971563"/>
      <w:bookmarkStart w:id="27" w:name="_Toc133305653"/>
      <w:r>
        <w:t xml:space="preserve">Table </w:t>
      </w:r>
      <w:r>
        <w:fldChar w:fldCharType="begin"/>
      </w:r>
      <w:r>
        <w:instrText>SEQ Table \* ARABIC</w:instrText>
      </w:r>
      <w:r>
        <w:fldChar w:fldCharType="separate"/>
      </w:r>
      <w:r w:rsidR="00497589">
        <w:rPr>
          <w:noProof/>
        </w:rPr>
        <w:t>4</w:t>
      </w:r>
      <w:r>
        <w:fldChar w:fldCharType="end"/>
      </w:r>
      <w:bookmarkEnd w:id="24"/>
      <w:bookmarkEnd w:id="26"/>
      <w:r>
        <w:t>: Person-Level Target Variables</w:t>
      </w:r>
      <w:bookmarkEnd w:id="25"/>
      <w:bookmarkEnd w:id="27"/>
    </w:p>
    <w:tbl>
      <w:tblPr>
        <w:tblStyle w:val="TableNormal0"/>
        <w:tblW w:w="5000" w:type="pct"/>
        <w:tblLook w:val="04A0" w:firstRow="1" w:lastRow="0" w:firstColumn="1" w:lastColumn="0" w:noHBand="0" w:noVBand="1"/>
      </w:tblPr>
      <w:tblGrid>
        <w:gridCol w:w="4530"/>
        <w:gridCol w:w="4830"/>
      </w:tblGrid>
      <w:tr w:rsidR="004725A5" w:rsidRPr="00F04DCA" w14:paraId="1CACB1B4" w14:textId="77777777" w:rsidTr="00E154BB">
        <w:trPr>
          <w:cnfStyle w:val="100000000000" w:firstRow="1" w:lastRow="0" w:firstColumn="0" w:lastColumn="0" w:oddVBand="0" w:evenVBand="0" w:oddHBand="0" w:evenHBand="0" w:firstRowFirstColumn="0" w:firstRowLastColumn="0" w:lastRowFirstColumn="0" w:lastRowLastColumn="0"/>
          <w:trHeight w:val="432"/>
          <w:tblHeader/>
        </w:trPr>
        <w:tc>
          <w:tcPr>
            <w:cnfStyle w:val="001000000000" w:firstRow="0" w:lastRow="0" w:firstColumn="1" w:lastColumn="0" w:oddVBand="0" w:evenVBand="0" w:oddHBand="0" w:evenHBand="0" w:firstRowFirstColumn="0" w:firstRowLastColumn="0" w:lastRowFirstColumn="0" w:lastRowLastColumn="0"/>
            <w:tcW w:w="2420" w:type="pct"/>
            <w:shd w:val="clear" w:color="auto" w:fill="006FA1" w:themeFill="accent1"/>
          </w:tcPr>
          <w:p w14:paraId="0F25759A" w14:textId="77777777" w:rsidR="004725A5" w:rsidRPr="00F04DCA" w:rsidRDefault="004725A5" w:rsidP="00B066E9">
            <w:pPr>
              <w:pStyle w:val="BodyParagraph"/>
              <w:spacing w:before="0" w:after="0"/>
              <w:contextualSpacing/>
              <w:jc w:val="center"/>
            </w:pPr>
            <w:r w:rsidRPr="00F04DCA">
              <w:t>variable</w:t>
            </w:r>
          </w:p>
        </w:tc>
        <w:tc>
          <w:tcPr>
            <w:tcW w:w="2580" w:type="pct"/>
            <w:shd w:val="clear" w:color="auto" w:fill="006FA1" w:themeFill="accent1"/>
          </w:tcPr>
          <w:p w14:paraId="2B1D4354" w14:textId="77777777" w:rsidR="004725A5" w:rsidRPr="00F04DCA" w:rsidRDefault="004725A5" w:rsidP="00B066E9">
            <w:pPr>
              <w:pStyle w:val="BodyParagraph"/>
              <w:spacing w:before="0" w:after="0"/>
              <w:contextualSpacing/>
              <w:cnfStyle w:val="100000000000" w:firstRow="1" w:lastRow="0" w:firstColumn="0" w:lastColumn="0" w:oddVBand="0" w:evenVBand="0" w:oddHBand="0" w:evenHBand="0" w:firstRowFirstColumn="0" w:firstRowLastColumn="0" w:lastRowFirstColumn="0" w:lastRowLastColumn="0"/>
            </w:pPr>
            <w:r w:rsidRPr="00F04DCA">
              <w:t>categories</w:t>
            </w:r>
          </w:p>
        </w:tc>
      </w:tr>
      <w:tr w:rsidR="004725A5" w:rsidRPr="00F04DCA" w14:paraId="2B22B029" w14:textId="77777777" w:rsidTr="00B066E9">
        <w:tc>
          <w:tcPr>
            <w:cnfStyle w:val="001000000000" w:firstRow="0" w:lastRow="0" w:firstColumn="1" w:lastColumn="0" w:oddVBand="0" w:evenVBand="0" w:oddHBand="0" w:evenHBand="0" w:firstRowFirstColumn="0" w:firstRowLastColumn="0" w:lastRowFirstColumn="0" w:lastRowLastColumn="0"/>
            <w:tcW w:w="2420" w:type="pct"/>
          </w:tcPr>
          <w:p w14:paraId="282A051B" w14:textId="77777777" w:rsidR="004725A5" w:rsidRPr="00F04DCA" w:rsidRDefault="004725A5" w:rsidP="00B066E9">
            <w:pPr>
              <w:pStyle w:val="BodyParagraph"/>
              <w:spacing w:before="0" w:after="0"/>
              <w:contextualSpacing/>
              <w:rPr>
                <w:b/>
                <w:bCs/>
                <w:szCs w:val="20"/>
              </w:rPr>
            </w:pPr>
            <w:bookmarkStart w:id="28" w:name="_Hlk30784858"/>
            <w:r w:rsidRPr="00F04DCA">
              <w:rPr>
                <w:b/>
                <w:bCs/>
                <w:szCs w:val="20"/>
              </w:rPr>
              <w:t xml:space="preserve">Gender </w:t>
            </w:r>
          </w:p>
          <w:p w14:paraId="6F12B7EB" w14:textId="77777777" w:rsidR="004725A5" w:rsidRPr="00F04DCA" w:rsidRDefault="004725A5" w:rsidP="00B066E9">
            <w:pPr>
              <w:pStyle w:val="BodyParagraph"/>
              <w:spacing w:before="0" w:after="0"/>
              <w:contextualSpacing/>
              <w:rPr>
                <w:b/>
                <w:bCs/>
                <w:i/>
                <w:iCs/>
                <w:szCs w:val="20"/>
              </w:rPr>
            </w:pPr>
            <w:r w:rsidRPr="00F04DCA">
              <w:rPr>
                <w:b/>
                <w:bCs/>
                <w:i/>
                <w:iCs/>
                <w:szCs w:val="20"/>
              </w:rPr>
              <w:t>(Imputed if non-response)</w:t>
            </w:r>
          </w:p>
        </w:tc>
        <w:tc>
          <w:tcPr>
            <w:tcW w:w="2580" w:type="pct"/>
          </w:tcPr>
          <w:p w14:paraId="3C26ADC7"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Male</w:t>
            </w:r>
          </w:p>
          <w:p w14:paraId="32E58B6D"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Female</w:t>
            </w:r>
          </w:p>
        </w:tc>
      </w:tr>
      <w:tr w:rsidR="004725A5" w:rsidRPr="00F04DCA" w14:paraId="5132403E" w14:textId="77777777" w:rsidTr="00B066E9">
        <w:tc>
          <w:tcPr>
            <w:cnfStyle w:val="001000000000" w:firstRow="0" w:lastRow="0" w:firstColumn="1" w:lastColumn="0" w:oddVBand="0" w:evenVBand="0" w:oddHBand="0" w:evenHBand="0" w:firstRowFirstColumn="0" w:firstRowLastColumn="0" w:lastRowFirstColumn="0" w:lastRowLastColumn="0"/>
            <w:tcW w:w="2420" w:type="pct"/>
          </w:tcPr>
          <w:p w14:paraId="6CCCED62" w14:textId="77777777" w:rsidR="004725A5" w:rsidRPr="00F04DCA" w:rsidRDefault="004725A5" w:rsidP="00B066E9">
            <w:pPr>
              <w:pStyle w:val="BodyParagraph"/>
              <w:spacing w:before="0" w:after="0"/>
              <w:contextualSpacing/>
              <w:rPr>
                <w:b/>
                <w:bCs/>
                <w:szCs w:val="20"/>
              </w:rPr>
            </w:pPr>
            <w:r w:rsidRPr="00F04DCA">
              <w:rPr>
                <w:b/>
                <w:bCs/>
                <w:szCs w:val="20"/>
              </w:rPr>
              <w:t>Age</w:t>
            </w:r>
          </w:p>
        </w:tc>
        <w:tc>
          <w:tcPr>
            <w:tcW w:w="2580" w:type="pct"/>
          </w:tcPr>
          <w:p w14:paraId="0CBBB64D" w14:textId="77777777" w:rsidR="004725A5"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Under 5</w:t>
            </w:r>
          </w:p>
          <w:p w14:paraId="184D5874" w14:textId="2FEF6046" w:rsidR="004725A5"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 xml:space="preserve">5 – </w:t>
            </w:r>
            <w:r w:rsidR="000A0368">
              <w:rPr>
                <w:szCs w:val="20"/>
              </w:rPr>
              <w:t>17</w:t>
            </w:r>
            <w:r>
              <w:rPr>
                <w:szCs w:val="20"/>
              </w:rPr>
              <w:t xml:space="preserve"> years</w:t>
            </w:r>
          </w:p>
          <w:p w14:paraId="45E1B58A" w14:textId="1C9A2625"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 xml:space="preserve">18 – </w:t>
            </w:r>
            <w:r w:rsidR="000A0368">
              <w:rPr>
                <w:szCs w:val="20"/>
              </w:rPr>
              <w:t>3</w:t>
            </w:r>
            <w:r w:rsidRPr="00F04DCA">
              <w:rPr>
                <w:szCs w:val="20"/>
              </w:rPr>
              <w:t>4 years</w:t>
            </w:r>
          </w:p>
          <w:p w14:paraId="7EFE54BB" w14:textId="444B1756" w:rsidR="004725A5" w:rsidRPr="00F04DCA" w:rsidRDefault="000A0368"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3</w:t>
            </w:r>
            <w:r w:rsidR="004725A5" w:rsidRPr="00F04DCA">
              <w:rPr>
                <w:szCs w:val="20"/>
              </w:rPr>
              <w:t xml:space="preserve">5 – </w:t>
            </w:r>
            <w:r>
              <w:rPr>
                <w:szCs w:val="20"/>
              </w:rPr>
              <w:t>6</w:t>
            </w:r>
            <w:r w:rsidR="004725A5" w:rsidRPr="00F04DCA">
              <w:rPr>
                <w:szCs w:val="20"/>
              </w:rPr>
              <w:t>4 years</w:t>
            </w:r>
          </w:p>
          <w:p w14:paraId="37519E4A"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65 years or older</w:t>
            </w:r>
          </w:p>
        </w:tc>
      </w:tr>
      <w:tr w:rsidR="004725A5" w:rsidRPr="00F04DCA" w14:paraId="72752808" w14:textId="77777777" w:rsidTr="00B066E9">
        <w:tc>
          <w:tcPr>
            <w:cnfStyle w:val="001000000000" w:firstRow="0" w:lastRow="0" w:firstColumn="1" w:lastColumn="0" w:oddVBand="0" w:evenVBand="0" w:oddHBand="0" w:evenHBand="0" w:firstRowFirstColumn="0" w:firstRowLastColumn="0" w:lastRowFirstColumn="0" w:lastRowLastColumn="0"/>
            <w:tcW w:w="2420" w:type="pct"/>
          </w:tcPr>
          <w:p w14:paraId="0FD76FAE" w14:textId="77777777" w:rsidR="004725A5" w:rsidRPr="00F04DCA" w:rsidRDefault="004725A5" w:rsidP="00B066E9">
            <w:pPr>
              <w:pStyle w:val="BodyParagraph"/>
              <w:spacing w:before="0" w:after="0"/>
              <w:contextualSpacing/>
              <w:rPr>
                <w:b/>
                <w:bCs/>
                <w:szCs w:val="20"/>
              </w:rPr>
            </w:pPr>
            <w:r w:rsidRPr="00F04DCA">
              <w:rPr>
                <w:b/>
                <w:bCs/>
                <w:szCs w:val="20"/>
              </w:rPr>
              <w:t>Worker Status</w:t>
            </w:r>
          </w:p>
        </w:tc>
        <w:tc>
          <w:tcPr>
            <w:tcW w:w="2580" w:type="pct"/>
          </w:tcPr>
          <w:p w14:paraId="56E421ED"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Worker</w:t>
            </w:r>
          </w:p>
          <w:p w14:paraId="08F67863"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Non-worker</w:t>
            </w:r>
          </w:p>
        </w:tc>
      </w:tr>
      <w:tr w:rsidR="004725A5" w:rsidRPr="00F04DCA" w14:paraId="54DFEF34" w14:textId="77777777" w:rsidTr="00B066E9">
        <w:tc>
          <w:tcPr>
            <w:cnfStyle w:val="001000000000" w:firstRow="0" w:lastRow="0" w:firstColumn="1" w:lastColumn="0" w:oddVBand="0" w:evenVBand="0" w:oddHBand="0" w:evenHBand="0" w:firstRowFirstColumn="0" w:firstRowLastColumn="0" w:lastRowFirstColumn="0" w:lastRowLastColumn="0"/>
            <w:tcW w:w="2420" w:type="pct"/>
          </w:tcPr>
          <w:p w14:paraId="138DB258" w14:textId="77777777" w:rsidR="004725A5" w:rsidRPr="00F04DCA" w:rsidRDefault="004725A5" w:rsidP="00B066E9">
            <w:pPr>
              <w:pStyle w:val="BodyParagraph"/>
              <w:spacing w:before="0" w:after="0"/>
              <w:contextualSpacing/>
              <w:rPr>
                <w:b/>
                <w:bCs/>
                <w:szCs w:val="20"/>
              </w:rPr>
            </w:pPr>
            <w:r w:rsidRPr="00F04DCA">
              <w:rPr>
                <w:b/>
                <w:bCs/>
                <w:szCs w:val="20"/>
              </w:rPr>
              <w:t>University Student Status</w:t>
            </w:r>
          </w:p>
        </w:tc>
        <w:tc>
          <w:tcPr>
            <w:tcW w:w="2580" w:type="pct"/>
          </w:tcPr>
          <w:p w14:paraId="3DFFA220"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University student</w:t>
            </w:r>
          </w:p>
          <w:p w14:paraId="12FB7C65"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sidRPr="00F04DCA">
              <w:rPr>
                <w:szCs w:val="20"/>
              </w:rPr>
              <w:t>Non-university student</w:t>
            </w:r>
          </w:p>
        </w:tc>
      </w:tr>
      <w:tr w:rsidR="004725A5" w:rsidRPr="00F04DCA" w14:paraId="634DA302" w14:textId="77777777" w:rsidTr="00B066E9">
        <w:tc>
          <w:tcPr>
            <w:cnfStyle w:val="001000000000" w:firstRow="0" w:lastRow="0" w:firstColumn="1" w:lastColumn="0" w:oddVBand="0" w:evenVBand="0" w:oddHBand="0" w:evenHBand="0" w:firstRowFirstColumn="0" w:firstRowLastColumn="0" w:lastRowFirstColumn="0" w:lastRowLastColumn="0"/>
            <w:tcW w:w="2420" w:type="pct"/>
          </w:tcPr>
          <w:p w14:paraId="2DE886CB" w14:textId="77777777" w:rsidR="004725A5" w:rsidRPr="00F04DCA" w:rsidRDefault="004725A5" w:rsidP="00B066E9">
            <w:pPr>
              <w:pStyle w:val="BodyParagraph"/>
              <w:spacing w:before="0" w:after="0"/>
              <w:contextualSpacing/>
              <w:rPr>
                <w:b/>
                <w:bCs/>
                <w:szCs w:val="20"/>
              </w:rPr>
            </w:pPr>
            <w:r>
              <w:rPr>
                <w:b/>
                <w:bCs/>
                <w:szCs w:val="20"/>
              </w:rPr>
              <w:t>Educational Attainment</w:t>
            </w:r>
          </w:p>
        </w:tc>
        <w:tc>
          <w:tcPr>
            <w:tcW w:w="2580" w:type="pct"/>
          </w:tcPr>
          <w:p w14:paraId="4C87D89C"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pPr>
            <w:r>
              <w:t>Some college education</w:t>
            </w:r>
          </w:p>
          <w:p w14:paraId="128DC1B9"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pPr>
            <w:r>
              <w:t>No college education</w:t>
            </w:r>
          </w:p>
        </w:tc>
      </w:tr>
      <w:tr w:rsidR="004725A5" w:rsidRPr="00F04DCA" w14:paraId="58374664" w14:textId="77777777" w:rsidTr="00B066E9">
        <w:tc>
          <w:tcPr>
            <w:cnfStyle w:val="001000000000" w:firstRow="0" w:lastRow="0" w:firstColumn="1" w:lastColumn="0" w:oddVBand="0" w:evenVBand="0" w:oddHBand="0" w:evenHBand="0" w:firstRowFirstColumn="0" w:firstRowLastColumn="0" w:lastRowFirstColumn="0" w:lastRowLastColumn="0"/>
            <w:tcW w:w="2420" w:type="pct"/>
          </w:tcPr>
          <w:p w14:paraId="34736489" w14:textId="77777777" w:rsidR="004725A5" w:rsidRPr="00F04DCA" w:rsidRDefault="004725A5" w:rsidP="00B066E9">
            <w:pPr>
              <w:pStyle w:val="BodyParagraph"/>
              <w:spacing w:before="0" w:after="0"/>
              <w:contextualSpacing/>
              <w:rPr>
                <w:b/>
                <w:bCs/>
                <w:szCs w:val="20"/>
              </w:rPr>
            </w:pPr>
            <w:r w:rsidRPr="00F04DCA">
              <w:rPr>
                <w:b/>
                <w:bCs/>
                <w:szCs w:val="20"/>
              </w:rPr>
              <w:t>Race</w:t>
            </w:r>
          </w:p>
          <w:p w14:paraId="49E4A952" w14:textId="77777777" w:rsidR="004725A5" w:rsidRPr="00F04DCA" w:rsidRDefault="004725A5" w:rsidP="00B066E9">
            <w:pPr>
              <w:pStyle w:val="BodyParagraph"/>
              <w:spacing w:before="0" w:after="0"/>
              <w:contextualSpacing/>
              <w:rPr>
                <w:b/>
                <w:bCs/>
                <w:i/>
                <w:iCs/>
                <w:szCs w:val="20"/>
              </w:rPr>
            </w:pPr>
            <w:r w:rsidRPr="00F04DCA">
              <w:rPr>
                <w:b/>
                <w:bCs/>
                <w:i/>
                <w:iCs/>
                <w:szCs w:val="20"/>
              </w:rPr>
              <w:t>(Imputed if non-response)</w:t>
            </w:r>
          </w:p>
        </w:tc>
        <w:tc>
          <w:tcPr>
            <w:tcW w:w="2580" w:type="pct"/>
          </w:tcPr>
          <w:p w14:paraId="7E6D0123" w14:textId="77777777" w:rsidR="004725A5"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White</w:t>
            </w:r>
          </w:p>
          <w:p w14:paraId="1DB41890" w14:textId="77777777" w:rsidR="004206C1" w:rsidRDefault="004206C1"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African American</w:t>
            </w:r>
          </w:p>
          <w:p w14:paraId="72A5F5FC" w14:textId="77777777" w:rsidR="004206C1" w:rsidRDefault="004206C1"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Asian</w:t>
            </w:r>
          </w:p>
          <w:p w14:paraId="0BA3CFA5" w14:textId="77777777" w:rsidR="004206C1" w:rsidRDefault="004206C1"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Other</w:t>
            </w:r>
          </w:p>
          <w:p w14:paraId="1AC37A4B" w14:textId="59AA72D0" w:rsidR="004725A5" w:rsidRPr="00F04DCA" w:rsidRDefault="004206C1"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Multiple</w:t>
            </w:r>
          </w:p>
        </w:tc>
      </w:tr>
      <w:tr w:rsidR="004725A5" w:rsidRPr="00F04DCA" w14:paraId="4BD564B0" w14:textId="77777777" w:rsidTr="00B066E9">
        <w:tc>
          <w:tcPr>
            <w:cnfStyle w:val="001000000000" w:firstRow="0" w:lastRow="0" w:firstColumn="1" w:lastColumn="0" w:oddVBand="0" w:evenVBand="0" w:oddHBand="0" w:evenHBand="0" w:firstRowFirstColumn="0" w:firstRowLastColumn="0" w:lastRowFirstColumn="0" w:lastRowLastColumn="0"/>
            <w:tcW w:w="2420" w:type="pct"/>
          </w:tcPr>
          <w:p w14:paraId="5B945E8A" w14:textId="77777777" w:rsidR="004725A5" w:rsidRPr="00F04DCA" w:rsidRDefault="004725A5" w:rsidP="00B066E9">
            <w:pPr>
              <w:pStyle w:val="BodyParagraph"/>
              <w:spacing w:before="0" w:after="0"/>
              <w:contextualSpacing/>
              <w:rPr>
                <w:b/>
                <w:bCs/>
                <w:szCs w:val="20"/>
              </w:rPr>
            </w:pPr>
            <w:r>
              <w:rPr>
                <w:b/>
                <w:bCs/>
                <w:szCs w:val="20"/>
              </w:rPr>
              <w:t>Ethnicity</w:t>
            </w:r>
          </w:p>
          <w:p w14:paraId="65FBC9C5" w14:textId="77777777" w:rsidR="004725A5" w:rsidRPr="00F04DCA" w:rsidRDefault="004725A5" w:rsidP="00B066E9">
            <w:pPr>
              <w:pStyle w:val="BodyParagraph"/>
              <w:spacing w:before="0" w:after="0"/>
              <w:contextualSpacing/>
              <w:rPr>
                <w:b/>
                <w:bCs/>
                <w:szCs w:val="20"/>
              </w:rPr>
            </w:pPr>
            <w:r w:rsidRPr="00F04DCA">
              <w:rPr>
                <w:b/>
                <w:bCs/>
                <w:i/>
                <w:iCs/>
                <w:szCs w:val="20"/>
              </w:rPr>
              <w:lastRenderedPageBreak/>
              <w:t>(Imputed if non-response)</w:t>
            </w:r>
          </w:p>
        </w:tc>
        <w:tc>
          <w:tcPr>
            <w:tcW w:w="2580" w:type="pct"/>
          </w:tcPr>
          <w:p w14:paraId="07786B27"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lastRenderedPageBreak/>
              <w:t>Hispanic</w:t>
            </w:r>
          </w:p>
          <w:p w14:paraId="31B36FD1" w14:textId="77777777" w:rsidR="004725A5" w:rsidRPr="00F04DCA" w:rsidRDefault="004725A5" w:rsidP="00B066E9">
            <w:pPr>
              <w:pStyle w:val="BodyParagraph"/>
              <w:spacing w:before="0" w:after="0" w:line="240" w:lineRule="auto"/>
              <w:contextualSpacing/>
              <w:jc w:val="left"/>
              <w:cnfStyle w:val="000000000000" w:firstRow="0" w:lastRow="0" w:firstColumn="0" w:lastColumn="0" w:oddVBand="0" w:evenVBand="0" w:oddHBand="0" w:evenHBand="0" w:firstRowFirstColumn="0" w:firstRowLastColumn="0" w:lastRowFirstColumn="0" w:lastRowLastColumn="0"/>
              <w:rPr>
                <w:szCs w:val="20"/>
              </w:rPr>
            </w:pPr>
            <w:r>
              <w:rPr>
                <w:szCs w:val="20"/>
              </w:rPr>
              <w:t>Non-Hispanic</w:t>
            </w:r>
          </w:p>
        </w:tc>
      </w:tr>
      <w:tr w:rsidR="004725A5" w:rsidRPr="00F04DCA" w14:paraId="4C30CEDD" w14:textId="77777777" w:rsidTr="00B066E9">
        <w:tc>
          <w:tcPr>
            <w:cnfStyle w:val="001000000000" w:firstRow="0" w:lastRow="0" w:firstColumn="1" w:lastColumn="0" w:oddVBand="0" w:evenVBand="0" w:oddHBand="0" w:evenHBand="0" w:firstRowFirstColumn="0" w:firstRowLastColumn="0" w:lastRowFirstColumn="0" w:lastRowLastColumn="0"/>
            <w:tcW w:w="2420" w:type="pct"/>
          </w:tcPr>
          <w:p w14:paraId="5484A3E1" w14:textId="77777777" w:rsidR="004725A5" w:rsidRPr="00F04DCA" w:rsidRDefault="004725A5" w:rsidP="00B066E9">
            <w:pPr>
              <w:pStyle w:val="BodyParagraph"/>
              <w:spacing w:before="0" w:after="0"/>
              <w:contextualSpacing/>
              <w:rPr>
                <w:b/>
                <w:bCs/>
                <w:szCs w:val="20"/>
              </w:rPr>
            </w:pPr>
            <w:r w:rsidRPr="00F04DCA">
              <w:rPr>
                <w:b/>
                <w:bCs/>
                <w:szCs w:val="20"/>
              </w:rPr>
              <w:t>Total Persons</w:t>
            </w:r>
          </w:p>
        </w:tc>
        <w:tc>
          <w:tcPr>
            <w:tcW w:w="2580" w:type="pct"/>
          </w:tcPr>
          <w:p w14:paraId="7F8FD6CF" w14:textId="77777777" w:rsidR="004725A5" w:rsidRPr="0042553E" w:rsidRDefault="004725A5" w:rsidP="00B066E9">
            <w:pPr>
              <w:pStyle w:val="BodyParagraph"/>
              <w:spacing w:before="0" w:after="0"/>
              <w:contextualSpacing/>
              <w:jc w:val="left"/>
              <w:cnfStyle w:val="000000000000" w:firstRow="0" w:lastRow="0" w:firstColumn="0" w:lastColumn="0" w:oddVBand="0" w:evenVBand="0" w:oddHBand="0" w:evenHBand="0" w:firstRowFirstColumn="0" w:firstRowLastColumn="0" w:lastRowFirstColumn="0" w:lastRowLastColumn="0"/>
              <w:rPr>
                <w:szCs w:val="20"/>
              </w:rPr>
            </w:pPr>
            <w:r w:rsidRPr="0042553E">
              <w:rPr>
                <w:szCs w:val="20"/>
              </w:rPr>
              <w:t xml:space="preserve">Not applicable </w:t>
            </w:r>
          </w:p>
        </w:tc>
      </w:tr>
    </w:tbl>
    <w:bookmarkEnd w:id="28"/>
    <w:p w14:paraId="6CDB808B" w14:textId="606BA4B4" w:rsidR="000E3CF2" w:rsidRDefault="004725A5" w:rsidP="00E06792">
      <w:pPr>
        <w:pStyle w:val="BodyParagraph"/>
        <w:rPr>
          <w:rStyle w:val="normaltextrun"/>
        </w:rPr>
      </w:pPr>
      <w:r>
        <w:rPr>
          <w:rStyle w:val="normaltextrun"/>
        </w:rPr>
        <w:t xml:space="preserve">The next two expansion steps are introduced due to the use of smartphone-based data collection and the difference that exist with the website and call center data collection in terms of the user response and collection methods. </w:t>
      </w:r>
    </w:p>
    <w:p w14:paraId="1B3A648E" w14:textId="61F0FDA4" w:rsidR="00A64008" w:rsidRDefault="00516C52" w:rsidP="00E81404">
      <w:pPr>
        <w:pStyle w:val="Heading1"/>
        <w:pageBreakBefore w:val="0"/>
      </w:pPr>
      <w:bookmarkStart w:id="29" w:name="_Toc133305603"/>
      <w:r>
        <w:t>I</w:t>
      </w:r>
      <w:r w:rsidR="00FC16A6">
        <w:t>mputation of Missing Values</w:t>
      </w:r>
      <w:bookmarkEnd w:id="29"/>
    </w:p>
    <w:p w14:paraId="31A816D2" w14:textId="77777777" w:rsidR="00792EEF" w:rsidRDefault="00792EEF" w:rsidP="00792EEF">
      <w:pPr>
        <w:spacing w:before="120" w:after="120" w:line="300" w:lineRule="atLeast"/>
        <w:rPr>
          <w:rFonts w:ascii="Arial" w:eastAsia="Arial" w:hAnsi="Arial" w:cs="Times New Roman"/>
          <w:color w:val="262626"/>
        </w:rPr>
      </w:pPr>
      <w:r>
        <w:rPr>
          <w:rFonts w:ascii="Arial" w:eastAsia="Arial" w:hAnsi="Arial" w:cs="Times New Roman"/>
          <w:color w:val="262626"/>
        </w:rPr>
        <w:t>The income, gender, and race questions in the survey allowed participants to respond with “prefer not to answer.” To facilitate data weighting, missing values were imputed for these variables when a participant selected “prefer not to answer.”</w:t>
      </w:r>
    </w:p>
    <w:p w14:paraId="18803EBF" w14:textId="77777777" w:rsidR="00792EEF" w:rsidRDefault="00792EEF" w:rsidP="00E81404">
      <w:pPr>
        <w:pStyle w:val="Heading2"/>
      </w:pPr>
      <w:bookmarkStart w:id="30" w:name="_Toc46484340"/>
      <w:bookmarkStart w:id="31" w:name="_Toc129270659"/>
      <w:bookmarkStart w:id="32" w:name="_Toc133305604"/>
      <w:r>
        <w:t>Income</w:t>
      </w:r>
      <w:bookmarkEnd w:id="30"/>
      <w:bookmarkEnd w:id="31"/>
      <w:bookmarkEnd w:id="32"/>
    </w:p>
    <w:p w14:paraId="0AF3F1AB" w14:textId="77777777" w:rsidR="00792EEF" w:rsidRDefault="00792EEF" w:rsidP="00792EEF">
      <w:pPr>
        <w:spacing w:before="120" w:after="120" w:line="300" w:lineRule="atLeast"/>
        <w:rPr>
          <w:rFonts w:ascii="Arial" w:eastAsia="Arial" w:hAnsi="Arial" w:cs="Times New Roman"/>
          <w:color w:val="262626"/>
        </w:rPr>
      </w:pPr>
      <w:proofErr w:type="spellStart"/>
      <w:r>
        <w:rPr>
          <w:rFonts w:ascii="Arial" w:eastAsia="Arial" w:hAnsi="Arial" w:cs="Times New Roman"/>
          <w:color w:val="262626"/>
        </w:rPr>
        <w:t>RSG</w:t>
      </w:r>
      <w:proofErr w:type="spellEnd"/>
      <w:r>
        <w:rPr>
          <w:rFonts w:ascii="Arial" w:eastAsia="Arial" w:hAnsi="Arial" w:cs="Times New Roman"/>
          <w:color w:val="262626"/>
        </w:rPr>
        <w:t xml:space="preserve"> imputed income using a model-based approach where missing income was predicted based on a set of independent variables including:</w:t>
      </w:r>
    </w:p>
    <w:p w14:paraId="4B8ADD26" w14:textId="77777777" w:rsidR="00792EEF" w:rsidRDefault="00792EEF" w:rsidP="00792EEF">
      <w:pPr>
        <w:pStyle w:val="ListParagraph"/>
        <w:numPr>
          <w:ilvl w:val="0"/>
          <w:numId w:val="23"/>
        </w:numPr>
        <w:contextualSpacing/>
        <w:rPr>
          <w:rFonts w:ascii="Arial" w:eastAsia="Arial" w:hAnsi="Arial" w:cs="Times New Roman"/>
          <w:color w:val="262626"/>
        </w:rPr>
      </w:pPr>
      <w:r>
        <w:rPr>
          <w:rFonts w:ascii="Arial" w:eastAsia="Arial" w:hAnsi="Arial" w:cs="Times New Roman"/>
          <w:color w:val="262626"/>
        </w:rPr>
        <w:t>Income distribution of the block group</w:t>
      </w:r>
    </w:p>
    <w:p w14:paraId="2952E534" w14:textId="77777777" w:rsidR="00792EEF" w:rsidRDefault="00792EEF" w:rsidP="00792EEF">
      <w:pPr>
        <w:pStyle w:val="ListParagraph"/>
        <w:numPr>
          <w:ilvl w:val="0"/>
          <w:numId w:val="23"/>
        </w:numPr>
        <w:contextualSpacing/>
        <w:rPr>
          <w:rFonts w:ascii="Arial" w:eastAsia="Arial" w:hAnsi="Arial" w:cs="Times New Roman"/>
          <w:color w:val="262626"/>
        </w:rPr>
      </w:pPr>
      <w:r>
        <w:rPr>
          <w:rFonts w:ascii="Arial" w:eastAsia="Arial" w:hAnsi="Arial" w:cs="Times New Roman"/>
          <w:color w:val="262626"/>
        </w:rPr>
        <w:t>Number of non-working adults in the household</w:t>
      </w:r>
    </w:p>
    <w:p w14:paraId="6C2FD308" w14:textId="77777777" w:rsidR="00792EEF" w:rsidRDefault="00792EEF" w:rsidP="00792EEF">
      <w:pPr>
        <w:pStyle w:val="ListParagraph"/>
        <w:numPr>
          <w:ilvl w:val="0"/>
          <w:numId w:val="23"/>
        </w:numPr>
        <w:contextualSpacing/>
        <w:rPr>
          <w:rFonts w:ascii="Arial" w:eastAsia="Arial" w:hAnsi="Arial" w:cs="Times New Roman"/>
          <w:color w:val="262626"/>
        </w:rPr>
      </w:pPr>
      <w:r>
        <w:rPr>
          <w:rFonts w:ascii="Arial" w:eastAsia="Arial" w:hAnsi="Arial" w:cs="Times New Roman"/>
          <w:color w:val="262626"/>
        </w:rPr>
        <w:t>Educational attainment of the household</w:t>
      </w:r>
    </w:p>
    <w:p w14:paraId="01BFBD44" w14:textId="77777777" w:rsidR="00792EEF" w:rsidRDefault="00792EEF" w:rsidP="00792EEF">
      <w:pPr>
        <w:pStyle w:val="ListParagraph"/>
        <w:numPr>
          <w:ilvl w:val="0"/>
          <w:numId w:val="23"/>
        </w:numPr>
        <w:contextualSpacing/>
        <w:rPr>
          <w:rFonts w:ascii="Arial" w:eastAsia="Arial" w:hAnsi="Arial" w:cs="Times New Roman"/>
          <w:color w:val="262626"/>
        </w:rPr>
      </w:pPr>
      <w:r>
        <w:rPr>
          <w:rFonts w:ascii="Arial" w:eastAsia="Arial" w:hAnsi="Arial" w:cs="Times New Roman"/>
          <w:color w:val="262626"/>
        </w:rPr>
        <w:t>Age of the primary survey respondent</w:t>
      </w:r>
    </w:p>
    <w:p w14:paraId="33CC87C9" w14:textId="4CEC3B04" w:rsidR="00792EEF" w:rsidRDefault="00792EEF" w:rsidP="00792EEF">
      <w:pPr>
        <w:spacing w:before="120" w:after="120" w:line="300" w:lineRule="atLeast"/>
        <w:rPr>
          <w:rFonts w:ascii="Arial" w:eastAsia="Arial" w:hAnsi="Arial" w:cs="Arial"/>
          <w:color w:val="262626"/>
        </w:rPr>
      </w:pPr>
      <w:r>
        <w:rPr>
          <w:rFonts w:ascii="Arial" w:eastAsia="Arial" w:hAnsi="Arial" w:cs="Times New Roman"/>
          <w:color w:val="262626"/>
        </w:rPr>
        <w:t xml:space="preserve">This model has been tested across many travel survey projects and adequately matches the income values that were reported, indicating it is reliable to predict the missing income values. An assignment of imputed income was made based on the predicted probabilities generated by the imputation model using an unbiased probabilistic Monte Carlo procedure. Model specification and coefficients are </w:t>
      </w:r>
      <w:r>
        <w:rPr>
          <w:rFonts w:ascii="Arial" w:eastAsia="Arial" w:hAnsi="Arial" w:cs="Arial"/>
          <w:color w:val="262626"/>
        </w:rPr>
        <w:t>shown in</w:t>
      </w:r>
      <w:r w:rsidR="00AE3064">
        <w:rPr>
          <w:rFonts w:ascii="Arial" w:eastAsia="Arial" w:hAnsi="Arial" w:cs="Arial"/>
          <w:color w:val="262626"/>
        </w:rPr>
        <w:t xml:space="preserve"> </w:t>
      </w:r>
      <w:r w:rsidR="00AE3064">
        <w:rPr>
          <w:rFonts w:ascii="Arial" w:eastAsia="Arial" w:hAnsi="Arial" w:cs="Arial"/>
          <w:color w:val="262626"/>
        </w:rPr>
        <w:fldChar w:fldCharType="begin"/>
      </w:r>
      <w:r w:rsidR="00AE3064">
        <w:rPr>
          <w:rFonts w:ascii="Arial" w:eastAsia="Arial" w:hAnsi="Arial" w:cs="Arial"/>
          <w:color w:val="262626"/>
        </w:rPr>
        <w:instrText xml:space="preserve"> REF _Ref130904128 \h </w:instrText>
      </w:r>
      <w:r w:rsidR="00AE3064">
        <w:rPr>
          <w:rFonts w:ascii="Arial" w:eastAsia="Arial" w:hAnsi="Arial" w:cs="Arial"/>
          <w:color w:val="262626"/>
        </w:rPr>
      </w:r>
      <w:r w:rsidR="00AE3064">
        <w:rPr>
          <w:rFonts w:ascii="Arial" w:eastAsia="Arial" w:hAnsi="Arial" w:cs="Arial"/>
          <w:color w:val="262626"/>
        </w:rPr>
        <w:fldChar w:fldCharType="separate"/>
      </w:r>
      <w:r w:rsidR="00497589">
        <w:t xml:space="preserve">Table </w:t>
      </w:r>
      <w:r w:rsidR="00497589">
        <w:rPr>
          <w:noProof/>
        </w:rPr>
        <w:t>5</w:t>
      </w:r>
      <w:r w:rsidR="00AE3064">
        <w:rPr>
          <w:rFonts w:ascii="Arial" w:eastAsia="Arial" w:hAnsi="Arial" w:cs="Arial"/>
          <w:color w:val="262626"/>
        </w:rPr>
        <w:fldChar w:fldCharType="end"/>
      </w:r>
      <w:r>
        <w:rPr>
          <w:rFonts w:ascii="Arial" w:eastAsia="Arial" w:hAnsi="Arial" w:cs="Arial"/>
          <w:color w:val="262626"/>
        </w:rPr>
        <w:t>.</w:t>
      </w:r>
    </w:p>
    <w:p w14:paraId="099C8EE4" w14:textId="71D45430" w:rsidR="00AE3064" w:rsidRDefault="00AE3064" w:rsidP="00E81404">
      <w:pPr>
        <w:pStyle w:val="Caption"/>
      </w:pPr>
      <w:bookmarkStart w:id="33" w:name="_Ref130904128"/>
      <w:bookmarkStart w:id="34" w:name="_Toc133305654"/>
      <w:r>
        <w:lastRenderedPageBreak/>
        <w:t xml:space="preserve">Table </w:t>
      </w:r>
      <w:r>
        <w:fldChar w:fldCharType="begin"/>
      </w:r>
      <w:r>
        <w:instrText>SEQ Table \* ARABIC</w:instrText>
      </w:r>
      <w:r>
        <w:fldChar w:fldCharType="separate"/>
      </w:r>
      <w:r w:rsidR="00497589">
        <w:rPr>
          <w:noProof/>
        </w:rPr>
        <w:t>5</w:t>
      </w:r>
      <w:r>
        <w:fldChar w:fldCharType="end"/>
      </w:r>
      <w:bookmarkEnd w:id="33"/>
      <w:r>
        <w:t xml:space="preserve">: </w:t>
      </w:r>
      <w:r w:rsidRPr="00FA278E">
        <w:t>Income Imputation Model Summary</w:t>
      </w:r>
      <w:bookmarkEnd w:id="34"/>
    </w:p>
    <w:tbl>
      <w:tblPr>
        <w:tblStyle w:val="Table"/>
        <w:tblW w:w="4952" w:type="pct"/>
        <w:tblCellMar>
          <w:left w:w="0" w:type="dxa"/>
          <w:right w:w="0" w:type="dxa"/>
        </w:tblCellMar>
        <w:tblLook w:val="04A0" w:firstRow="1" w:lastRow="0" w:firstColumn="1" w:lastColumn="0" w:noHBand="0" w:noVBand="1"/>
      </w:tblPr>
      <w:tblGrid>
        <w:gridCol w:w="2750"/>
        <w:gridCol w:w="2471"/>
        <w:gridCol w:w="1192"/>
        <w:gridCol w:w="781"/>
        <w:gridCol w:w="1140"/>
        <w:gridCol w:w="936"/>
      </w:tblGrid>
      <w:tr w:rsidR="0085582D" w:rsidRPr="00F04DCA" w14:paraId="5BCCBD83" w14:textId="6FE80E1F" w:rsidTr="005F28D0">
        <w:trPr>
          <w:cnfStyle w:val="100000000000" w:firstRow="1" w:lastRow="0" w:firstColumn="0" w:lastColumn="0" w:oddVBand="0" w:evenVBand="0" w:oddHBand="0" w:evenHBand="0" w:firstRowFirstColumn="0" w:firstRowLastColumn="0" w:lastRowFirstColumn="0" w:lastRowLastColumn="0"/>
          <w:trHeight w:val="432"/>
          <w:tblHeader/>
        </w:trPr>
        <w:tc>
          <w:tcPr>
            <w:cnfStyle w:val="001000000000" w:firstRow="0" w:lastRow="0" w:firstColumn="1" w:lastColumn="0" w:oddVBand="0" w:evenVBand="0" w:oddHBand="0" w:evenHBand="0" w:firstRowFirstColumn="0" w:firstRowLastColumn="0" w:lastRowFirstColumn="0" w:lastRowLastColumn="0"/>
            <w:tcW w:w="1483" w:type="pct"/>
            <w:shd w:val="clear" w:color="auto" w:fill="006FA1" w:themeFill="accent1"/>
          </w:tcPr>
          <w:p w14:paraId="5E1622F1" w14:textId="77777777" w:rsidR="004C2A21" w:rsidRPr="00F04DCA" w:rsidRDefault="004C2A21" w:rsidP="005F28D0">
            <w:pPr>
              <w:pStyle w:val="NoSpacing1"/>
              <w:keepNext/>
              <w:keepLines/>
              <w:rPr>
                <w:rFonts w:asciiTheme="majorHAnsi" w:hAnsiTheme="majorHAnsi" w:cstheme="majorBidi"/>
                <w:color w:val="FFFFFF" w:themeColor="background1"/>
                <w:sz w:val="20"/>
                <w:szCs w:val="20"/>
              </w:rPr>
            </w:pPr>
            <w:r w:rsidRPr="53EC6175">
              <w:rPr>
                <w:rFonts w:asciiTheme="majorHAnsi" w:hAnsiTheme="majorHAnsi" w:cstheme="majorBidi"/>
                <w:color w:val="FFFFFF" w:themeColor="background1"/>
                <w:sz w:val="20"/>
                <w:szCs w:val="20"/>
              </w:rPr>
              <w:t>parameter</w:t>
            </w:r>
          </w:p>
        </w:tc>
        <w:tc>
          <w:tcPr>
            <w:tcW w:w="1333" w:type="pct"/>
            <w:shd w:val="clear" w:color="auto" w:fill="006FA1" w:themeFill="accent1"/>
          </w:tcPr>
          <w:p w14:paraId="1247682C" w14:textId="77777777" w:rsidR="004C2A21" w:rsidRPr="00F04DCA" w:rsidRDefault="004C2A21" w:rsidP="005F28D0">
            <w:pPr>
              <w:pStyle w:val="NoSpacing1"/>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rPr>
            </w:pPr>
            <w:r w:rsidRPr="00F04DCA">
              <w:rPr>
                <w:rFonts w:asciiTheme="majorHAnsi" w:hAnsiTheme="majorHAnsi" w:cstheme="majorHAnsi"/>
                <w:color w:val="FFFFFF" w:themeColor="background1"/>
                <w:sz w:val="20"/>
              </w:rPr>
              <w:t>description</w:t>
            </w:r>
          </w:p>
        </w:tc>
        <w:tc>
          <w:tcPr>
            <w:tcW w:w="643" w:type="pct"/>
            <w:shd w:val="clear" w:color="auto" w:fill="006FA1" w:themeFill="accent1"/>
          </w:tcPr>
          <w:p w14:paraId="587413AF" w14:textId="77777777" w:rsidR="004C2A21" w:rsidRPr="00F04DCA" w:rsidRDefault="004C2A21" w:rsidP="005F28D0">
            <w:pPr>
              <w:pStyle w:val="NoSpacing1"/>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rPr>
            </w:pPr>
            <w:r w:rsidRPr="00F04DCA">
              <w:rPr>
                <w:rFonts w:asciiTheme="majorHAnsi" w:hAnsiTheme="majorHAnsi" w:cstheme="majorHAnsi"/>
                <w:color w:val="FFFFFF" w:themeColor="background1"/>
                <w:sz w:val="20"/>
              </w:rPr>
              <w:t>estimate</w:t>
            </w:r>
          </w:p>
        </w:tc>
        <w:tc>
          <w:tcPr>
            <w:tcW w:w="421" w:type="pct"/>
            <w:shd w:val="clear" w:color="auto" w:fill="006FA1" w:themeFill="accent1"/>
          </w:tcPr>
          <w:p w14:paraId="78240726" w14:textId="77777777" w:rsidR="004C2A21" w:rsidRPr="00F04DCA" w:rsidRDefault="004C2A21" w:rsidP="005F28D0">
            <w:pPr>
              <w:pStyle w:val="NoSpacing1"/>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rPr>
            </w:pPr>
            <w:r w:rsidRPr="00F04DCA">
              <w:rPr>
                <w:rFonts w:asciiTheme="majorHAnsi" w:hAnsiTheme="majorHAnsi" w:cstheme="majorHAnsi"/>
                <w:color w:val="FFFFFF" w:themeColor="background1"/>
                <w:sz w:val="20"/>
              </w:rPr>
              <w:t>std</w:t>
            </w:r>
            <w:r>
              <w:rPr>
                <w:rFonts w:asciiTheme="majorHAnsi" w:hAnsiTheme="majorHAnsi" w:cstheme="majorHAnsi"/>
                <w:color w:val="FFFFFF" w:themeColor="background1"/>
                <w:sz w:val="20"/>
              </w:rPr>
              <w:t xml:space="preserve"> </w:t>
            </w:r>
            <w:r w:rsidRPr="00F04DCA">
              <w:rPr>
                <w:rFonts w:asciiTheme="majorHAnsi" w:hAnsiTheme="majorHAnsi" w:cstheme="majorHAnsi"/>
                <w:color w:val="FFFFFF" w:themeColor="background1"/>
                <w:sz w:val="20"/>
              </w:rPr>
              <w:t>error</w:t>
            </w:r>
          </w:p>
        </w:tc>
        <w:tc>
          <w:tcPr>
            <w:tcW w:w="615" w:type="pct"/>
            <w:shd w:val="clear" w:color="auto" w:fill="006FA1" w:themeFill="accent1"/>
          </w:tcPr>
          <w:p w14:paraId="19333032" w14:textId="77777777" w:rsidR="004C2A21" w:rsidRPr="00F04DCA" w:rsidRDefault="004C2A21" w:rsidP="005F28D0">
            <w:pPr>
              <w:pStyle w:val="NoSpacing1"/>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rPr>
            </w:pPr>
            <w:r w:rsidRPr="00F04DCA">
              <w:rPr>
                <w:rFonts w:asciiTheme="majorHAnsi" w:hAnsiTheme="majorHAnsi" w:cstheme="majorHAnsi"/>
                <w:color w:val="FFFFFF" w:themeColor="background1"/>
                <w:sz w:val="20"/>
              </w:rPr>
              <w:t>t-stat</w:t>
            </w:r>
          </w:p>
        </w:tc>
        <w:tc>
          <w:tcPr>
            <w:tcW w:w="505" w:type="pct"/>
            <w:shd w:val="clear" w:color="auto" w:fill="006FA1" w:themeFill="accent1"/>
          </w:tcPr>
          <w:p w14:paraId="3472A031" w14:textId="4582BC5A" w:rsidR="004C2A21" w:rsidRPr="00F04DCA" w:rsidRDefault="004C2A21" w:rsidP="005F28D0">
            <w:pPr>
              <w:pStyle w:val="NoSpacing1"/>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rPr>
            </w:pPr>
            <w:r>
              <w:rPr>
                <w:rFonts w:asciiTheme="majorHAnsi" w:hAnsiTheme="majorHAnsi" w:cstheme="majorHAnsi"/>
                <w:color w:val="FFFFFF" w:themeColor="background1"/>
                <w:sz w:val="20"/>
              </w:rPr>
              <w:t>P-Value</w:t>
            </w:r>
          </w:p>
        </w:tc>
      </w:tr>
      <w:tr w:rsidR="0085582D" w:rsidRPr="00F04DCA" w14:paraId="6A7F4ADE" w14:textId="53B93D02"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588F3224" w14:textId="77777777" w:rsidR="00E3484B" w:rsidRPr="005F2E14" w:rsidRDefault="00E3484B" w:rsidP="005F28D0">
            <w:pPr>
              <w:pStyle w:val="NoSpacing1"/>
              <w:keepNext/>
              <w:keepLines/>
              <w:rPr>
                <w:rFonts w:asciiTheme="minorHAnsi" w:hAnsiTheme="minorHAnsi" w:cstheme="minorHAnsi"/>
                <w:sz w:val="20"/>
                <w:szCs w:val="20"/>
              </w:rPr>
            </w:pPr>
            <w:r w:rsidRPr="005F2E14">
              <w:rPr>
                <w:rFonts w:asciiTheme="minorHAnsi" w:hAnsiTheme="minorHAnsi" w:cstheme="minorHAnsi"/>
                <w:color w:val="000000"/>
                <w:sz w:val="20"/>
                <w:szCs w:val="20"/>
              </w:rPr>
              <w:t>finc_0k_25k</w:t>
            </w:r>
          </w:p>
        </w:tc>
        <w:tc>
          <w:tcPr>
            <w:tcW w:w="1333" w:type="pct"/>
          </w:tcPr>
          <w:p w14:paraId="088369F8"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5F2E14">
              <w:rPr>
                <w:rFonts w:asciiTheme="minorHAnsi" w:hAnsiTheme="minorHAnsi" w:cstheme="minorHAnsi"/>
                <w:color w:val="000000"/>
                <w:sz w:val="20"/>
                <w:szCs w:val="20"/>
              </w:rPr>
              <w:t>Fraction of people in block group with incomes under 25k</w:t>
            </w:r>
          </w:p>
        </w:tc>
        <w:tc>
          <w:tcPr>
            <w:tcW w:w="643" w:type="pct"/>
            <w:shd w:val="clear" w:color="auto" w:fill="FFFFFF" w:themeFill="background1"/>
          </w:tcPr>
          <w:p w14:paraId="34850F3C" w14:textId="2C10D46F"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-1.734</w:t>
            </w:r>
          </w:p>
        </w:tc>
        <w:tc>
          <w:tcPr>
            <w:tcW w:w="421" w:type="pct"/>
            <w:shd w:val="clear" w:color="auto" w:fill="FFFFFF" w:themeFill="background1"/>
          </w:tcPr>
          <w:p w14:paraId="6FA636DA" w14:textId="42860804"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0.333</w:t>
            </w:r>
          </w:p>
        </w:tc>
        <w:tc>
          <w:tcPr>
            <w:tcW w:w="615" w:type="pct"/>
            <w:shd w:val="clear" w:color="auto" w:fill="FFFFFF" w:themeFill="background1"/>
          </w:tcPr>
          <w:p w14:paraId="56934307" w14:textId="126B1DDD"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-5.20</w:t>
            </w:r>
          </w:p>
        </w:tc>
        <w:tc>
          <w:tcPr>
            <w:tcW w:w="505" w:type="pct"/>
            <w:shd w:val="clear" w:color="auto" w:fill="FFFFFF" w:themeFill="background1"/>
          </w:tcPr>
          <w:p w14:paraId="046651BE" w14:textId="18C06719"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&lt;0.001</w:t>
            </w:r>
          </w:p>
        </w:tc>
      </w:tr>
      <w:tr w:rsidR="0085582D" w:rsidRPr="00F04DCA" w14:paraId="7AA0C2C4" w14:textId="1A7E2751"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306812FF" w14:textId="77777777" w:rsidR="00E3484B" w:rsidRPr="005F2E14" w:rsidRDefault="00E3484B" w:rsidP="005F28D0">
            <w:pPr>
              <w:pStyle w:val="NoSpacing1"/>
              <w:keepNext/>
              <w:keepLines/>
              <w:rPr>
                <w:rFonts w:asciiTheme="minorHAnsi" w:hAnsiTheme="minorHAnsi" w:cstheme="minorHAnsi"/>
                <w:sz w:val="20"/>
                <w:szCs w:val="20"/>
              </w:rPr>
            </w:pPr>
            <w:r w:rsidRPr="005F2E14">
              <w:rPr>
                <w:rFonts w:asciiTheme="minorHAnsi" w:hAnsiTheme="minorHAnsi" w:cstheme="minorHAnsi"/>
                <w:color w:val="000000"/>
                <w:sz w:val="20"/>
                <w:szCs w:val="20"/>
              </w:rPr>
              <w:t>finc_25k_50k</w:t>
            </w:r>
          </w:p>
        </w:tc>
        <w:tc>
          <w:tcPr>
            <w:tcW w:w="1333" w:type="pct"/>
          </w:tcPr>
          <w:p w14:paraId="23AD8D24"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5F2E14">
              <w:rPr>
                <w:rFonts w:asciiTheme="minorHAnsi" w:hAnsiTheme="minorHAnsi" w:cstheme="minorHAnsi"/>
                <w:color w:val="000000"/>
                <w:sz w:val="20"/>
                <w:szCs w:val="20"/>
              </w:rPr>
              <w:t>Fraction of people in block group with incomes 25k-50k</w:t>
            </w:r>
          </w:p>
        </w:tc>
        <w:tc>
          <w:tcPr>
            <w:tcW w:w="643" w:type="pct"/>
            <w:shd w:val="clear" w:color="auto" w:fill="FFFFFF" w:themeFill="background1"/>
          </w:tcPr>
          <w:p w14:paraId="540C6303" w14:textId="75EC8B80"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-1.893</w:t>
            </w:r>
          </w:p>
        </w:tc>
        <w:tc>
          <w:tcPr>
            <w:tcW w:w="421" w:type="pct"/>
            <w:shd w:val="clear" w:color="auto" w:fill="FFFFFF" w:themeFill="background1"/>
          </w:tcPr>
          <w:p w14:paraId="7A3F481F" w14:textId="6460FF8C"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0.373</w:t>
            </w:r>
          </w:p>
        </w:tc>
        <w:tc>
          <w:tcPr>
            <w:tcW w:w="615" w:type="pct"/>
            <w:shd w:val="clear" w:color="auto" w:fill="FFFFFF" w:themeFill="background1"/>
          </w:tcPr>
          <w:p w14:paraId="68BECBE3" w14:textId="2A09F78E"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-5.07</w:t>
            </w:r>
          </w:p>
        </w:tc>
        <w:tc>
          <w:tcPr>
            <w:tcW w:w="505" w:type="pct"/>
            <w:shd w:val="clear" w:color="auto" w:fill="FFFFFF" w:themeFill="background1"/>
          </w:tcPr>
          <w:p w14:paraId="74B700C7" w14:textId="283FF670"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&lt;0.001</w:t>
            </w:r>
          </w:p>
        </w:tc>
      </w:tr>
      <w:tr w:rsidR="0085582D" w:rsidRPr="00F04DCA" w14:paraId="5530747B" w14:textId="099FC640"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045CCA59" w14:textId="77777777" w:rsidR="00E3484B" w:rsidRPr="005F2E14" w:rsidRDefault="00E3484B" w:rsidP="005F28D0">
            <w:pPr>
              <w:pStyle w:val="NoSpacing1"/>
              <w:keepNext/>
              <w:keepLines/>
              <w:rPr>
                <w:rFonts w:asciiTheme="minorHAnsi" w:hAnsiTheme="minorHAnsi" w:cstheme="minorHAnsi"/>
                <w:sz w:val="20"/>
                <w:szCs w:val="20"/>
              </w:rPr>
            </w:pPr>
            <w:r w:rsidRPr="005F2E14">
              <w:rPr>
                <w:rFonts w:asciiTheme="minorHAnsi" w:hAnsiTheme="minorHAnsi" w:cstheme="minorHAnsi"/>
                <w:color w:val="000000"/>
                <w:sz w:val="20"/>
                <w:szCs w:val="20"/>
              </w:rPr>
              <w:t>finc_50k_75k</w:t>
            </w:r>
          </w:p>
        </w:tc>
        <w:tc>
          <w:tcPr>
            <w:tcW w:w="1333" w:type="pct"/>
          </w:tcPr>
          <w:p w14:paraId="76CB7698"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5F2E14">
              <w:rPr>
                <w:rFonts w:asciiTheme="minorHAnsi" w:hAnsiTheme="minorHAnsi" w:cstheme="minorHAnsi"/>
                <w:color w:val="000000"/>
                <w:sz w:val="20"/>
                <w:szCs w:val="20"/>
              </w:rPr>
              <w:t>Fraction of people in block group with incomes 50k-75k</w:t>
            </w:r>
          </w:p>
        </w:tc>
        <w:tc>
          <w:tcPr>
            <w:tcW w:w="643" w:type="pct"/>
            <w:shd w:val="clear" w:color="auto" w:fill="FFFFFF" w:themeFill="background1"/>
          </w:tcPr>
          <w:p w14:paraId="7691A33F" w14:textId="4DE4EEC9"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-0.80</w:t>
            </w:r>
            <w:r>
              <w:rPr>
                <w:rFonts w:eastAsia="Arial"/>
                <w:color w:val="000000"/>
                <w:sz w:val="20"/>
                <w:szCs w:val="20"/>
              </w:rPr>
              <w:t>3</w:t>
            </w:r>
          </w:p>
        </w:tc>
        <w:tc>
          <w:tcPr>
            <w:tcW w:w="421" w:type="pct"/>
            <w:shd w:val="clear" w:color="auto" w:fill="FFFFFF" w:themeFill="background1"/>
          </w:tcPr>
          <w:p w14:paraId="4C3095CE" w14:textId="44AB0107"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0.421</w:t>
            </w:r>
          </w:p>
        </w:tc>
        <w:tc>
          <w:tcPr>
            <w:tcW w:w="615" w:type="pct"/>
            <w:shd w:val="clear" w:color="auto" w:fill="FFFFFF" w:themeFill="background1"/>
          </w:tcPr>
          <w:p w14:paraId="7EEFEBA7" w14:textId="69440D26"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-1.91</w:t>
            </w:r>
          </w:p>
        </w:tc>
        <w:tc>
          <w:tcPr>
            <w:tcW w:w="505" w:type="pct"/>
            <w:shd w:val="clear" w:color="auto" w:fill="FFFFFF" w:themeFill="background1"/>
          </w:tcPr>
          <w:p w14:paraId="518530C8" w14:textId="38DDDDB0"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0.057</w:t>
            </w:r>
          </w:p>
        </w:tc>
      </w:tr>
      <w:tr w:rsidR="0085582D" w:rsidRPr="00F04DCA" w14:paraId="42C80EF4" w14:textId="1DCD71D1"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3EF1749E" w14:textId="3AE32FB4" w:rsidR="00E3484B" w:rsidRPr="005F2E14" w:rsidRDefault="00E3484B" w:rsidP="005F28D0">
            <w:pPr>
              <w:pStyle w:val="NoSpacing1"/>
              <w:keepNext/>
              <w:keepLines/>
              <w:rPr>
                <w:rFonts w:asciiTheme="minorHAnsi" w:hAnsiTheme="minorHAnsi" w:cstheme="minorHAnsi"/>
                <w:sz w:val="20"/>
                <w:szCs w:val="20"/>
              </w:rPr>
            </w:pPr>
            <w:r w:rsidRPr="005F2E14">
              <w:rPr>
                <w:rFonts w:asciiTheme="minorHAnsi" w:hAnsiTheme="minorHAnsi" w:cstheme="minorHAnsi"/>
                <w:sz w:val="20"/>
                <w:szCs w:val="20"/>
              </w:rPr>
              <w:t>finc_100k_</w:t>
            </w:r>
            <w:r>
              <w:rPr>
                <w:rFonts w:asciiTheme="minorHAnsi" w:hAnsiTheme="minorHAnsi" w:cstheme="minorHAnsi"/>
                <w:sz w:val="20"/>
                <w:szCs w:val="20"/>
              </w:rPr>
              <w:t>20</w:t>
            </w:r>
            <w:r w:rsidRPr="005F2E14">
              <w:rPr>
                <w:rFonts w:asciiTheme="minorHAnsi" w:hAnsiTheme="minorHAnsi" w:cstheme="minorHAnsi"/>
                <w:sz w:val="20"/>
                <w:szCs w:val="20"/>
              </w:rPr>
              <w:t>0k</w:t>
            </w:r>
          </w:p>
        </w:tc>
        <w:tc>
          <w:tcPr>
            <w:tcW w:w="1333" w:type="pct"/>
          </w:tcPr>
          <w:p w14:paraId="50139462" w14:textId="7F5AA336"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5F2E14">
              <w:rPr>
                <w:rFonts w:asciiTheme="minorHAnsi" w:hAnsiTheme="minorHAnsi" w:cstheme="minorHAnsi"/>
                <w:color w:val="000000"/>
                <w:sz w:val="20"/>
                <w:szCs w:val="20"/>
              </w:rPr>
              <w:t>Fraction of people in block group with incomes 100k-</w:t>
            </w:r>
            <w:r>
              <w:rPr>
                <w:rFonts w:asciiTheme="minorHAnsi" w:hAnsiTheme="minorHAnsi" w:cstheme="minorHAnsi"/>
                <w:color w:val="000000"/>
                <w:sz w:val="20"/>
                <w:szCs w:val="20"/>
              </w:rPr>
              <w:t>20</w:t>
            </w:r>
            <w:r w:rsidRPr="005F2E14">
              <w:rPr>
                <w:rFonts w:asciiTheme="minorHAnsi" w:hAnsiTheme="minorHAnsi" w:cstheme="minorHAnsi"/>
                <w:color w:val="000000"/>
                <w:sz w:val="20"/>
                <w:szCs w:val="20"/>
              </w:rPr>
              <w:t>0k</w:t>
            </w:r>
          </w:p>
        </w:tc>
        <w:tc>
          <w:tcPr>
            <w:tcW w:w="643" w:type="pct"/>
            <w:shd w:val="clear" w:color="auto" w:fill="FFFFFF" w:themeFill="background1"/>
          </w:tcPr>
          <w:p w14:paraId="1A305C47" w14:textId="6FAC2429"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1.2</w:t>
            </w:r>
            <w:r>
              <w:rPr>
                <w:rFonts w:eastAsia="Arial"/>
                <w:color w:val="000000"/>
                <w:sz w:val="20"/>
                <w:szCs w:val="20"/>
              </w:rPr>
              <w:t>70</w:t>
            </w:r>
          </w:p>
        </w:tc>
        <w:tc>
          <w:tcPr>
            <w:tcW w:w="421" w:type="pct"/>
            <w:shd w:val="clear" w:color="auto" w:fill="FFFFFF" w:themeFill="background1"/>
          </w:tcPr>
          <w:p w14:paraId="4C50E01E" w14:textId="13E9886E"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0.417</w:t>
            </w:r>
          </w:p>
        </w:tc>
        <w:tc>
          <w:tcPr>
            <w:tcW w:w="615" w:type="pct"/>
            <w:shd w:val="clear" w:color="auto" w:fill="FFFFFF" w:themeFill="background1"/>
          </w:tcPr>
          <w:p w14:paraId="55B2ADF2" w14:textId="4E6CAA3D"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3.04</w:t>
            </w:r>
          </w:p>
        </w:tc>
        <w:tc>
          <w:tcPr>
            <w:tcW w:w="505" w:type="pct"/>
            <w:shd w:val="clear" w:color="auto" w:fill="FFFFFF" w:themeFill="background1"/>
          </w:tcPr>
          <w:p w14:paraId="6D942761" w14:textId="328E68DA"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0.002</w:t>
            </w:r>
          </w:p>
        </w:tc>
      </w:tr>
      <w:tr w:rsidR="0085582D" w:rsidRPr="00F04DCA" w14:paraId="735022B9" w14:textId="42D48821"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0FF29204" w14:textId="17F7CFBD" w:rsidR="00E3484B" w:rsidRPr="005F2E14" w:rsidRDefault="00E3484B" w:rsidP="005F28D0">
            <w:pPr>
              <w:pStyle w:val="NoSpacing1"/>
              <w:keepNext/>
              <w:keepLines/>
              <w:rPr>
                <w:rFonts w:asciiTheme="minorHAnsi" w:hAnsiTheme="minorHAnsi" w:cstheme="minorHAnsi"/>
                <w:sz w:val="20"/>
                <w:szCs w:val="20"/>
              </w:rPr>
            </w:pPr>
            <w:r w:rsidRPr="005F2E14">
              <w:rPr>
                <w:rFonts w:asciiTheme="minorHAnsi" w:hAnsiTheme="minorHAnsi" w:cstheme="minorHAnsi"/>
                <w:sz w:val="20"/>
                <w:szCs w:val="20"/>
              </w:rPr>
              <w:t>finc_</w:t>
            </w:r>
            <w:r>
              <w:rPr>
                <w:rFonts w:asciiTheme="minorHAnsi" w:hAnsiTheme="minorHAnsi" w:cstheme="minorHAnsi"/>
                <w:sz w:val="20"/>
                <w:szCs w:val="20"/>
              </w:rPr>
              <w:t>20</w:t>
            </w:r>
            <w:r w:rsidRPr="005F2E14">
              <w:rPr>
                <w:rFonts w:asciiTheme="minorHAnsi" w:hAnsiTheme="minorHAnsi" w:cstheme="minorHAnsi"/>
                <w:sz w:val="20"/>
                <w:szCs w:val="20"/>
              </w:rPr>
              <w:t>0k_plus</w:t>
            </w:r>
          </w:p>
        </w:tc>
        <w:tc>
          <w:tcPr>
            <w:tcW w:w="1333" w:type="pct"/>
          </w:tcPr>
          <w:p w14:paraId="67D86217" w14:textId="1AE114E0"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5F2E14">
              <w:rPr>
                <w:rFonts w:asciiTheme="minorHAnsi" w:hAnsiTheme="minorHAnsi" w:cstheme="minorHAnsi"/>
                <w:color w:val="000000"/>
                <w:sz w:val="20"/>
                <w:szCs w:val="20"/>
              </w:rPr>
              <w:t xml:space="preserve">Fraction of people in block group with incomes more than </w:t>
            </w:r>
            <w:r>
              <w:rPr>
                <w:rFonts w:asciiTheme="minorHAnsi" w:hAnsiTheme="minorHAnsi" w:cstheme="minorHAnsi"/>
                <w:color w:val="000000"/>
                <w:sz w:val="20"/>
                <w:szCs w:val="20"/>
              </w:rPr>
              <w:t>20</w:t>
            </w:r>
            <w:r w:rsidRPr="005F2E14">
              <w:rPr>
                <w:rFonts w:asciiTheme="minorHAnsi" w:hAnsiTheme="minorHAnsi" w:cstheme="minorHAnsi"/>
                <w:color w:val="000000"/>
                <w:sz w:val="20"/>
                <w:szCs w:val="20"/>
              </w:rPr>
              <w:t>0k</w:t>
            </w:r>
          </w:p>
        </w:tc>
        <w:tc>
          <w:tcPr>
            <w:tcW w:w="643" w:type="pct"/>
            <w:shd w:val="clear" w:color="auto" w:fill="FFFFFF" w:themeFill="background1"/>
          </w:tcPr>
          <w:p w14:paraId="733806DC" w14:textId="08788FFA"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3.83</w:t>
            </w:r>
            <w:r>
              <w:rPr>
                <w:rFonts w:eastAsia="Arial"/>
                <w:color w:val="000000"/>
                <w:sz w:val="20"/>
                <w:szCs w:val="20"/>
              </w:rPr>
              <w:t>3</w:t>
            </w:r>
          </w:p>
        </w:tc>
        <w:tc>
          <w:tcPr>
            <w:tcW w:w="421" w:type="pct"/>
            <w:shd w:val="clear" w:color="auto" w:fill="FFFFFF" w:themeFill="background1"/>
          </w:tcPr>
          <w:p w14:paraId="476C2573" w14:textId="27152AEB"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0.537</w:t>
            </w:r>
          </w:p>
        </w:tc>
        <w:tc>
          <w:tcPr>
            <w:tcW w:w="615" w:type="pct"/>
            <w:shd w:val="clear" w:color="auto" w:fill="FFFFFF" w:themeFill="background1"/>
          </w:tcPr>
          <w:p w14:paraId="1AE58C9D" w14:textId="42FBF870"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7.13</w:t>
            </w:r>
          </w:p>
        </w:tc>
        <w:tc>
          <w:tcPr>
            <w:tcW w:w="505" w:type="pct"/>
            <w:shd w:val="clear" w:color="auto" w:fill="FFFFFF" w:themeFill="background1"/>
          </w:tcPr>
          <w:p w14:paraId="6E7728E3" w14:textId="1C594AB7"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&lt;0.001</w:t>
            </w:r>
          </w:p>
        </w:tc>
      </w:tr>
      <w:tr w:rsidR="0085582D" w:rsidRPr="00F04DCA" w14:paraId="7BD8BB87" w14:textId="65352136"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6450FC2E"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color w:val="000000"/>
                <w:sz w:val="20"/>
                <w:szCs w:val="20"/>
              </w:rPr>
              <w:t>nonworking_adult_n</w:t>
            </w:r>
            <w:proofErr w:type="spellEnd"/>
          </w:p>
        </w:tc>
        <w:tc>
          <w:tcPr>
            <w:tcW w:w="1333" w:type="pct"/>
          </w:tcPr>
          <w:p w14:paraId="11E75CFC"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5F2E14">
              <w:rPr>
                <w:rFonts w:asciiTheme="minorHAnsi" w:hAnsiTheme="minorHAnsi" w:cstheme="minorHAnsi"/>
                <w:color w:val="000000"/>
                <w:sz w:val="20"/>
                <w:szCs w:val="20"/>
              </w:rPr>
              <w:t>Number of non-working adults in household</w:t>
            </w:r>
          </w:p>
        </w:tc>
        <w:tc>
          <w:tcPr>
            <w:tcW w:w="643" w:type="pct"/>
            <w:shd w:val="clear" w:color="auto" w:fill="FFFFFF" w:themeFill="background1"/>
          </w:tcPr>
          <w:p w14:paraId="73E6F514" w14:textId="65CA0DAC"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-0.018</w:t>
            </w:r>
          </w:p>
        </w:tc>
        <w:tc>
          <w:tcPr>
            <w:tcW w:w="421" w:type="pct"/>
            <w:shd w:val="clear" w:color="auto" w:fill="FFFFFF" w:themeFill="background1"/>
          </w:tcPr>
          <w:p w14:paraId="7E54EFAE" w14:textId="45867F2B"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0.028</w:t>
            </w:r>
          </w:p>
        </w:tc>
        <w:tc>
          <w:tcPr>
            <w:tcW w:w="615" w:type="pct"/>
            <w:shd w:val="clear" w:color="auto" w:fill="FFFFFF" w:themeFill="background1"/>
          </w:tcPr>
          <w:p w14:paraId="1B7BEA50" w14:textId="72C1C979"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-0.65</w:t>
            </w:r>
          </w:p>
        </w:tc>
        <w:tc>
          <w:tcPr>
            <w:tcW w:w="505" w:type="pct"/>
            <w:shd w:val="clear" w:color="auto" w:fill="FFFFFF" w:themeFill="background1"/>
          </w:tcPr>
          <w:p w14:paraId="4247F6D9" w14:textId="289407F4"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0.517</w:t>
            </w:r>
          </w:p>
        </w:tc>
      </w:tr>
      <w:tr w:rsidR="0085582D" w:rsidRPr="00F04DCA" w14:paraId="4DBA58FF" w14:textId="4BB26298"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449F1A49"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color w:val="000000"/>
                <w:sz w:val="20"/>
                <w:szCs w:val="20"/>
              </w:rPr>
              <w:t>child_n</w:t>
            </w:r>
            <w:proofErr w:type="spellEnd"/>
          </w:p>
        </w:tc>
        <w:tc>
          <w:tcPr>
            <w:tcW w:w="1333" w:type="pct"/>
          </w:tcPr>
          <w:p w14:paraId="26C04042"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5F2E14">
              <w:rPr>
                <w:rFonts w:asciiTheme="minorHAnsi" w:hAnsiTheme="minorHAnsi" w:cstheme="minorHAnsi"/>
                <w:color w:val="000000"/>
                <w:sz w:val="20"/>
                <w:szCs w:val="20"/>
              </w:rPr>
              <w:t>Number of children in household</w:t>
            </w:r>
          </w:p>
        </w:tc>
        <w:tc>
          <w:tcPr>
            <w:tcW w:w="643" w:type="pct"/>
            <w:shd w:val="clear" w:color="auto" w:fill="FFFFFF" w:themeFill="background1"/>
          </w:tcPr>
          <w:p w14:paraId="386DE05F" w14:textId="3BB3F3D9"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-0.01</w:t>
            </w:r>
            <w:r>
              <w:rPr>
                <w:rFonts w:eastAsia="Arial"/>
                <w:color w:val="000000"/>
                <w:sz w:val="20"/>
                <w:szCs w:val="20"/>
              </w:rPr>
              <w:t>8</w:t>
            </w:r>
          </w:p>
        </w:tc>
        <w:tc>
          <w:tcPr>
            <w:tcW w:w="421" w:type="pct"/>
            <w:shd w:val="clear" w:color="auto" w:fill="FFFFFF" w:themeFill="background1"/>
          </w:tcPr>
          <w:p w14:paraId="6A455F6C" w14:textId="530F1994"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0.022</w:t>
            </w:r>
          </w:p>
        </w:tc>
        <w:tc>
          <w:tcPr>
            <w:tcW w:w="615" w:type="pct"/>
            <w:shd w:val="clear" w:color="auto" w:fill="FFFFFF" w:themeFill="background1"/>
          </w:tcPr>
          <w:p w14:paraId="026A93F2" w14:textId="2DFD8F0F"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-0.82</w:t>
            </w:r>
          </w:p>
        </w:tc>
        <w:tc>
          <w:tcPr>
            <w:tcW w:w="505" w:type="pct"/>
            <w:shd w:val="clear" w:color="auto" w:fill="FFFFFF" w:themeFill="background1"/>
          </w:tcPr>
          <w:p w14:paraId="157D488C" w14:textId="5201DB54"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0.411</w:t>
            </w:r>
          </w:p>
        </w:tc>
      </w:tr>
      <w:tr w:rsidR="0085582D" w:rsidRPr="00F04DCA" w14:paraId="26CD0472" w14:textId="4AC87F65"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00F4FD51"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sz w:val="20"/>
                <w:szCs w:val="20"/>
              </w:rPr>
              <w:t>full_time_graduate_degree_n</w:t>
            </w:r>
            <w:proofErr w:type="spellEnd"/>
          </w:p>
        </w:tc>
        <w:tc>
          <w:tcPr>
            <w:tcW w:w="1333" w:type="pct"/>
          </w:tcPr>
          <w:p w14:paraId="51A6CC44"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5F2E14">
              <w:rPr>
                <w:rFonts w:asciiTheme="minorHAnsi" w:hAnsiTheme="minorHAnsi" w:cstheme="minorHAnsi"/>
                <w:color w:val="000000"/>
                <w:sz w:val="20"/>
                <w:szCs w:val="20"/>
              </w:rPr>
              <w:t>Number of full</w:t>
            </w:r>
            <w:r>
              <w:rPr>
                <w:rFonts w:asciiTheme="minorHAnsi" w:hAnsiTheme="minorHAnsi" w:cstheme="minorHAnsi"/>
                <w:color w:val="000000"/>
                <w:sz w:val="20"/>
                <w:szCs w:val="20"/>
              </w:rPr>
              <w:t>–</w:t>
            </w:r>
            <w:r w:rsidRPr="005F2E14">
              <w:rPr>
                <w:rFonts w:asciiTheme="minorHAnsi" w:hAnsiTheme="minorHAnsi" w:cstheme="minorHAnsi"/>
                <w:color w:val="000000"/>
                <w:sz w:val="20"/>
                <w:szCs w:val="20"/>
              </w:rPr>
              <w:t>time workers with graduate degrees in household</w:t>
            </w:r>
          </w:p>
        </w:tc>
        <w:tc>
          <w:tcPr>
            <w:tcW w:w="643" w:type="pct"/>
            <w:shd w:val="clear" w:color="auto" w:fill="FFFFFF" w:themeFill="background1"/>
          </w:tcPr>
          <w:p w14:paraId="06F71D42" w14:textId="194A09D6"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2.18</w:t>
            </w:r>
            <w:r>
              <w:rPr>
                <w:rFonts w:eastAsia="Arial"/>
                <w:color w:val="000000"/>
                <w:sz w:val="20"/>
                <w:szCs w:val="20"/>
              </w:rPr>
              <w:t>9</w:t>
            </w:r>
          </w:p>
        </w:tc>
        <w:tc>
          <w:tcPr>
            <w:tcW w:w="421" w:type="pct"/>
            <w:shd w:val="clear" w:color="auto" w:fill="FFFFFF" w:themeFill="background1"/>
          </w:tcPr>
          <w:p w14:paraId="512A0FAB" w14:textId="1E162CEB"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0.073</w:t>
            </w:r>
          </w:p>
        </w:tc>
        <w:tc>
          <w:tcPr>
            <w:tcW w:w="615" w:type="pct"/>
            <w:shd w:val="clear" w:color="auto" w:fill="FFFFFF" w:themeFill="background1"/>
          </w:tcPr>
          <w:p w14:paraId="55A7F0C8" w14:textId="6CC54704"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29.83</w:t>
            </w:r>
          </w:p>
        </w:tc>
        <w:tc>
          <w:tcPr>
            <w:tcW w:w="505" w:type="pct"/>
            <w:shd w:val="clear" w:color="auto" w:fill="FFFFFF" w:themeFill="background1"/>
          </w:tcPr>
          <w:p w14:paraId="08CC145F" w14:textId="2C480E7E"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&lt;0.001</w:t>
            </w:r>
          </w:p>
        </w:tc>
      </w:tr>
      <w:tr w:rsidR="0085582D" w:rsidRPr="00F04DCA" w14:paraId="07F5FAAB" w14:textId="6C796B0B"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22305073"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sz w:val="20"/>
                <w:szCs w:val="20"/>
              </w:rPr>
              <w:t>part_time_graduate_degree_n</w:t>
            </w:r>
            <w:proofErr w:type="spellEnd"/>
          </w:p>
        </w:tc>
        <w:tc>
          <w:tcPr>
            <w:tcW w:w="1333" w:type="pct"/>
          </w:tcPr>
          <w:p w14:paraId="328B06BF"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5F2E14">
              <w:rPr>
                <w:rFonts w:asciiTheme="minorHAnsi" w:hAnsiTheme="minorHAnsi" w:cstheme="minorHAnsi"/>
                <w:color w:val="000000"/>
                <w:sz w:val="20"/>
                <w:szCs w:val="20"/>
              </w:rPr>
              <w:t xml:space="preserve">Number of </w:t>
            </w:r>
            <w:proofErr w:type="gramStart"/>
            <w:r w:rsidRPr="005F2E14">
              <w:rPr>
                <w:rFonts w:asciiTheme="minorHAnsi" w:hAnsiTheme="minorHAnsi" w:cstheme="minorHAnsi"/>
                <w:color w:val="000000"/>
                <w:sz w:val="20"/>
                <w:szCs w:val="20"/>
              </w:rPr>
              <w:t>part</w:t>
            </w:r>
            <w:proofErr w:type="gramEnd"/>
            <w:r>
              <w:rPr>
                <w:rFonts w:asciiTheme="minorHAnsi" w:hAnsiTheme="minorHAnsi" w:cstheme="minorHAnsi"/>
                <w:color w:val="000000"/>
                <w:sz w:val="20"/>
                <w:szCs w:val="20"/>
              </w:rPr>
              <w:t>–</w:t>
            </w:r>
            <w:r w:rsidRPr="005F2E14">
              <w:rPr>
                <w:rFonts w:asciiTheme="minorHAnsi" w:hAnsiTheme="minorHAnsi" w:cstheme="minorHAnsi"/>
                <w:color w:val="000000"/>
                <w:sz w:val="20"/>
                <w:szCs w:val="20"/>
              </w:rPr>
              <w:t>time workers with graduate degrees in household</w:t>
            </w:r>
          </w:p>
        </w:tc>
        <w:tc>
          <w:tcPr>
            <w:tcW w:w="643" w:type="pct"/>
            <w:shd w:val="clear" w:color="auto" w:fill="FFFFFF" w:themeFill="background1"/>
          </w:tcPr>
          <w:p w14:paraId="1A8EA55B" w14:textId="565E4E17"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1.296</w:t>
            </w:r>
          </w:p>
        </w:tc>
        <w:tc>
          <w:tcPr>
            <w:tcW w:w="421" w:type="pct"/>
            <w:shd w:val="clear" w:color="auto" w:fill="FFFFFF" w:themeFill="background1"/>
          </w:tcPr>
          <w:p w14:paraId="6D6A50F9" w14:textId="2AF20876"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0.174</w:t>
            </w:r>
          </w:p>
        </w:tc>
        <w:tc>
          <w:tcPr>
            <w:tcW w:w="615" w:type="pct"/>
            <w:shd w:val="clear" w:color="auto" w:fill="FFFFFF" w:themeFill="background1"/>
          </w:tcPr>
          <w:p w14:paraId="22B15426" w14:textId="597FEE0B"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7.46</w:t>
            </w:r>
          </w:p>
        </w:tc>
        <w:tc>
          <w:tcPr>
            <w:tcW w:w="505" w:type="pct"/>
            <w:shd w:val="clear" w:color="auto" w:fill="FFFFFF" w:themeFill="background1"/>
          </w:tcPr>
          <w:p w14:paraId="090C6AD4" w14:textId="6360BD9B"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&lt;0.001</w:t>
            </w:r>
          </w:p>
        </w:tc>
      </w:tr>
      <w:tr w:rsidR="0085582D" w:rsidRPr="00F04DCA" w14:paraId="0E3E8F5C" w14:textId="5DDCD01D"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029E22D4"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sz w:val="20"/>
                <w:szCs w:val="20"/>
              </w:rPr>
              <w:t>full_time_bachelor_degree_n</w:t>
            </w:r>
            <w:proofErr w:type="spellEnd"/>
          </w:p>
        </w:tc>
        <w:tc>
          <w:tcPr>
            <w:tcW w:w="1333" w:type="pct"/>
          </w:tcPr>
          <w:p w14:paraId="07AAD50B"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5F2E14">
              <w:rPr>
                <w:rFonts w:asciiTheme="minorHAnsi" w:hAnsiTheme="minorHAnsi" w:cstheme="minorHAnsi"/>
                <w:color w:val="000000"/>
                <w:sz w:val="20"/>
                <w:szCs w:val="20"/>
              </w:rPr>
              <w:t>Number of full</w:t>
            </w:r>
            <w:r>
              <w:rPr>
                <w:rFonts w:asciiTheme="minorHAnsi" w:hAnsiTheme="minorHAnsi" w:cstheme="minorHAnsi"/>
                <w:color w:val="000000"/>
                <w:sz w:val="20"/>
                <w:szCs w:val="20"/>
              </w:rPr>
              <w:t>–</w:t>
            </w:r>
            <w:r w:rsidRPr="005F2E14">
              <w:rPr>
                <w:rFonts w:asciiTheme="minorHAnsi" w:hAnsiTheme="minorHAnsi" w:cstheme="minorHAnsi"/>
                <w:color w:val="000000"/>
                <w:sz w:val="20"/>
                <w:szCs w:val="20"/>
              </w:rPr>
              <w:t>time workers with bachelor's degrees in household</w:t>
            </w:r>
          </w:p>
        </w:tc>
        <w:tc>
          <w:tcPr>
            <w:tcW w:w="643" w:type="pct"/>
            <w:shd w:val="clear" w:color="auto" w:fill="FFFFFF" w:themeFill="background1"/>
          </w:tcPr>
          <w:p w14:paraId="3FBBB90D" w14:textId="4748F46E"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1.534</w:t>
            </w:r>
          </w:p>
        </w:tc>
        <w:tc>
          <w:tcPr>
            <w:tcW w:w="421" w:type="pct"/>
            <w:shd w:val="clear" w:color="auto" w:fill="FFFFFF" w:themeFill="background1"/>
          </w:tcPr>
          <w:p w14:paraId="1FB6FF15" w14:textId="335E0DDA"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0.059</w:t>
            </w:r>
          </w:p>
        </w:tc>
        <w:tc>
          <w:tcPr>
            <w:tcW w:w="615" w:type="pct"/>
            <w:shd w:val="clear" w:color="auto" w:fill="FFFFFF" w:themeFill="background1"/>
          </w:tcPr>
          <w:p w14:paraId="4A648B3D" w14:textId="2FFB1CA8"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25.89</w:t>
            </w:r>
          </w:p>
        </w:tc>
        <w:tc>
          <w:tcPr>
            <w:tcW w:w="505" w:type="pct"/>
            <w:shd w:val="clear" w:color="auto" w:fill="FFFFFF" w:themeFill="background1"/>
          </w:tcPr>
          <w:p w14:paraId="7B28C0B9" w14:textId="1156C83D"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&lt;0.001</w:t>
            </w:r>
          </w:p>
        </w:tc>
      </w:tr>
      <w:tr w:rsidR="0085582D" w:rsidRPr="00F04DCA" w14:paraId="7F9F8CFA" w14:textId="02652305"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110E7AFD"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sz w:val="20"/>
                <w:szCs w:val="20"/>
              </w:rPr>
              <w:t>part_time_bachelor_degree_n</w:t>
            </w:r>
            <w:proofErr w:type="spellEnd"/>
          </w:p>
        </w:tc>
        <w:tc>
          <w:tcPr>
            <w:tcW w:w="1333" w:type="pct"/>
          </w:tcPr>
          <w:p w14:paraId="73910915"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5F2E14">
              <w:rPr>
                <w:rFonts w:asciiTheme="minorHAnsi" w:hAnsiTheme="minorHAnsi" w:cstheme="minorHAnsi"/>
                <w:color w:val="000000"/>
                <w:sz w:val="20"/>
                <w:szCs w:val="20"/>
              </w:rPr>
              <w:t xml:space="preserve">Number of </w:t>
            </w:r>
            <w:proofErr w:type="gramStart"/>
            <w:r w:rsidRPr="005F2E14">
              <w:rPr>
                <w:rFonts w:asciiTheme="minorHAnsi" w:hAnsiTheme="minorHAnsi" w:cstheme="minorHAnsi"/>
                <w:color w:val="000000"/>
                <w:sz w:val="20"/>
                <w:szCs w:val="20"/>
              </w:rPr>
              <w:t>part</w:t>
            </w:r>
            <w:proofErr w:type="gramEnd"/>
            <w:r>
              <w:rPr>
                <w:rFonts w:asciiTheme="minorHAnsi" w:hAnsiTheme="minorHAnsi" w:cstheme="minorHAnsi"/>
                <w:color w:val="000000"/>
                <w:sz w:val="20"/>
                <w:szCs w:val="20"/>
              </w:rPr>
              <w:t>–</w:t>
            </w:r>
            <w:r w:rsidRPr="005F2E14">
              <w:rPr>
                <w:rFonts w:asciiTheme="minorHAnsi" w:hAnsiTheme="minorHAnsi" w:cstheme="minorHAnsi"/>
                <w:color w:val="000000"/>
                <w:sz w:val="20"/>
                <w:szCs w:val="20"/>
              </w:rPr>
              <w:t>time workers with bachelor's degrees in household</w:t>
            </w:r>
          </w:p>
        </w:tc>
        <w:tc>
          <w:tcPr>
            <w:tcW w:w="643" w:type="pct"/>
            <w:shd w:val="clear" w:color="auto" w:fill="FFFFFF" w:themeFill="background1"/>
          </w:tcPr>
          <w:p w14:paraId="1E166E48" w14:textId="48F45FCF"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0.24</w:t>
            </w:r>
            <w:r>
              <w:rPr>
                <w:rFonts w:eastAsia="Arial"/>
                <w:color w:val="000000"/>
                <w:sz w:val="20"/>
                <w:szCs w:val="20"/>
              </w:rPr>
              <w:t>4</w:t>
            </w:r>
          </w:p>
        </w:tc>
        <w:tc>
          <w:tcPr>
            <w:tcW w:w="421" w:type="pct"/>
            <w:shd w:val="clear" w:color="auto" w:fill="FFFFFF" w:themeFill="background1"/>
          </w:tcPr>
          <w:p w14:paraId="5D91792D" w14:textId="420BA8F6"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0.115</w:t>
            </w:r>
          </w:p>
        </w:tc>
        <w:tc>
          <w:tcPr>
            <w:tcW w:w="615" w:type="pct"/>
            <w:shd w:val="clear" w:color="auto" w:fill="FFFFFF" w:themeFill="background1"/>
          </w:tcPr>
          <w:p w14:paraId="30E295F4" w14:textId="29A5BB23"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2.12</w:t>
            </w:r>
          </w:p>
        </w:tc>
        <w:tc>
          <w:tcPr>
            <w:tcW w:w="505" w:type="pct"/>
            <w:shd w:val="clear" w:color="auto" w:fill="FFFFFF" w:themeFill="background1"/>
          </w:tcPr>
          <w:p w14:paraId="7CFD1CF4" w14:textId="494C9956"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0.035</w:t>
            </w:r>
          </w:p>
        </w:tc>
      </w:tr>
      <w:tr w:rsidR="0085582D" w:rsidRPr="00F04DCA" w14:paraId="698628F4" w14:textId="28603B24"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26F03CC5"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sz w:val="20"/>
                <w:szCs w:val="20"/>
              </w:rPr>
              <w:t>full_time_low_education_n</w:t>
            </w:r>
            <w:proofErr w:type="spellEnd"/>
          </w:p>
        </w:tc>
        <w:tc>
          <w:tcPr>
            <w:tcW w:w="1333" w:type="pct"/>
          </w:tcPr>
          <w:p w14:paraId="69582569"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5F2E14">
              <w:rPr>
                <w:rFonts w:asciiTheme="minorHAnsi" w:hAnsiTheme="minorHAnsi" w:cstheme="minorHAnsi"/>
                <w:color w:val="000000"/>
                <w:sz w:val="20"/>
                <w:szCs w:val="20"/>
              </w:rPr>
              <w:t>Number of full-time workers with no advanced degrees in household</w:t>
            </w:r>
          </w:p>
        </w:tc>
        <w:tc>
          <w:tcPr>
            <w:tcW w:w="643" w:type="pct"/>
            <w:shd w:val="clear" w:color="auto" w:fill="FFFFFF" w:themeFill="background1"/>
          </w:tcPr>
          <w:p w14:paraId="75A010CC" w14:textId="7A78C6F7"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0.89</w:t>
            </w:r>
            <w:r>
              <w:rPr>
                <w:rFonts w:eastAsia="Arial"/>
                <w:color w:val="000000"/>
                <w:sz w:val="20"/>
                <w:szCs w:val="20"/>
              </w:rPr>
              <w:t>8</w:t>
            </w:r>
          </w:p>
        </w:tc>
        <w:tc>
          <w:tcPr>
            <w:tcW w:w="421" w:type="pct"/>
            <w:shd w:val="clear" w:color="auto" w:fill="FFFFFF" w:themeFill="background1"/>
          </w:tcPr>
          <w:p w14:paraId="18B15248" w14:textId="5A14086A"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0.039</w:t>
            </w:r>
          </w:p>
        </w:tc>
        <w:tc>
          <w:tcPr>
            <w:tcW w:w="615" w:type="pct"/>
            <w:shd w:val="clear" w:color="auto" w:fill="FFFFFF" w:themeFill="background1"/>
          </w:tcPr>
          <w:p w14:paraId="65AE447C" w14:textId="351D301B"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23.10</w:t>
            </w:r>
          </w:p>
        </w:tc>
        <w:tc>
          <w:tcPr>
            <w:tcW w:w="505" w:type="pct"/>
            <w:shd w:val="clear" w:color="auto" w:fill="FFFFFF" w:themeFill="background1"/>
          </w:tcPr>
          <w:p w14:paraId="0EC9A993" w14:textId="1AA35588"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&lt;0.001</w:t>
            </w:r>
          </w:p>
        </w:tc>
      </w:tr>
      <w:tr w:rsidR="0085582D" w:rsidRPr="00F04DCA" w14:paraId="6BC4ACFF" w14:textId="4D640D6E"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5ADE05A9"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sz w:val="20"/>
                <w:szCs w:val="20"/>
              </w:rPr>
              <w:t>part_time_low_education_n</w:t>
            </w:r>
            <w:proofErr w:type="spellEnd"/>
          </w:p>
        </w:tc>
        <w:tc>
          <w:tcPr>
            <w:tcW w:w="1333" w:type="pct"/>
          </w:tcPr>
          <w:p w14:paraId="128C0940"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5F2E14">
              <w:rPr>
                <w:rFonts w:asciiTheme="minorHAnsi" w:hAnsiTheme="minorHAnsi" w:cstheme="minorHAnsi"/>
                <w:color w:val="000000"/>
                <w:sz w:val="20"/>
                <w:szCs w:val="20"/>
              </w:rPr>
              <w:t>Number of part-time workers with no advanced degrees in household</w:t>
            </w:r>
          </w:p>
        </w:tc>
        <w:tc>
          <w:tcPr>
            <w:tcW w:w="643" w:type="pct"/>
            <w:shd w:val="clear" w:color="auto" w:fill="FFFFFF" w:themeFill="background1"/>
          </w:tcPr>
          <w:p w14:paraId="214BA276" w14:textId="38C87B5D"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E81404">
              <w:rPr>
                <w:rFonts w:eastAsia="Arial"/>
                <w:color w:val="000000"/>
                <w:sz w:val="20"/>
                <w:szCs w:val="20"/>
              </w:rPr>
              <w:t>-0.121</w:t>
            </w:r>
          </w:p>
        </w:tc>
        <w:tc>
          <w:tcPr>
            <w:tcW w:w="421" w:type="pct"/>
            <w:shd w:val="clear" w:color="auto" w:fill="FFFFFF" w:themeFill="background1"/>
          </w:tcPr>
          <w:p w14:paraId="6DA443E9" w14:textId="6DFA82CB"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0.060</w:t>
            </w:r>
          </w:p>
        </w:tc>
        <w:tc>
          <w:tcPr>
            <w:tcW w:w="615" w:type="pct"/>
            <w:shd w:val="clear" w:color="auto" w:fill="FFFFFF" w:themeFill="background1"/>
          </w:tcPr>
          <w:p w14:paraId="51CE2094" w14:textId="3158BCEE" w:rsidR="00E3484B" w:rsidRPr="00F0112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-2.01</w:t>
            </w:r>
          </w:p>
        </w:tc>
        <w:tc>
          <w:tcPr>
            <w:tcW w:w="505" w:type="pct"/>
            <w:shd w:val="clear" w:color="auto" w:fill="FFFFFF" w:themeFill="background1"/>
          </w:tcPr>
          <w:p w14:paraId="12640D28" w14:textId="0714FB5B"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0.043</w:t>
            </w:r>
          </w:p>
        </w:tc>
      </w:tr>
      <w:tr w:rsidR="0085582D" w:rsidRPr="00F04DCA" w14:paraId="450E5DA3" w14:textId="6419C924"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7299F9CA"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color w:val="000000"/>
                <w:sz w:val="20"/>
                <w:szCs w:val="20"/>
              </w:rPr>
              <w:t>own_home</w:t>
            </w:r>
            <w:proofErr w:type="spellEnd"/>
          </w:p>
        </w:tc>
        <w:tc>
          <w:tcPr>
            <w:tcW w:w="1333" w:type="pct"/>
          </w:tcPr>
          <w:p w14:paraId="1810A695"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Pr>
                <w:rFonts w:asciiTheme="minorHAnsi" w:hAnsiTheme="minorHAnsi" w:cstheme="minorHAnsi"/>
                <w:color w:val="000000"/>
                <w:sz w:val="20"/>
                <w:szCs w:val="20"/>
              </w:rPr>
              <w:t>Owns home (doesn’t rent)</w:t>
            </w:r>
          </w:p>
        </w:tc>
        <w:tc>
          <w:tcPr>
            <w:tcW w:w="643" w:type="pct"/>
            <w:shd w:val="clear" w:color="auto" w:fill="FFFFFF" w:themeFill="background1"/>
          </w:tcPr>
          <w:p w14:paraId="51D360B1" w14:textId="5BCA00E8" w:rsidR="00E3484B" w:rsidRPr="00654C57"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1.2</w:t>
            </w:r>
            <w:r>
              <w:rPr>
                <w:rFonts w:eastAsia="Arial"/>
                <w:color w:val="000000"/>
                <w:sz w:val="20"/>
                <w:szCs w:val="20"/>
              </w:rPr>
              <w:t>60</w:t>
            </w:r>
          </w:p>
        </w:tc>
        <w:tc>
          <w:tcPr>
            <w:tcW w:w="421" w:type="pct"/>
            <w:shd w:val="clear" w:color="auto" w:fill="FFFFFF" w:themeFill="background1"/>
          </w:tcPr>
          <w:p w14:paraId="353159D7" w14:textId="0D25CC8C" w:rsidR="00E3484B" w:rsidRPr="00654C57"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0.056</w:t>
            </w:r>
          </w:p>
        </w:tc>
        <w:tc>
          <w:tcPr>
            <w:tcW w:w="615" w:type="pct"/>
            <w:shd w:val="clear" w:color="auto" w:fill="FFFFFF" w:themeFill="background1"/>
          </w:tcPr>
          <w:p w14:paraId="41506A64" w14:textId="6464B78F" w:rsidR="00E3484B" w:rsidRPr="00654C57"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22.62</w:t>
            </w:r>
          </w:p>
        </w:tc>
        <w:tc>
          <w:tcPr>
            <w:tcW w:w="505" w:type="pct"/>
            <w:shd w:val="clear" w:color="auto" w:fill="FFFFFF" w:themeFill="background1"/>
          </w:tcPr>
          <w:p w14:paraId="4C465CF1" w14:textId="4AFB8755"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&lt;0.001</w:t>
            </w:r>
          </w:p>
        </w:tc>
      </w:tr>
      <w:tr w:rsidR="0085582D" w:rsidRPr="00F04DCA" w14:paraId="3D1E5FB8" w14:textId="04DDCAEB" w:rsidTr="005F28D0">
        <w:trPr>
          <w:trHeight w:val="432"/>
        </w:trPr>
        <w:tc>
          <w:tcPr>
            <w:cnfStyle w:val="001000000000" w:firstRow="0" w:lastRow="0" w:firstColumn="1" w:lastColumn="0" w:oddVBand="0" w:evenVBand="0" w:oddHBand="0" w:evenHBand="0" w:firstRowFirstColumn="0" w:firstRowLastColumn="0" w:lastRowFirstColumn="0" w:lastRowLastColumn="0"/>
            <w:tcW w:w="1483" w:type="pct"/>
          </w:tcPr>
          <w:p w14:paraId="532B11DA" w14:textId="77777777" w:rsidR="00E3484B" w:rsidRPr="005F2E14" w:rsidRDefault="00E3484B" w:rsidP="005F28D0">
            <w:pPr>
              <w:pStyle w:val="NoSpacing1"/>
              <w:keepNext/>
              <w:keepLines/>
              <w:rPr>
                <w:rFonts w:asciiTheme="minorHAnsi" w:hAnsiTheme="minorHAnsi" w:cstheme="minorHAnsi"/>
                <w:sz w:val="20"/>
                <w:szCs w:val="20"/>
              </w:rPr>
            </w:pPr>
            <w:proofErr w:type="spellStart"/>
            <w:r w:rsidRPr="005F2E14">
              <w:rPr>
                <w:rFonts w:asciiTheme="minorHAnsi" w:hAnsiTheme="minorHAnsi" w:cstheme="minorHAnsi"/>
                <w:color w:val="000000"/>
                <w:sz w:val="20"/>
                <w:szCs w:val="20"/>
              </w:rPr>
              <w:t>single_family_home</w:t>
            </w:r>
            <w:proofErr w:type="spellEnd"/>
          </w:p>
        </w:tc>
        <w:tc>
          <w:tcPr>
            <w:tcW w:w="1333" w:type="pct"/>
          </w:tcPr>
          <w:p w14:paraId="3658B7A8" w14:textId="77777777" w:rsidR="00E3484B" w:rsidRPr="005F2E14"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Pr>
                <w:rFonts w:asciiTheme="minorHAnsi" w:hAnsiTheme="minorHAnsi" w:cstheme="minorHAnsi"/>
                <w:color w:val="000000"/>
                <w:sz w:val="20"/>
                <w:szCs w:val="20"/>
              </w:rPr>
              <w:t>Lives in single family housing</w:t>
            </w:r>
          </w:p>
        </w:tc>
        <w:tc>
          <w:tcPr>
            <w:tcW w:w="643" w:type="pct"/>
            <w:shd w:val="clear" w:color="auto" w:fill="FFFFFF" w:themeFill="background1"/>
          </w:tcPr>
          <w:p w14:paraId="048A6B3F" w14:textId="6239E807" w:rsidR="00E3484B" w:rsidRPr="00654C57"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0.39</w:t>
            </w:r>
            <w:r>
              <w:rPr>
                <w:rFonts w:eastAsia="Arial"/>
                <w:color w:val="000000"/>
                <w:sz w:val="20"/>
                <w:szCs w:val="20"/>
              </w:rPr>
              <w:t>2</w:t>
            </w:r>
          </w:p>
        </w:tc>
        <w:tc>
          <w:tcPr>
            <w:tcW w:w="421" w:type="pct"/>
            <w:shd w:val="clear" w:color="auto" w:fill="FFFFFF" w:themeFill="background1"/>
          </w:tcPr>
          <w:p w14:paraId="4D4100BD" w14:textId="1FC3704B" w:rsidR="00E3484B" w:rsidRPr="00654C57"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81404">
              <w:rPr>
                <w:rFonts w:eastAsia="Arial"/>
                <w:color w:val="000000"/>
                <w:sz w:val="20"/>
                <w:szCs w:val="20"/>
              </w:rPr>
              <w:t>0.062</w:t>
            </w:r>
          </w:p>
        </w:tc>
        <w:tc>
          <w:tcPr>
            <w:tcW w:w="615" w:type="pct"/>
            <w:shd w:val="clear" w:color="auto" w:fill="FFFFFF" w:themeFill="background1"/>
          </w:tcPr>
          <w:p w14:paraId="51C63CFC" w14:textId="4F7D32C0" w:rsidR="00E3484B" w:rsidRPr="00654C57"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0"/>
                <w:szCs w:val="20"/>
              </w:rPr>
            </w:pPr>
            <w:r w:rsidRPr="53EC6175">
              <w:rPr>
                <w:rFonts w:eastAsia="Arial"/>
                <w:color w:val="000000"/>
                <w:sz w:val="20"/>
                <w:szCs w:val="20"/>
              </w:rPr>
              <w:t>6.36</w:t>
            </w:r>
          </w:p>
        </w:tc>
        <w:tc>
          <w:tcPr>
            <w:tcW w:w="505" w:type="pct"/>
            <w:shd w:val="clear" w:color="auto" w:fill="FFFFFF" w:themeFill="background1"/>
          </w:tcPr>
          <w:p w14:paraId="4BBE4BCC" w14:textId="2E83A757" w:rsidR="00E3484B" w:rsidRPr="00E3484B" w:rsidRDefault="00E3484B" w:rsidP="005F28D0">
            <w:pPr>
              <w:pStyle w:val="NoSpacing1"/>
              <w:keepNext/>
              <w:keepLines/>
              <w:cnfStyle w:val="000000000000" w:firstRow="0" w:lastRow="0" w:firstColumn="0" w:lastColumn="0" w:oddVBand="0" w:evenVBand="0" w:oddHBand="0" w:evenHBand="0" w:firstRowFirstColumn="0" w:firstRowLastColumn="0" w:lastRowFirstColumn="0" w:lastRowLastColumn="0"/>
              <w:rPr>
                <w:rFonts w:eastAsia="Arial"/>
                <w:color w:val="000000"/>
                <w:sz w:val="20"/>
                <w:szCs w:val="20"/>
              </w:rPr>
            </w:pPr>
            <w:r w:rsidRPr="005F28D0">
              <w:rPr>
                <w:rFonts w:eastAsia="Arial"/>
                <w:color w:val="000000"/>
                <w:sz w:val="20"/>
                <w:szCs w:val="20"/>
              </w:rPr>
              <w:t>&lt;0.001</w:t>
            </w:r>
          </w:p>
        </w:tc>
      </w:tr>
    </w:tbl>
    <w:p w14:paraId="17EB2C60" w14:textId="1BDFDF06" w:rsidR="001F2CEC" w:rsidRPr="001F5B56" w:rsidRDefault="001F2CEC" w:rsidP="001F2CEC">
      <w:pPr>
        <w:pStyle w:val="SourceNote"/>
      </w:pPr>
      <w:r>
        <w:t xml:space="preserve">McFadden’s rho-squared: </w:t>
      </w:r>
      <w:r w:rsidRPr="009F236E">
        <w:t>0.</w:t>
      </w:r>
      <w:r w:rsidR="005C3374">
        <w:t>208</w:t>
      </w:r>
    </w:p>
    <w:p w14:paraId="1B4FE63B" w14:textId="77777777" w:rsidR="00A17264" w:rsidRDefault="00A17264" w:rsidP="00E81404">
      <w:pPr>
        <w:pStyle w:val="Heading2"/>
      </w:pPr>
      <w:bookmarkStart w:id="35" w:name="_Toc46484341"/>
      <w:bookmarkStart w:id="36" w:name="_Toc129270660"/>
      <w:bookmarkStart w:id="37" w:name="_Toc133305605"/>
      <w:r>
        <w:t>Gender</w:t>
      </w:r>
      <w:bookmarkEnd w:id="35"/>
      <w:bookmarkEnd w:id="36"/>
      <w:bookmarkEnd w:id="37"/>
    </w:p>
    <w:p w14:paraId="63401982" w14:textId="77777777" w:rsidR="00A17264" w:rsidRDefault="00A17264" w:rsidP="00A17264">
      <w:pPr>
        <w:spacing w:before="120" w:after="120" w:line="300" w:lineRule="atLeast"/>
        <w:rPr>
          <w:rFonts w:ascii="Arial" w:eastAsia="Arial" w:hAnsi="Arial" w:cs="Arial"/>
          <w:color w:val="262626"/>
        </w:rPr>
      </w:pPr>
      <w:r>
        <w:rPr>
          <w:rFonts w:ascii="Arial" w:eastAsia="Arial" w:hAnsi="Arial" w:cs="Arial"/>
          <w:color w:val="262626"/>
        </w:rPr>
        <w:t xml:space="preserve">Missing gender was probabilistically assigned using a Monte Carlo procedure based on the sample data’s gender distribution within the respondent’s age category. </w:t>
      </w:r>
    </w:p>
    <w:p w14:paraId="2D1F7349" w14:textId="77777777" w:rsidR="00A17264" w:rsidRDefault="00A17264" w:rsidP="00E81404">
      <w:pPr>
        <w:pStyle w:val="Heading2"/>
      </w:pPr>
      <w:bookmarkStart w:id="38" w:name="_Toc46484342"/>
      <w:bookmarkStart w:id="39" w:name="_Toc129270661"/>
      <w:bookmarkStart w:id="40" w:name="_Toc133305606"/>
      <w:r>
        <w:lastRenderedPageBreak/>
        <w:t>Race</w:t>
      </w:r>
      <w:bookmarkEnd w:id="38"/>
      <w:r>
        <w:t>/Ethnicity</w:t>
      </w:r>
      <w:bookmarkEnd w:id="39"/>
      <w:bookmarkEnd w:id="40"/>
    </w:p>
    <w:p w14:paraId="24BC785E" w14:textId="3328F651" w:rsidR="00516C52" w:rsidRDefault="00A17264" w:rsidP="00FC16A6">
      <w:pPr>
        <w:pStyle w:val="BodyParagraph"/>
      </w:pPr>
      <w:r>
        <w:t>Missing race and ethnicity were probabilistically assigned using a Monte Carlo procedure based on the ACS data’s race/ethnicity distribution within the respondent’s home block group.</w:t>
      </w:r>
    </w:p>
    <w:p w14:paraId="659EA8CA" w14:textId="77777777" w:rsidR="000020E1" w:rsidRDefault="000020E1" w:rsidP="00FC16A6">
      <w:pPr>
        <w:pStyle w:val="BodyParagraph"/>
      </w:pPr>
    </w:p>
    <w:p w14:paraId="7F4136B5" w14:textId="428E748B" w:rsidR="000020E1" w:rsidRDefault="008158B0" w:rsidP="005D4165">
      <w:pPr>
        <w:pStyle w:val="Heading1"/>
      </w:pPr>
      <w:bookmarkStart w:id="41" w:name="_Toc129270662"/>
      <w:bookmarkStart w:id="42" w:name="_Toc133305607"/>
      <w:r>
        <w:lastRenderedPageBreak/>
        <w:t>Expansion of Household</w:t>
      </w:r>
      <w:r w:rsidR="000169B0">
        <w:t xml:space="preserve"> and Person</w:t>
      </w:r>
      <w:r>
        <w:t xml:space="preserve"> Data</w:t>
      </w:r>
      <w:bookmarkEnd w:id="41"/>
      <w:bookmarkEnd w:id="42"/>
    </w:p>
    <w:p w14:paraId="1CA46223" w14:textId="615FF925" w:rsidR="008B56D6" w:rsidRDefault="004D440D" w:rsidP="008B56D6">
      <w:pPr>
        <w:pStyle w:val="BodyParagraph"/>
      </w:pPr>
      <w:r>
        <w:fldChar w:fldCharType="begin"/>
      </w:r>
      <w:r>
        <w:instrText xml:space="preserve"> REF _Ref130971951 \h </w:instrText>
      </w:r>
      <w:r>
        <w:fldChar w:fldCharType="separate"/>
      </w:r>
      <w:r w:rsidR="00497589">
        <w:t xml:space="preserve">Table </w:t>
      </w:r>
      <w:r w:rsidR="00497589">
        <w:rPr>
          <w:noProof/>
        </w:rPr>
        <w:t>6</w:t>
      </w:r>
      <w:r>
        <w:fldChar w:fldCharType="end"/>
      </w:r>
      <w:r w:rsidR="008B56D6" w:rsidRPr="002F2749">
        <w:t xml:space="preserve"> </w:t>
      </w:r>
      <w:r w:rsidR="008B56D6">
        <w:t>provides</w:t>
      </w:r>
      <w:r w:rsidR="008B56D6" w:rsidRPr="002F2749">
        <w:t xml:space="preserve"> </w:t>
      </w:r>
      <w:r w:rsidR="008B56D6">
        <w:t xml:space="preserve">the distribution of the final weights that were calculated for each weighting geography in the sample and </w:t>
      </w:r>
      <w:r w:rsidR="00A54547">
        <w:fldChar w:fldCharType="begin"/>
      </w:r>
      <w:r w:rsidR="00A54547">
        <w:instrText xml:space="preserve"> REF _Ref130971964 \h </w:instrText>
      </w:r>
      <w:r w:rsidR="00A54547">
        <w:fldChar w:fldCharType="separate"/>
      </w:r>
      <w:r w:rsidR="00497589">
        <w:t xml:space="preserve">Table </w:t>
      </w:r>
      <w:r w:rsidR="00497589">
        <w:rPr>
          <w:noProof/>
        </w:rPr>
        <w:t>7</w:t>
      </w:r>
      <w:r w:rsidR="00A54547">
        <w:fldChar w:fldCharType="end"/>
      </w:r>
      <w:r w:rsidR="008B56D6">
        <w:t xml:space="preserve"> summarizes the ratio of the final weight against the initial expansion factor (the weight derived based on the probability of being sampled). In the weighting process, the ratio of the final weight to the initial weight was constrained to be in the range of 0.125 to </w:t>
      </w:r>
      <w:r w:rsidR="00AD77AF">
        <w:t>5</w:t>
      </w:r>
      <w:r w:rsidR="008B56D6">
        <w:t xml:space="preserve"> for each household, with a maximum absolute weight of 10,000. In general, allowing the weights to be outside this range would enable the process to match the ACS </w:t>
      </w:r>
      <w:proofErr w:type="spellStart"/>
      <w:r w:rsidR="008B56D6">
        <w:t>PUMS</w:t>
      </w:r>
      <w:proofErr w:type="spellEnd"/>
      <w:r w:rsidR="008B56D6">
        <w:t xml:space="preserve"> targets more exactly, but at the cost of having extremely high or extremely low weights and the introduction of more variance. Considering that the </w:t>
      </w:r>
      <w:proofErr w:type="spellStart"/>
      <w:r w:rsidR="008B56D6">
        <w:t>PUMS</w:t>
      </w:r>
      <w:proofErr w:type="spellEnd"/>
      <w:r w:rsidR="008B56D6">
        <w:t xml:space="preserve"> targets are themselves estimates based on Census survey data, it is not good practice to try to match the targets too precisely by allowing the survey weights to vary widely. In contrast however, relaxing the weight ratio limits can at times result in less extreme weights and variance due to unique combinatorial population covariances that would otherwise be difficult to match. </w:t>
      </w:r>
      <w:r w:rsidR="00556147">
        <w:t>A</w:t>
      </w:r>
      <w:r w:rsidR="008B56D6">
        <w:t xml:space="preserve"> target ratio range of 0.125 to </w:t>
      </w:r>
      <w:r w:rsidR="00AD77AF">
        <w:t>5</w:t>
      </w:r>
      <w:r w:rsidR="008B56D6">
        <w:t xml:space="preserve"> was arrived at after testing alternative limits and judging the best trade-off between accuracy and variability. </w:t>
      </w:r>
    </w:p>
    <w:p w14:paraId="417B39D3" w14:textId="085F84C9" w:rsidR="000A48A0" w:rsidRDefault="000A48A0" w:rsidP="00E81404">
      <w:pPr>
        <w:pStyle w:val="Caption"/>
        <w:keepLines/>
      </w:pPr>
      <w:bookmarkStart w:id="43" w:name="_Ref130971951"/>
      <w:bookmarkStart w:id="44" w:name="_Toc133305655"/>
      <w:bookmarkStart w:id="45" w:name="X6b4a077322be0910bf98c893f35270da9c2f1c5"/>
      <w:r>
        <w:lastRenderedPageBreak/>
        <w:t xml:space="preserve">Table </w:t>
      </w:r>
      <w:r>
        <w:fldChar w:fldCharType="begin"/>
      </w:r>
      <w:r>
        <w:instrText>SEQ Table \* ARABIC</w:instrText>
      </w:r>
      <w:r>
        <w:fldChar w:fldCharType="separate"/>
      </w:r>
      <w:r w:rsidR="00497589">
        <w:rPr>
          <w:noProof/>
        </w:rPr>
        <w:t>6</w:t>
      </w:r>
      <w:r>
        <w:fldChar w:fldCharType="end"/>
      </w:r>
      <w:bookmarkEnd w:id="43"/>
      <w:r>
        <w:t>: Summary statistics of the final weights</w:t>
      </w:r>
      <w:bookmarkEnd w:id="44"/>
    </w:p>
    <w:tbl>
      <w:tblPr>
        <w:tblStyle w:val="TableNormal0"/>
        <w:tblW w:w="9360" w:type="dxa"/>
        <w:tblLayout w:type="fixed"/>
        <w:tblCellMar>
          <w:left w:w="72" w:type="dxa"/>
          <w:right w:w="72" w:type="dxa"/>
        </w:tblCellMar>
        <w:tblLook w:val="04A0" w:firstRow="1" w:lastRow="0" w:firstColumn="1" w:lastColumn="0" w:noHBand="0" w:noVBand="1"/>
      </w:tblPr>
      <w:tblGrid>
        <w:gridCol w:w="2160"/>
        <w:gridCol w:w="1530"/>
        <w:gridCol w:w="1170"/>
        <w:gridCol w:w="1620"/>
        <w:gridCol w:w="1320"/>
        <w:gridCol w:w="1560"/>
      </w:tblGrid>
      <w:tr w:rsidR="00036D9B" w:rsidRPr="00A82997" w14:paraId="308D0216" w14:textId="77777777" w:rsidTr="0054530E">
        <w:trPr>
          <w:cnfStyle w:val="100000000000" w:firstRow="1" w:lastRow="0" w:firstColumn="0" w:lastColumn="0" w:oddVBand="0" w:evenVBand="0" w:oddHBand="0"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2160" w:type="dxa"/>
            <w:shd w:val="clear" w:color="auto" w:fill="006FA1" w:themeFill="accent1"/>
            <w:hideMark/>
          </w:tcPr>
          <w:p w14:paraId="5AF93F11" w14:textId="6CEC6BC1" w:rsidR="00BD5FBE" w:rsidRPr="00E154BB" w:rsidRDefault="00DC4632">
            <w:pPr>
              <w:keepNext/>
              <w:keepLines/>
              <w:rPr>
                <w:rFonts w:asciiTheme="majorHAnsi" w:hAnsiTheme="majorHAnsi" w:cstheme="majorHAnsi"/>
                <w:szCs w:val="20"/>
              </w:rPr>
            </w:pPr>
            <w:r w:rsidRPr="00E154BB">
              <w:rPr>
                <w:rFonts w:asciiTheme="majorHAnsi" w:hAnsiTheme="majorHAnsi" w:cstheme="majorHAnsi"/>
                <w:szCs w:val="20"/>
              </w:rPr>
              <w:t>GEOGRAPHY</w:t>
            </w:r>
          </w:p>
        </w:tc>
        <w:tc>
          <w:tcPr>
            <w:tcW w:w="1530" w:type="dxa"/>
            <w:shd w:val="clear" w:color="auto" w:fill="006FA1" w:themeFill="accent1"/>
          </w:tcPr>
          <w:p w14:paraId="26F557DA" w14:textId="1337EB03"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Bidi"/>
                <w:szCs w:val="20"/>
              </w:rPr>
            </w:pPr>
            <w:r w:rsidRPr="00E154BB">
              <w:rPr>
                <w:rFonts w:asciiTheme="majorHAnsi" w:hAnsiTheme="majorHAnsi" w:cstheme="majorBidi"/>
                <w:szCs w:val="20"/>
              </w:rPr>
              <w:t>SAMPLE SIZE</w:t>
            </w:r>
          </w:p>
        </w:tc>
        <w:tc>
          <w:tcPr>
            <w:tcW w:w="1170" w:type="dxa"/>
            <w:shd w:val="clear" w:color="auto" w:fill="006FA1" w:themeFill="accent1"/>
            <w:hideMark/>
          </w:tcPr>
          <w:p w14:paraId="2D381685" w14:textId="1553101A"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E154BB">
              <w:rPr>
                <w:rFonts w:asciiTheme="majorHAnsi" w:hAnsiTheme="majorHAnsi" w:cstheme="majorHAnsi"/>
                <w:szCs w:val="20"/>
              </w:rPr>
              <w:t>MIN</w:t>
            </w:r>
          </w:p>
        </w:tc>
        <w:tc>
          <w:tcPr>
            <w:tcW w:w="1620" w:type="dxa"/>
            <w:shd w:val="clear" w:color="auto" w:fill="006FA1" w:themeFill="accent1"/>
            <w:hideMark/>
          </w:tcPr>
          <w:p w14:paraId="5BC4BB5D" w14:textId="6B0DB207"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E154BB">
              <w:rPr>
                <w:rFonts w:asciiTheme="majorHAnsi" w:hAnsiTheme="majorHAnsi" w:cstheme="majorHAnsi"/>
                <w:szCs w:val="20"/>
              </w:rPr>
              <w:t>MEAN</w:t>
            </w:r>
          </w:p>
        </w:tc>
        <w:tc>
          <w:tcPr>
            <w:tcW w:w="1320" w:type="dxa"/>
            <w:shd w:val="clear" w:color="auto" w:fill="006FA1" w:themeFill="accent1"/>
            <w:hideMark/>
          </w:tcPr>
          <w:p w14:paraId="2554D0D4" w14:textId="7CE332F5"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E154BB">
              <w:rPr>
                <w:rFonts w:asciiTheme="majorHAnsi" w:hAnsiTheme="majorHAnsi" w:cstheme="majorHAnsi"/>
                <w:szCs w:val="20"/>
              </w:rPr>
              <w:t>MEDIAN</w:t>
            </w:r>
          </w:p>
        </w:tc>
        <w:tc>
          <w:tcPr>
            <w:tcW w:w="1560" w:type="dxa"/>
            <w:shd w:val="clear" w:color="auto" w:fill="006FA1" w:themeFill="accent1"/>
            <w:hideMark/>
          </w:tcPr>
          <w:p w14:paraId="41DC1A06" w14:textId="7289C361"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E154BB">
              <w:rPr>
                <w:rFonts w:asciiTheme="majorHAnsi" w:hAnsiTheme="majorHAnsi" w:cstheme="majorHAnsi"/>
                <w:szCs w:val="20"/>
              </w:rPr>
              <w:t>MAX</w:t>
            </w:r>
          </w:p>
        </w:tc>
      </w:tr>
      <w:tr w:rsidR="005F4DB1" w:rsidRPr="00A82997" w14:paraId="407BB214" w14:textId="77777777" w:rsidTr="0054530E">
        <w:trPr>
          <w:trHeight w:val="334"/>
        </w:trPr>
        <w:tc>
          <w:tcPr>
            <w:cnfStyle w:val="001000000000" w:firstRow="0" w:lastRow="0" w:firstColumn="1" w:lastColumn="0" w:oddVBand="0" w:evenVBand="0" w:oddHBand="0" w:evenHBand="0" w:firstRowFirstColumn="0" w:firstRowLastColumn="0" w:lastRowFirstColumn="0" w:lastRowLastColumn="0"/>
            <w:tcW w:w="2160" w:type="dxa"/>
          </w:tcPr>
          <w:p w14:paraId="163B0839" w14:textId="603DCA1A" w:rsidR="005F4DB1" w:rsidRPr="00A433C5" w:rsidRDefault="005F4DB1" w:rsidP="005F4DB1">
            <w:pPr>
              <w:keepNext/>
              <w:keepLines/>
              <w:spacing w:before="40" w:after="40"/>
              <w:ind w:right="100"/>
              <w:contextualSpacing/>
              <w:rPr>
                <w:rFonts w:cstheme="minorHAnsi"/>
                <w:szCs w:val="18"/>
              </w:rPr>
            </w:pPr>
            <w:bookmarkStart w:id="46" w:name="_Hlk36116477"/>
            <w:r w:rsidRPr="000A6B99">
              <w:t>Fresno County</w:t>
            </w:r>
          </w:p>
        </w:tc>
        <w:tc>
          <w:tcPr>
            <w:tcW w:w="1530" w:type="dxa"/>
          </w:tcPr>
          <w:p w14:paraId="71B72581" w14:textId="07A9433D" w:rsidR="005F4DB1" w:rsidRPr="00A433C5" w:rsidRDefault="005F4DB1" w:rsidP="005F4DB1">
            <w:pPr>
              <w:keepNext/>
              <w:keepLines/>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1,608</w:t>
            </w:r>
          </w:p>
        </w:tc>
        <w:tc>
          <w:tcPr>
            <w:tcW w:w="1170" w:type="dxa"/>
          </w:tcPr>
          <w:p w14:paraId="1A26CBEA" w14:textId="2815CC7B"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B758AD">
              <w:t>13.82</w:t>
            </w:r>
          </w:p>
        </w:tc>
        <w:tc>
          <w:tcPr>
            <w:tcW w:w="1620" w:type="dxa"/>
          </w:tcPr>
          <w:p w14:paraId="5D6981D5" w14:textId="5EEFD9F6"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B758AD">
              <w:t>192.40</w:t>
            </w:r>
          </w:p>
        </w:tc>
        <w:tc>
          <w:tcPr>
            <w:tcW w:w="1320" w:type="dxa"/>
          </w:tcPr>
          <w:p w14:paraId="33A6C091" w14:textId="65A8D2D3"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B758AD">
              <w:t>29.17</w:t>
            </w:r>
          </w:p>
        </w:tc>
        <w:tc>
          <w:tcPr>
            <w:tcW w:w="1560" w:type="dxa"/>
          </w:tcPr>
          <w:p w14:paraId="1F363BA4" w14:textId="38BC35C8"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szCs w:val="20"/>
              </w:rPr>
            </w:pPr>
            <w:r w:rsidRPr="00B758AD">
              <w:t>1,333.42</w:t>
            </w:r>
          </w:p>
        </w:tc>
      </w:tr>
      <w:tr w:rsidR="005F4DB1" w:rsidRPr="00A82997" w14:paraId="3154D418" w14:textId="77777777" w:rsidTr="0054530E">
        <w:trPr>
          <w:trHeight w:val="334"/>
        </w:trPr>
        <w:tc>
          <w:tcPr>
            <w:cnfStyle w:val="001000000000" w:firstRow="0" w:lastRow="0" w:firstColumn="1" w:lastColumn="0" w:oddVBand="0" w:evenVBand="0" w:oddHBand="0" w:evenHBand="0" w:firstRowFirstColumn="0" w:firstRowLastColumn="0" w:lastRowFirstColumn="0" w:lastRowLastColumn="0"/>
            <w:tcW w:w="2160" w:type="dxa"/>
          </w:tcPr>
          <w:p w14:paraId="130D08D1" w14:textId="5662832F" w:rsidR="005F4DB1" w:rsidRPr="00A433C5" w:rsidRDefault="005F4DB1" w:rsidP="005F4DB1">
            <w:pPr>
              <w:keepNext/>
              <w:keepLines/>
              <w:spacing w:before="40" w:after="40"/>
              <w:ind w:right="100"/>
              <w:contextualSpacing/>
              <w:rPr>
                <w:rFonts w:cstheme="minorHAnsi"/>
                <w:szCs w:val="18"/>
              </w:rPr>
            </w:pPr>
            <w:r w:rsidRPr="000A6B99">
              <w:t>Kern County</w:t>
            </w:r>
          </w:p>
        </w:tc>
        <w:tc>
          <w:tcPr>
            <w:tcW w:w="1530" w:type="dxa"/>
          </w:tcPr>
          <w:p w14:paraId="7617FEEF" w14:textId="5AE6CD2A" w:rsidR="005F4DB1" w:rsidRPr="00A433C5" w:rsidRDefault="005F4DB1" w:rsidP="005F4DB1">
            <w:pPr>
              <w:keepNext/>
              <w:keepLines/>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1,643</w:t>
            </w:r>
          </w:p>
        </w:tc>
        <w:tc>
          <w:tcPr>
            <w:tcW w:w="1170" w:type="dxa"/>
          </w:tcPr>
          <w:p w14:paraId="119BFBD5" w14:textId="04DE5F89"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11.47</w:t>
            </w:r>
          </w:p>
        </w:tc>
        <w:tc>
          <w:tcPr>
            <w:tcW w:w="1620" w:type="dxa"/>
          </w:tcPr>
          <w:p w14:paraId="2818C829" w14:textId="4555A0AB"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164.28</w:t>
            </w:r>
          </w:p>
        </w:tc>
        <w:tc>
          <w:tcPr>
            <w:tcW w:w="1320" w:type="dxa"/>
          </w:tcPr>
          <w:p w14:paraId="59C3A60F" w14:textId="37FD4733"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29.69</w:t>
            </w:r>
          </w:p>
        </w:tc>
        <w:tc>
          <w:tcPr>
            <w:tcW w:w="1560" w:type="dxa"/>
          </w:tcPr>
          <w:p w14:paraId="41C66D22" w14:textId="68B95615"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1,692.05</w:t>
            </w:r>
          </w:p>
        </w:tc>
      </w:tr>
      <w:tr w:rsidR="005F4DB1" w:rsidRPr="00A82997" w14:paraId="77066F53" w14:textId="77777777" w:rsidTr="0054530E">
        <w:trPr>
          <w:trHeight w:val="334"/>
        </w:trPr>
        <w:tc>
          <w:tcPr>
            <w:cnfStyle w:val="001000000000" w:firstRow="0" w:lastRow="0" w:firstColumn="1" w:lastColumn="0" w:oddVBand="0" w:evenVBand="0" w:oddHBand="0" w:evenHBand="0" w:firstRowFirstColumn="0" w:firstRowLastColumn="0" w:lastRowFirstColumn="0" w:lastRowLastColumn="0"/>
            <w:tcW w:w="2160" w:type="dxa"/>
          </w:tcPr>
          <w:p w14:paraId="10878B73" w14:textId="3126481C" w:rsidR="005F4DB1" w:rsidRPr="00A433C5" w:rsidRDefault="005F4DB1" w:rsidP="005F4DB1">
            <w:pPr>
              <w:keepNext/>
              <w:keepLines/>
              <w:spacing w:before="40" w:after="40"/>
              <w:ind w:right="100"/>
              <w:contextualSpacing/>
              <w:rPr>
                <w:rFonts w:cstheme="minorHAnsi"/>
                <w:color w:val="000000"/>
                <w:szCs w:val="18"/>
              </w:rPr>
            </w:pPr>
            <w:r w:rsidRPr="000A6B99">
              <w:t>Kings County</w:t>
            </w:r>
          </w:p>
        </w:tc>
        <w:tc>
          <w:tcPr>
            <w:tcW w:w="1530" w:type="dxa"/>
          </w:tcPr>
          <w:p w14:paraId="3AFD7FF0" w14:textId="0D45B728" w:rsidR="005F4DB1" w:rsidRPr="00A433C5" w:rsidRDefault="005F4DB1" w:rsidP="005F4DB1">
            <w:pPr>
              <w:keepNext/>
              <w:keepLines/>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289</w:t>
            </w:r>
          </w:p>
        </w:tc>
        <w:tc>
          <w:tcPr>
            <w:tcW w:w="1170" w:type="dxa"/>
          </w:tcPr>
          <w:p w14:paraId="2A21E6C4" w14:textId="275D11E5"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11.55</w:t>
            </w:r>
          </w:p>
        </w:tc>
        <w:tc>
          <w:tcPr>
            <w:tcW w:w="1620" w:type="dxa"/>
          </w:tcPr>
          <w:p w14:paraId="719EB91A" w14:textId="47408771"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152.44</w:t>
            </w:r>
          </w:p>
        </w:tc>
        <w:tc>
          <w:tcPr>
            <w:tcW w:w="1320" w:type="dxa"/>
          </w:tcPr>
          <w:p w14:paraId="71301AB8" w14:textId="2F16E2BA"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30.79</w:t>
            </w:r>
          </w:p>
        </w:tc>
        <w:tc>
          <w:tcPr>
            <w:tcW w:w="1560" w:type="dxa"/>
          </w:tcPr>
          <w:p w14:paraId="5D7E03D9" w14:textId="7C696044" w:rsidR="005F4DB1" w:rsidRPr="00A433C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B758AD">
              <w:t>1,046.52</w:t>
            </w:r>
          </w:p>
        </w:tc>
      </w:tr>
      <w:tr w:rsidR="005F4DB1" w:rsidRPr="00A82997" w14:paraId="38F6439C" w14:textId="77777777" w:rsidTr="0054530E">
        <w:trPr>
          <w:trHeight w:val="334"/>
        </w:trPr>
        <w:tc>
          <w:tcPr>
            <w:cnfStyle w:val="001000000000" w:firstRow="0" w:lastRow="0" w:firstColumn="1" w:lastColumn="0" w:oddVBand="0" w:evenVBand="0" w:oddHBand="0" w:evenHBand="0" w:firstRowFirstColumn="0" w:firstRowLastColumn="0" w:lastRowFirstColumn="0" w:lastRowLastColumn="0"/>
            <w:tcW w:w="2160" w:type="dxa"/>
          </w:tcPr>
          <w:p w14:paraId="07E8143B" w14:textId="24A93583" w:rsidR="005F4DB1" w:rsidRPr="005D4165" w:rsidRDefault="005F4DB1" w:rsidP="005F4DB1">
            <w:pPr>
              <w:keepNext/>
              <w:keepLines/>
              <w:spacing w:before="40" w:after="40"/>
              <w:ind w:right="100"/>
              <w:contextualSpacing/>
              <w:rPr>
                <w:rFonts w:cstheme="minorHAnsi"/>
                <w:color w:val="000000"/>
                <w:szCs w:val="18"/>
              </w:rPr>
            </w:pPr>
            <w:r w:rsidRPr="000A6B99">
              <w:t>Madera County</w:t>
            </w:r>
          </w:p>
        </w:tc>
        <w:tc>
          <w:tcPr>
            <w:tcW w:w="1530" w:type="dxa"/>
          </w:tcPr>
          <w:p w14:paraId="6D5CC58A" w14:textId="719F140D" w:rsidR="005F4DB1" w:rsidRPr="005D4165" w:rsidRDefault="005F4DB1" w:rsidP="005F4DB1">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346</w:t>
            </w:r>
          </w:p>
        </w:tc>
        <w:tc>
          <w:tcPr>
            <w:tcW w:w="1170" w:type="dxa"/>
          </w:tcPr>
          <w:p w14:paraId="1B13427C" w14:textId="7ED12098"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11.77</w:t>
            </w:r>
          </w:p>
        </w:tc>
        <w:tc>
          <w:tcPr>
            <w:tcW w:w="1620" w:type="dxa"/>
          </w:tcPr>
          <w:p w14:paraId="4CEA528F" w14:textId="37DC5A62"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130.35</w:t>
            </w:r>
          </w:p>
        </w:tc>
        <w:tc>
          <w:tcPr>
            <w:tcW w:w="1320" w:type="dxa"/>
          </w:tcPr>
          <w:p w14:paraId="546E04AD" w14:textId="1B84427D"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17.44</w:t>
            </w:r>
          </w:p>
        </w:tc>
        <w:tc>
          <w:tcPr>
            <w:tcW w:w="1560" w:type="dxa"/>
          </w:tcPr>
          <w:p w14:paraId="1BB63AB0" w14:textId="3BF76391" w:rsidR="005F4DB1" w:rsidRPr="000D1C14"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1,156.48</w:t>
            </w:r>
          </w:p>
        </w:tc>
      </w:tr>
      <w:tr w:rsidR="005F4DB1" w:rsidRPr="00A82997" w14:paraId="545D0CFB" w14:textId="77777777" w:rsidTr="0054530E">
        <w:trPr>
          <w:trHeight w:val="334"/>
        </w:trPr>
        <w:tc>
          <w:tcPr>
            <w:cnfStyle w:val="001000000000" w:firstRow="0" w:lastRow="0" w:firstColumn="1" w:lastColumn="0" w:oddVBand="0" w:evenVBand="0" w:oddHBand="0" w:evenHBand="0" w:firstRowFirstColumn="0" w:firstRowLastColumn="0" w:lastRowFirstColumn="0" w:lastRowLastColumn="0"/>
            <w:tcW w:w="2160" w:type="dxa"/>
          </w:tcPr>
          <w:p w14:paraId="5A8C910F" w14:textId="0A76A62E" w:rsidR="005F4DB1" w:rsidRPr="005D4165" w:rsidRDefault="005F4DB1" w:rsidP="005F4DB1">
            <w:pPr>
              <w:keepNext/>
              <w:keepLines/>
              <w:spacing w:before="40" w:after="40"/>
              <w:ind w:right="100"/>
              <w:contextualSpacing/>
              <w:rPr>
                <w:rFonts w:cstheme="minorHAnsi"/>
                <w:color w:val="000000"/>
                <w:szCs w:val="18"/>
              </w:rPr>
            </w:pPr>
            <w:r w:rsidRPr="000A6B99">
              <w:t>Merced County</w:t>
            </w:r>
          </w:p>
        </w:tc>
        <w:tc>
          <w:tcPr>
            <w:tcW w:w="1530" w:type="dxa"/>
          </w:tcPr>
          <w:p w14:paraId="5DA5E109" w14:textId="1CB38752" w:rsidR="005F4DB1" w:rsidRPr="005D4165" w:rsidRDefault="005F4DB1" w:rsidP="005F4DB1">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509</w:t>
            </w:r>
          </w:p>
        </w:tc>
        <w:tc>
          <w:tcPr>
            <w:tcW w:w="1170" w:type="dxa"/>
          </w:tcPr>
          <w:p w14:paraId="3FB70863" w14:textId="2E5B1FDE"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11.37</w:t>
            </w:r>
          </w:p>
        </w:tc>
        <w:tc>
          <w:tcPr>
            <w:tcW w:w="1620" w:type="dxa"/>
          </w:tcPr>
          <w:p w14:paraId="6BC989F1" w14:textId="78E261A2"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157.22</w:t>
            </w:r>
          </w:p>
        </w:tc>
        <w:tc>
          <w:tcPr>
            <w:tcW w:w="1320" w:type="dxa"/>
          </w:tcPr>
          <w:p w14:paraId="2DBDC36F" w14:textId="1FC889D3"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30.00</w:t>
            </w:r>
          </w:p>
        </w:tc>
        <w:tc>
          <w:tcPr>
            <w:tcW w:w="1560" w:type="dxa"/>
          </w:tcPr>
          <w:p w14:paraId="63FF4DEB" w14:textId="6B5C34CC" w:rsidR="005F4DB1" w:rsidRPr="000D1C14"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1,151.31</w:t>
            </w:r>
          </w:p>
        </w:tc>
      </w:tr>
      <w:tr w:rsidR="005F4DB1" w:rsidRPr="00A82997" w14:paraId="15FCABFE" w14:textId="77777777" w:rsidTr="0054530E">
        <w:trPr>
          <w:trHeight w:val="334"/>
        </w:trPr>
        <w:tc>
          <w:tcPr>
            <w:cnfStyle w:val="001000000000" w:firstRow="0" w:lastRow="0" w:firstColumn="1" w:lastColumn="0" w:oddVBand="0" w:evenVBand="0" w:oddHBand="0" w:evenHBand="0" w:firstRowFirstColumn="0" w:firstRowLastColumn="0" w:lastRowFirstColumn="0" w:lastRowLastColumn="0"/>
            <w:tcW w:w="2160" w:type="dxa"/>
          </w:tcPr>
          <w:p w14:paraId="10C7E682" w14:textId="04D1E00C" w:rsidR="005F4DB1" w:rsidRPr="005D4165" w:rsidRDefault="005F4DB1" w:rsidP="005F4DB1">
            <w:pPr>
              <w:keepNext/>
              <w:keepLines/>
              <w:spacing w:before="40" w:after="40"/>
              <w:ind w:right="100"/>
              <w:contextualSpacing/>
              <w:rPr>
                <w:rFonts w:cstheme="minorHAnsi"/>
                <w:color w:val="000000"/>
                <w:szCs w:val="18"/>
              </w:rPr>
            </w:pPr>
            <w:r w:rsidRPr="000A6B99">
              <w:t>San Joaquin County</w:t>
            </w:r>
          </w:p>
        </w:tc>
        <w:tc>
          <w:tcPr>
            <w:tcW w:w="1530" w:type="dxa"/>
          </w:tcPr>
          <w:p w14:paraId="5FE2BD3A" w14:textId="4B626B72" w:rsidR="005F4DB1" w:rsidRPr="005D4165" w:rsidRDefault="005F4DB1" w:rsidP="005F4DB1">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1,232</w:t>
            </w:r>
          </w:p>
        </w:tc>
        <w:tc>
          <w:tcPr>
            <w:tcW w:w="1170" w:type="dxa"/>
          </w:tcPr>
          <w:p w14:paraId="18823629" w14:textId="19C0DFA4"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11.42</w:t>
            </w:r>
          </w:p>
        </w:tc>
        <w:tc>
          <w:tcPr>
            <w:tcW w:w="1620" w:type="dxa"/>
          </w:tcPr>
          <w:p w14:paraId="56647F70" w14:textId="17504749"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186.70</w:t>
            </w:r>
          </w:p>
        </w:tc>
        <w:tc>
          <w:tcPr>
            <w:tcW w:w="1320" w:type="dxa"/>
          </w:tcPr>
          <w:p w14:paraId="6879BC88" w14:textId="7DCB718A"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33.61</w:t>
            </w:r>
          </w:p>
        </w:tc>
        <w:tc>
          <w:tcPr>
            <w:tcW w:w="1560" w:type="dxa"/>
          </w:tcPr>
          <w:p w14:paraId="2142AD3C" w14:textId="00CFB9EA" w:rsidR="005F4DB1" w:rsidRPr="000D1C14"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1,612.42</w:t>
            </w:r>
          </w:p>
        </w:tc>
      </w:tr>
      <w:tr w:rsidR="005F4DB1" w:rsidRPr="00A82997" w14:paraId="3A490CC0" w14:textId="77777777" w:rsidTr="0054530E">
        <w:trPr>
          <w:trHeight w:val="334"/>
        </w:trPr>
        <w:tc>
          <w:tcPr>
            <w:cnfStyle w:val="001000000000" w:firstRow="0" w:lastRow="0" w:firstColumn="1" w:lastColumn="0" w:oddVBand="0" w:evenVBand="0" w:oddHBand="0" w:evenHBand="0" w:firstRowFirstColumn="0" w:firstRowLastColumn="0" w:lastRowFirstColumn="0" w:lastRowLastColumn="0"/>
            <w:tcW w:w="2160" w:type="dxa"/>
          </w:tcPr>
          <w:p w14:paraId="6779B6F3" w14:textId="028CDBB8" w:rsidR="005F4DB1" w:rsidRPr="005D4165" w:rsidRDefault="005F4DB1" w:rsidP="005F4DB1">
            <w:pPr>
              <w:keepNext/>
              <w:keepLines/>
              <w:spacing w:before="40" w:after="40"/>
              <w:ind w:right="100"/>
              <w:contextualSpacing/>
              <w:rPr>
                <w:rFonts w:cstheme="minorHAnsi"/>
                <w:color w:val="000000"/>
                <w:szCs w:val="18"/>
              </w:rPr>
            </w:pPr>
            <w:r w:rsidRPr="000A6B99">
              <w:t>Stanislaus County</w:t>
            </w:r>
          </w:p>
        </w:tc>
        <w:tc>
          <w:tcPr>
            <w:tcW w:w="1530" w:type="dxa"/>
          </w:tcPr>
          <w:p w14:paraId="436C6A35" w14:textId="3C1C065F" w:rsidR="005F4DB1" w:rsidRPr="005D4165" w:rsidRDefault="005F4DB1" w:rsidP="005F4DB1">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899</w:t>
            </w:r>
          </w:p>
        </w:tc>
        <w:tc>
          <w:tcPr>
            <w:tcW w:w="1170" w:type="dxa"/>
          </w:tcPr>
          <w:p w14:paraId="31335C9B" w14:textId="1A2D457A"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11.41</w:t>
            </w:r>
          </w:p>
        </w:tc>
        <w:tc>
          <w:tcPr>
            <w:tcW w:w="1620" w:type="dxa"/>
          </w:tcPr>
          <w:p w14:paraId="1A74689F" w14:textId="55CF2BE4"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193.18</w:t>
            </w:r>
          </w:p>
        </w:tc>
        <w:tc>
          <w:tcPr>
            <w:tcW w:w="1320" w:type="dxa"/>
          </w:tcPr>
          <w:p w14:paraId="7EDE6C15" w14:textId="07D3AA1D"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34.09</w:t>
            </w:r>
          </w:p>
        </w:tc>
        <w:tc>
          <w:tcPr>
            <w:tcW w:w="1560" w:type="dxa"/>
          </w:tcPr>
          <w:p w14:paraId="35E5570B" w14:textId="5E31DDAB" w:rsidR="005F4DB1" w:rsidRPr="000D1C14"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1,278.31</w:t>
            </w:r>
          </w:p>
        </w:tc>
      </w:tr>
      <w:tr w:rsidR="005F4DB1" w:rsidRPr="00A82997" w14:paraId="42B46D7E" w14:textId="77777777" w:rsidTr="0054530E">
        <w:trPr>
          <w:trHeight w:val="334"/>
        </w:trPr>
        <w:tc>
          <w:tcPr>
            <w:cnfStyle w:val="001000000000" w:firstRow="0" w:lastRow="0" w:firstColumn="1" w:lastColumn="0" w:oddVBand="0" w:evenVBand="0" w:oddHBand="0" w:evenHBand="0" w:firstRowFirstColumn="0" w:firstRowLastColumn="0" w:lastRowFirstColumn="0" w:lastRowLastColumn="0"/>
            <w:tcW w:w="2160" w:type="dxa"/>
          </w:tcPr>
          <w:p w14:paraId="1F7AEDBB" w14:textId="70D5CD86" w:rsidR="005F4DB1" w:rsidRPr="005D4165" w:rsidRDefault="005F4DB1" w:rsidP="005F4DB1">
            <w:pPr>
              <w:keepNext/>
              <w:keepLines/>
              <w:spacing w:before="40" w:after="40"/>
              <w:ind w:right="100"/>
              <w:contextualSpacing/>
              <w:rPr>
                <w:rFonts w:cstheme="minorHAnsi"/>
                <w:color w:val="000000"/>
                <w:szCs w:val="18"/>
              </w:rPr>
            </w:pPr>
            <w:r w:rsidRPr="000A6B99">
              <w:t>Tulare County</w:t>
            </w:r>
          </w:p>
        </w:tc>
        <w:tc>
          <w:tcPr>
            <w:tcW w:w="1530" w:type="dxa"/>
          </w:tcPr>
          <w:p w14:paraId="49FED974" w14:textId="3A11DFBC" w:rsidR="005F4DB1" w:rsidRPr="005D4165" w:rsidRDefault="005F4DB1" w:rsidP="005F4DB1">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779</w:t>
            </w:r>
          </w:p>
        </w:tc>
        <w:tc>
          <w:tcPr>
            <w:tcW w:w="1170" w:type="dxa"/>
          </w:tcPr>
          <w:p w14:paraId="50E90BA9" w14:textId="5AC0F760"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11.60</w:t>
            </w:r>
          </w:p>
        </w:tc>
        <w:tc>
          <w:tcPr>
            <w:tcW w:w="1620" w:type="dxa"/>
          </w:tcPr>
          <w:p w14:paraId="1771280A" w14:textId="37DF140A"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180.45</w:t>
            </w:r>
          </w:p>
        </w:tc>
        <w:tc>
          <w:tcPr>
            <w:tcW w:w="1320" w:type="dxa"/>
          </w:tcPr>
          <w:p w14:paraId="6B19D2B5" w14:textId="04108845" w:rsidR="005F4DB1" w:rsidRPr="005D4165"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30.47</w:t>
            </w:r>
          </w:p>
        </w:tc>
        <w:tc>
          <w:tcPr>
            <w:tcW w:w="1560" w:type="dxa"/>
          </w:tcPr>
          <w:p w14:paraId="58B56A1B" w14:textId="0948813B" w:rsidR="005F4DB1" w:rsidRPr="000D1C14" w:rsidRDefault="005F4DB1"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B758AD">
              <w:t>1,678.94</w:t>
            </w:r>
          </w:p>
        </w:tc>
      </w:tr>
      <w:tr w:rsidR="00CD787E" w:rsidRPr="00A82997" w14:paraId="2256909B" w14:textId="77777777" w:rsidTr="0054530E">
        <w:trPr>
          <w:trHeight w:val="334"/>
        </w:trPr>
        <w:tc>
          <w:tcPr>
            <w:cnfStyle w:val="001000000000" w:firstRow="0" w:lastRow="0" w:firstColumn="1" w:lastColumn="0" w:oddVBand="0" w:evenVBand="0" w:oddHBand="0" w:evenHBand="0" w:firstRowFirstColumn="0" w:firstRowLastColumn="0" w:lastRowFirstColumn="0" w:lastRowLastColumn="0"/>
            <w:tcW w:w="2160" w:type="dxa"/>
          </w:tcPr>
          <w:p w14:paraId="53DBC877" w14:textId="0A7A741B" w:rsidR="00CD787E" w:rsidRPr="000A6B99" w:rsidRDefault="00CD787E" w:rsidP="005F4DB1">
            <w:pPr>
              <w:keepNext/>
              <w:keepLines/>
              <w:spacing w:before="40" w:after="40"/>
              <w:ind w:right="100"/>
              <w:contextualSpacing/>
            </w:pPr>
            <w:r>
              <w:t>Total</w:t>
            </w:r>
          </w:p>
        </w:tc>
        <w:tc>
          <w:tcPr>
            <w:tcW w:w="1530" w:type="dxa"/>
          </w:tcPr>
          <w:p w14:paraId="31A671AC" w14:textId="4AB5BF3A" w:rsidR="00CD787E" w:rsidRPr="00B758AD" w:rsidRDefault="00CD787E" w:rsidP="005F4DB1">
            <w:pPr>
              <w:keepNext/>
              <w:keepLines/>
              <w:cnfStyle w:val="000000000000" w:firstRow="0" w:lastRow="0" w:firstColumn="0" w:lastColumn="0" w:oddVBand="0" w:evenVBand="0" w:oddHBand="0" w:evenHBand="0" w:firstRowFirstColumn="0" w:firstRowLastColumn="0" w:lastRowFirstColumn="0" w:lastRowLastColumn="0"/>
            </w:pPr>
            <w:r>
              <w:t>7,305</w:t>
            </w:r>
          </w:p>
        </w:tc>
        <w:tc>
          <w:tcPr>
            <w:tcW w:w="1170" w:type="dxa"/>
          </w:tcPr>
          <w:p w14:paraId="5963914D" w14:textId="62ABD7A3" w:rsidR="00CD787E" w:rsidRPr="00B758AD" w:rsidRDefault="0072177D"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pPr>
            <w:r>
              <w:t>-</w:t>
            </w:r>
          </w:p>
        </w:tc>
        <w:tc>
          <w:tcPr>
            <w:tcW w:w="1620" w:type="dxa"/>
          </w:tcPr>
          <w:p w14:paraId="5BCA0B31" w14:textId="3F910758" w:rsidR="00CD787E" w:rsidRPr="00B758AD" w:rsidRDefault="0072177D"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pPr>
            <w:r>
              <w:t>-</w:t>
            </w:r>
          </w:p>
        </w:tc>
        <w:tc>
          <w:tcPr>
            <w:tcW w:w="1320" w:type="dxa"/>
          </w:tcPr>
          <w:p w14:paraId="711C36EE" w14:textId="05CF9190" w:rsidR="00CD787E" w:rsidRPr="00B758AD" w:rsidRDefault="0072177D"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pPr>
            <w:r>
              <w:t>-</w:t>
            </w:r>
          </w:p>
        </w:tc>
        <w:tc>
          <w:tcPr>
            <w:tcW w:w="1560" w:type="dxa"/>
          </w:tcPr>
          <w:p w14:paraId="62744A63" w14:textId="0BA46A3F" w:rsidR="00CD787E" w:rsidRPr="00B758AD" w:rsidRDefault="0072177D" w:rsidP="005F4DB1">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pPr>
            <w:r>
              <w:t>-</w:t>
            </w:r>
          </w:p>
        </w:tc>
      </w:tr>
    </w:tbl>
    <w:p w14:paraId="143463F6" w14:textId="6226253E" w:rsidR="000A48A0" w:rsidRDefault="000A48A0" w:rsidP="00E81404">
      <w:pPr>
        <w:pStyle w:val="Caption"/>
        <w:keepLines/>
      </w:pPr>
      <w:bookmarkStart w:id="47" w:name="summary-statistics-of-the-final-weights"/>
      <w:bookmarkStart w:id="48" w:name="summary-statistics-for-the-ratio-of-fina"/>
      <w:bookmarkStart w:id="49" w:name="validation"/>
      <w:bookmarkStart w:id="50" w:name="initial-expansion"/>
      <w:bookmarkStart w:id="51" w:name="final-expansion"/>
      <w:bookmarkStart w:id="52" w:name="_Ref130971964"/>
      <w:bookmarkStart w:id="53" w:name="_Toc133305656"/>
      <w:bookmarkEnd w:id="45"/>
      <w:bookmarkEnd w:id="46"/>
      <w:bookmarkEnd w:id="47"/>
      <w:bookmarkEnd w:id="48"/>
      <w:bookmarkEnd w:id="49"/>
      <w:bookmarkEnd w:id="50"/>
      <w:bookmarkEnd w:id="51"/>
      <w:r>
        <w:t xml:space="preserve">Table </w:t>
      </w:r>
      <w:r>
        <w:fldChar w:fldCharType="begin"/>
      </w:r>
      <w:r>
        <w:instrText>SEQ Table \* ARABIC</w:instrText>
      </w:r>
      <w:r>
        <w:fldChar w:fldCharType="separate"/>
      </w:r>
      <w:r w:rsidR="00497589">
        <w:rPr>
          <w:noProof/>
        </w:rPr>
        <w:t>7</w:t>
      </w:r>
      <w:r>
        <w:fldChar w:fldCharType="end"/>
      </w:r>
      <w:bookmarkEnd w:id="52"/>
      <w:r w:rsidR="00807CD9">
        <w:t>: Summary statistics for the ratio of final to initial Weights</w:t>
      </w:r>
      <w:bookmarkEnd w:id="53"/>
    </w:p>
    <w:tbl>
      <w:tblPr>
        <w:tblStyle w:val="TableNormal0"/>
        <w:tblW w:w="5000" w:type="pct"/>
        <w:tblLook w:val="04A0" w:firstRow="1" w:lastRow="0" w:firstColumn="1" w:lastColumn="0" w:noHBand="0" w:noVBand="1"/>
      </w:tblPr>
      <w:tblGrid>
        <w:gridCol w:w="2161"/>
        <w:gridCol w:w="1620"/>
        <w:gridCol w:w="1091"/>
        <w:gridCol w:w="1496"/>
        <w:gridCol w:w="1496"/>
        <w:gridCol w:w="1496"/>
      </w:tblGrid>
      <w:tr w:rsidR="00BD5FBE" w:rsidRPr="00A82997" w14:paraId="0B59BD62" w14:textId="77777777" w:rsidTr="0054530E">
        <w:trPr>
          <w:cnfStyle w:val="100000000000" w:firstRow="1" w:lastRow="0" w:firstColumn="0" w:lastColumn="0" w:oddVBand="0" w:evenVBand="0" w:oddHBand="0"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1154" w:type="pct"/>
            <w:shd w:val="clear" w:color="auto" w:fill="006FA1" w:themeFill="accent1"/>
            <w:hideMark/>
          </w:tcPr>
          <w:p w14:paraId="0FFA1B7C" w14:textId="70927B5A" w:rsidR="00BD5FBE" w:rsidRPr="00E154BB" w:rsidRDefault="00DC4632">
            <w:pPr>
              <w:keepNext/>
              <w:keepLines/>
              <w:rPr>
                <w:rFonts w:asciiTheme="majorHAnsi" w:hAnsiTheme="majorHAnsi" w:cstheme="majorHAnsi"/>
                <w:szCs w:val="20"/>
              </w:rPr>
            </w:pPr>
            <w:r w:rsidRPr="00E154BB">
              <w:rPr>
                <w:rFonts w:asciiTheme="majorHAnsi" w:hAnsiTheme="majorHAnsi" w:cstheme="majorHAnsi"/>
                <w:szCs w:val="20"/>
              </w:rPr>
              <w:t>GEOGRAPHY</w:t>
            </w:r>
          </w:p>
        </w:tc>
        <w:tc>
          <w:tcPr>
            <w:tcW w:w="865" w:type="pct"/>
            <w:shd w:val="clear" w:color="auto" w:fill="006FA1" w:themeFill="accent1"/>
          </w:tcPr>
          <w:p w14:paraId="08FD1BCC" w14:textId="2EEB2999"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Bidi"/>
                <w:szCs w:val="20"/>
              </w:rPr>
            </w:pPr>
            <w:r w:rsidRPr="00E154BB">
              <w:rPr>
                <w:rFonts w:asciiTheme="majorHAnsi" w:hAnsiTheme="majorHAnsi" w:cstheme="majorBidi"/>
                <w:szCs w:val="20"/>
              </w:rPr>
              <w:t>SAMPLE SIZE</w:t>
            </w:r>
          </w:p>
        </w:tc>
        <w:tc>
          <w:tcPr>
            <w:tcW w:w="583" w:type="pct"/>
            <w:shd w:val="clear" w:color="auto" w:fill="006FA1" w:themeFill="accent1"/>
            <w:hideMark/>
          </w:tcPr>
          <w:p w14:paraId="712019FA" w14:textId="4D360EF4"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E154BB">
              <w:rPr>
                <w:rFonts w:asciiTheme="majorHAnsi" w:hAnsiTheme="majorHAnsi" w:cstheme="majorHAnsi"/>
                <w:szCs w:val="20"/>
              </w:rPr>
              <w:t>MIN</w:t>
            </w:r>
          </w:p>
        </w:tc>
        <w:tc>
          <w:tcPr>
            <w:tcW w:w="799" w:type="pct"/>
            <w:shd w:val="clear" w:color="auto" w:fill="006FA1" w:themeFill="accent1"/>
            <w:hideMark/>
          </w:tcPr>
          <w:p w14:paraId="779186D9" w14:textId="4ECEBB3D"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E154BB">
              <w:rPr>
                <w:rFonts w:asciiTheme="majorHAnsi" w:hAnsiTheme="majorHAnsi" w:cstheme="majorHAnsi"/>
                <w:szCs w:val="20"/>
              </w:rPr>
              <w:t>MEAN</w:t>
            </w:r>
          </w:p>
        </w:tc>
        <w:tc>
          <w:tcPr>
            <w:tcW w:w="799" w:type="pct"/>
            <w:shd w:val="clear" w:color="auto" w:fill="006FA1" w:themeFill="accent1"/>
            <w:hideMark/>
          </w:tcPr>
          <w:p w14:paraId="24EF3CED" w14:textId="3C06C032"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E154BB">
              <w:rPr>
                <w:rFonts w:asciiTheme="majorHAnsi" w:hAnsiTheme="majorHAnsi" w:cstheme="majorHAnsi"/>
                <w:szCs w:val="20"/>
              </w:rPr>
              <w:t>MEDIAN</w:t>
            </w:r>
          </w:p>
        </w:tc>
        <w:tc>
          <w:tcPr>
            <w:tcW w:w="799" w:type="pct"/>
            <w:shd w:val="clear" w:color="auto" w:fill="006FA1" w:themeFill="accent1"/>
            <w:hideMark/>
          </w:tcPr>
          <w:p w14:paraId="090120F3" w14:textId="55371CE5" w:rsidR="00BD5FBE" w:rsidRPr="00E154BB" w:rsidRDefault="00DC4632">
            <w:pPr>
              <w:keepNext/>
              <w:keepLines/>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E154BB">
              <w:rPr>
                <w:rFonts w:asciiTheme="majorHAnsi" w:hAnsiTheme="majorHAnsi" w:cstheme="majorHAnsi"/>
                <w:szCs w:val="20"/>
              </w:rPr>
              <w:t>MAX</w:t>
            </w:r>
          </w:p>
        </w:tc>
      </w:tr>
      <w:tr w:rsidR="004E35C9" w:rsidRPr="00A82997" w14:paraId="4C0CEC9F" w14:textId="77777777" w:rsidTr="0054530E">
        <w:trPr>
          <w:trHeight w:val="361"/>
        </w:trPr>
        <w:tc>
          <w:tcPr>
            <w:cnfStyle w:val="001000000000" w:firstRow="0" w:lastRow="0" w:firstColumn="1" w:lastColumn="0" w:oddVBand="0" w:evenVBand="0" w:oddHBand="0" w:evenHBand="0" w:firstRowFirstColumn="0" w:firstRowLastColumn="0" w:lastRowFirstColumn="0" w:lastRowLastColumn="0"/>
            <w:tcW w:w="1154" w:type="pct"/>
          </w:tcPr>
          <w:p w14:paraId="0CC3076F" w14:textId="79AF8783" w:rsidR="004E35C9" w:rsidRPr="00A433C5" w:rsidRDefault="004E35C9" w:rsidP="004E35C9">
            <w:pPr>
              <w:keepNext/>
              <w:keepLines/>
              <w:spacing w:before="40" w:after="40"/>
              <w:ind w:right="100"/>
              <w:contextualSpacing/>
              <w:rPr>
                <w:rFonts w:cstheme="minorHAnsi"/>
                <w:szCs w:val="18"/>
              </w:rPr>
            </w:pPr>
            <w:r w:rsidRPr="002046F0">
              <w:t>Fresno County</w:t>
            </w:r>
          </w:p>
        </w:tc>
        <w:tc>
          <w:tcPr>
            <w:tcW w:w="865" w:type="pct"/>
          </w:tcPr>
          <w:p w14:paraId="3100F4F5" w14:textId="24F5411F" w:rsidR="004E35C9" w:rsidRPr="00A433C5" w:rsidRDefault="004E35C9" w:rsidP="004E35C9">
            <w:pPr>
              <w:keepNext/>
              <w:keepLines/>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1,608</w:t>
            </w:r>
          </w:p>
        </w:tc>
        <w:tc>
          <w:tcPr>
            <w:tcW w:w="583" w:type="pct"/>
          </w:tcPr>
          <w:p w14:paraId="0CC2275C" w14:textId="1DA20551"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szCs w:val="18"/>
              </w:rPr>
            </w:pPr>
            <w:r w:rsidRPr="002046F0">
              <w:t>0.15</w:t>
            </w:r>
          </w:p>
        </w:tc>
        <w:tc>
          <w:tcPr>
            <w:tcW w:w="799" w:type="pct"/>
          </w:tcPr>
          <w:p w14:paraId="0F6CAB6C" w14:textId="4491A488"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szCs w:val="18"/>
              </w:rPr>
            </w:pPr>
            <w:r w:rsidRPr="002046F0">
              <w:t>1.19</w:t>
            </w:r>
          </w:p>
        </w:tc>
        <w:tc>
          <w:tcPr>
            <w:tcW w:w="799" w:type="pct"/>
          </w:tcPr>
          <w:p w14:paraId="56F90E26" w14:textId="1DD6EFDF"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szCs w:val="18"/>
              </w:rPr>
            </w:pPr>
            <w:r w:rsidRPr="002046F0">
              <w:t>0.16</w:t>
            </w:r>
          </w:p>
        </w:tc>
        <w:tc>
          <w:tcPr>
            <w:tcW w:w="799" w:type="pct"/>
          </w:tcPr>
          <w:p w14:paraId="2BA09F53" w14:textId="420A48C1"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szCs w:val="18"/>
              </w:rPr>
            </w:pPr>
            <w:r w:rsidRPr="002046F0">
              <w:t>5.00</w:t>
            </w:r>
          </w:p>
        </w:tc>
      </w:tr>
      <w:tr w:rsidR="004E35C9" w:rsidRPr="00A82997" w14:paraId="2090D177" w14:textId="77777777" w:rsidTr="0054530E">
        <w:trPr>
          <w:trHeight w:val="361"/>
        </w:trPr>
        <w:tc>
          <w:tcPr>
            <w:cnfStyle w:val="001000000000" w:firstRow="0" w:lastRow="0" w:firstColumn="1" w:lastColumn="0" w:oddVBand="0" w:evenVBand="0" w:oddHBand="0" w:evenHBand="0" w:firstRowFirstColumn="0" w:firstRowLastColumn="0" w:lastRowFirstColumn="0" w:lastRowLastColumn="0"/>
            <w:tcW w:w="1154" w:type="pct"/>
          </w:tcPr>
          <w:p w14:paraId="26DE75D1" w14:textId="53809636" w:rsidR="004E35C9" w:rsidRPr="00A433C5" w:rsidRDefault="004E35C9" w:rsidP="004E35C9">
            <w:pPr>
              <w:keepNext/>
              <w:keepLines/>
              <w:spacing w:before="40" w:after="40"/>
              <w:ind w:right="100"/>
              <w:contextualSpacing/>
              <w:rPr>
                <w:rFonts w:cstheme="minorHAnsi"/>
                <w:szCs w:val="18"/>
              </w:rPr>
            </w:pPr>
            <w:r w:rsidRPr="002046F0">
              <w:t>Kern County</w:t>
            </w:r>
          </w:p>
        </w:tc>
        <w:tc>
          <w:tcPr>
            <w:tcW w:w="865" w:type="pct"/>
          </w:tcPr>
          <w:p w14:paraId="3F5A958A" w14:textId="781C5730" w:rsidR="004E35C9" w:rsidRPr="00A433C5" w:rsidRDefault="004E35C9" w:rsidP="004E35C9">
            <w:pPr>
              <w:keepNext/>
              <w:keepLines/>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1,643</w:t>
            </w:r>
          </w:p>
        </w:tc>
        <w:tc>
          <w:tcPr>
            <w:tcW w:w="583" w:type="pct"/>
          </w:tcPr>
          <w:p w14:paraId="112794F8" w14:textId="12AA136F"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0.13</w:t>
            </w:r>
          </w:p>
        </w:tc>
        <w:tc>
          <w:tcPr>
            <w:tcW w:w="799" w:type="pct"/>
          </w:tcPr>
          <w:p w14:paraId="368AACA9" w14:textId="3537C82E"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0.96</w:t>
            </w:r>
          </w:p>
        </w:tc>
        <w:tc>
          <w:tcPr>
            <w:tcW w:w="799" w:type="pct"/>
          </w:tcPr>
          <w:p w14:paraId="010E9C93" w14:textId="0B6F6982"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0.13</w:t>
            </w:r>
          </w:p>
        </w:tc>
        <w:tc>
          <w:tcPr>
            <w:tcW w:w="799" w:type="pct"/>
          </w:tcPr>
          <w:p w14:paraId="28996A54" w14:textId="4D0D04AF"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4.95</w:t>
            </w:r>
          </w:p>
        </w:tc>
      </w:tr>
      <w:tr w:rsidR="004E35C9" w:rsidRPr="00A82997" w14:paraId="197E3E06" w14:textId="77777777" w:rsidTr="0054530E">
        <w:trPr>
          <w:trHeight w:val="361"/>
        </w:trPr>
        <w:tc>
          <w:tcPr>
            <w:cnfStyle w:val="001000000000" w:firstRow="0" w:lastRow="0" w:firstColumn="1" w:lastColumn="0" w:oddVBand="0" w:evenVBand="0" w:oddHBand="0" w:evenHBand="0" w:firstRowFirstColumn="0" w:firstRowLastColumn="0" w:lastRowFirstColumn="0" w:lastRowLastColumn="0"/>
            <w:tcW w:w="1154" w:type="pct"/>
          </w:tcPr>
          <w:p w14:paraId="6EC08301" w14:textId="5EED60EA" w:rsidR="004E35C9" w:rsidRPr="00A433C5" w:rsidRDefault="004E35C9" w:rsidP="004E35C9">
            <w:pPr>
              <w:keepNext/>
              <w:keepLines/>
              <w:spacing w:before="40" w:after="40"/>
              <w:ind w:right="100"/>
              <w:contextualSpacing/>
              <w:rPr>
                <w:rFonts w:cstheme="minorHAnsi"/>
                <w:color w:val="000000"/>
                <w:szCs w:val="18"/>
              </w:rPr>
            </w:pPr>
            <w:r w:rsidRPr="002046F0">
              <w:t>Kings County</w:t>
            </w:r>
          </w:p>
        </w:tc>
        <w:tc>
          <w:tcPr>
            <w:tcW w:w="865" w:type="pct"/>
          </w:tcPr>
          <w:p w14:paraId="6A6EAB78" w14:textId="0577001F" w:rsidR="004E35C9" w:rsidRPr="00A433C5" w:rsidRDefault="004E35C9" w:rsidP="004E35C9">
            <w:pPr>
              <w:keepNext/>
              <w:keepLines/>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289</w:t>
            </w:r>
          </w:p>
        </w:tc>
        <w:tc>
          <w:tcPr>
            <w:tcW w:w="583" w:type="pct"/>
          </w:tcPr>
          <w:p w14:paraId="32B5049E" w14:textId="29D5523F"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0.13</w:t>
            </w:r>
          </w:p>
        </w:tc>
        <w:tc>
          <w:tcPr>
            <w:tcW w:w="799" w:type="pct"/>
          </w:tcPr>
          <w:p w14:paraId="657EFC0F" w14:textId="43060F1C"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0.81</w:t>
            </w:r>
          </w:p>
        </w:tc>
        <w:tc>
          <w:tcPr>
            <w:tcW w:w="799" w:type="pct"/>
          </w:tcPr>
          <w:p w14:paraId="5398C369" w14:textId="3ED90A6C"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0.13</w:t>
            </w:r>
          </w:p>
        </w:tc>
        <w:tc>
          <w:tcPr>
            <w:tcW w:w="799" w:type="pct"/>
          </w:tcPr>
          <w:p w14:paraId="268D6591" w14:textId="4D751851" w:rsidR="004E35C9" w:rsidRPr="00A433C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18"/>
              </w:rPr>
            </w:pPr>
            <w:r w:rsidRPr="002046F0">
              <w:t>3.92</w:t>
            </w:r>
          </w:p>
        </w:tc>
      </w:tr>
      <w:tr w:rsidR="004E35C9" w:rsidRPr="00A82997" w14:paraId="5E82AF5C" w14:textId="77777777" w:rsidTr="0054530E">
        <w:trPr>
          <w:trHeight w:val="361"/>
        </w:trPr>
        <w:tc>
          <w:tcPr>
            <w:cnfStyle w:val="001000000000" w:firstRow="0" w:lastRow="0" w:firstColumn="1" w:lastColumn="0" w:oddVBand="0" w:evenVBand="0" w:oddHBand="0" w:evenHBand="0" w:firstRowFirstColumn="0" w:firstRowLastColumn="0" w:lastRowFirstColumn="0" w:lastRowLastColumn="0"/>
            <w:tcW w:w="1154" w:type="pct"/>
          </w:tcPr>
          <w:p w14:paraId="67DFB9E1" w14:textId="2032BE42" w:rsidR="004E35C9" w:rsidRPr="005D4165" w:rsidRDefault="004E35C9" w:rsidP="004E35C9">
            <w:pPr>
              <w:keepNext/>
              <w:keepLines/>
              <w:spacing w:before="40" w:after="40"/>
              <w:ind w:right="100"/>
              <w:contextualSpacing/>
              <w:rPr>
                <w:rFonts w:cstheme="minorHAnsi"/>
                <w:color w:val="000000"/>
                <w:szCs w:val="18"/>
              </w:rPr>
            </w:pPr>
            <w:r w:rsidRPr="002046F0">
              <w:t>Madera County</w:t>
            </w:r>
          </w:p>
        </w:tc>
        <w:tc>
          <w:tcPr>
            <w:tcW w:w="865" w:type="pct"/>
          </w:tcPr>
          <w:p w14:paraId="0CEAE59A" w14:textId="55B9B3DB" w:rsidR="004E35C9" w:rsidRPr="005D4165" w:rsidRDefault="004E35C9" w:rsidP="004E35C9">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346</w:t>
            </w:r>
          </w:p>
        </w:tc>
        <w:tc>
          <w:tcPr>
            <w:tcW w:w="583" w:type="pct"/>
          </w:tcPr>
          <w:p w14:paraId="2A76F7E6" w14:textId="5035B625"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0.13</w:t>
            </w:r>
          </w:p>
        </w:tc>
        <w:tc>
          <w:tcPr>
            <w:tcW w:w="799" w:type="pct"/>
          </w:tcPr>
          <w:p w14:paraId="3110F9D0" w14:textId="37997E43"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0.88</w:t>
            </w:r>
          </w:p>
        </w:tc>
        <w:tc>
          <w:tcPr>
            <w:tcW w:w="799" w:type="pct"/>
          </w:tcPr>
          <w:p w14:paraId="734C706F" w14:textId="168D9B7F"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0.14</w:t>
            </w:r>
          </w:p>
        </w:tc>
        <w:tc>
          <w:tcPr>
            <w:tcW w:w="799" w:type="pct"/>
          </w:tcPr>
          <w:p w14:paraId="5682444A" w14:textId="519311BB"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4.35</w:t>
            </w:r>
          </w:p>
        </w:tc>
      </w:tr>
      <w:tr w:rsidR="004E35C9" w:rsidRPr="00A82997" w14:paraId="0BAEB2AA" w14:textId="77777777" w:rsidTr="0054530E">
        <w:trPr>
          <w:trHeight w:val="361"/>
        </w:trPr>
        <w:tc>
          <w:tcPr>
            <w:cnfStyle w:val="001000000000" w:firstRow="0" w:lastRow="0" w:firstColumn="1" w:lastColumn="0" w:oddVBand="0" w:evenVBand="0" w:oddHBand="0" w:evenHBand="0" w:firstRowFirstColumn="0" w:firstRowLastColumn="0" w:lastRowFirstColumn="0" w:lastRowLastColumn="0"/>
            <w:tcW w:w="1154" w:type="pct"/>
          </w:tcPr>
          <w:p w14:paraId="568E4C83" w14:textId="121C0E6D" w:rsidR="004E35C9" w:rsidRPr="005D4165" w:rsidRDefault="004E35C9" w:rsidP="004E35C9">
            <w:pPr>
              <w:keepNext/>
              <w:keepLines/>
              <w:spacing w:before="40" w:after="40"/>
              <w:ind w:right="100"/>
              <w:contextualSpacing/>
              <w:rPr>
                <w:rFonts w:cstheme="minorHAnsi"/>
                <w:color w:val="000000"/>
                <w:szCs w:val="18"/>
              </w:rPr>
            </w:pPr>
            <w:r w:rsidRPr="002046F0">
              <w:t>Merced County</w:t>
            </w:r>
          </w:p>
        </w:tc>
        <w:tc>
          <w:tcPr>
            <w:tcW w:w="865" w:type="pct"/>
          </w:tcPr>
          <w:p w14:paraId="2C1A339A" w14:textId="596216C1" w:rsidR="004E35C9" w:rsidRPr="005D4165" w:rsidRDefault="004E35C9" w:rsidP="004E35C9">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509</w:t>
            </w:r>
          </w:p>
        </w:tc>
        <w:tc>
          <w:tcPr>
            <w:tcW w:w="583" w:type="pct"/>
          </w:tcPr>
          <w:p w14:paraId="043A7803" w14:textId="230FDBEE"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0.13</w:t>
            </w:r>
          </w:p>
        </w:tc>
        <w:tc>
          <w:tcPr>
            <w:tcW w:w="799" w:type="pct"/>
          </w:tcPr>
          <w:p w14:paraId="521AAF21" w14:textId="32750FEE"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0.88</w:t>
            </w:r>
          </w:p>
        </w:tc>
        <w:tc>
          <w:tcPr>
            <w:tcW w:w="799" w:type="pct"/>
          </w:tcPr>
          <w:p w14:paraId="64BD6CFD" w14:textId="4FF0E877"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0.13</w:t>
            </w:r>
          </w:p>
        </w:tc>
        <w:tc>
          <w:tcPr>
            <w:tcW w:w="799" w:type="pct"/>
          </w:tcPr>
          <w:p w14:paraId="520B043E" w14:textId="6812F040"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4.34</w:t>
            </w:r>
          </w:p>
        </w:tc>
      </w:tr>
      <w:tr w:rsidR="004E35C9" w:rsidRPr="00A82997" w14:paraId="0AD52BB3" w14:textId="77777777" w:rsidTr="0054530E">
        <w:trPr>
          <w:trHeight w:val="361"/>
        </w:trPr>
        <w:tc>
          <w:tcPr>
            <w:cnfStyle w:val="001000000000" w:firstRow="0" w:lastRow="0" w:firstColumn="1" w:lastColumn="0" w:oddVBand="0" w:evenVBand="0" w:oddHBand="0" w:evenHBand="0" w:firstRowFirstColumn="0" w:firstRowLastColumn="0" w:lastRowFirstColumn="0" w:lastRowLastColumn="0"/>
            <w:tcW w:w="1154" w:type="pct"/>
          </w:tcPr>
          <w:p w14:paraId="4808EC10" w14:textId="3997AAFB" w:rsidR="004E35C9" w:rsidRPr="005D4165" w:rsidRDefault="004E35C9" w:rsidP="004E35C9">
            <w:pPr>
              <w:keepNext/>
              <w:keepLines/>
              <w:spacing w:before="40" w:after="40"/>
              <w:ind w:right="100"/>
              <w:contextualSpacing/>
              <w:rPr>
                <w:rFonts w:cstheme="minorHAnsi"/>
                <w:color w:val="000000"/>
                <w:szCs w:val="18"/>
              </w:rPr>
            </w:pPr>
            <w:r w:rsidRPr="002046F0">
              <w:t>San Joaquin County</w:t>
            </w:r>
          </w:p>
        </w:tc>
        <w:tc>
          <w:tcPr>
            <w:tcW w:w="865" w:type="pct"/>
          </w:tcPr>
          <w:p w14:paraId="19550685" w14:textId="0A872FF6" w:rsidR="004E35C9" w:rsidRPr="005D4165" w:rsidRDefault="004E35C9" w:rsidP="004E35C9">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1,232</w:t>
            </w:r>
          </w:p>
        </w:tc>
        <w:tc>
          <w:tcPr>
            <w:tcW w:w="583" w:type="pct"/>
          </w:tcPr>
          <w:p w14:paraId="6DE7D496" w14:textId="7F479C7F"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0.13</w:t>
            </w:r>
          </w:p>
        </w:tc>
        <w:tc>
          <w:tcPr>
            <w:tcW w:w="799" w:type="pct"/>
          </w:tcPr>
          <w:p w14:paraId="71D36823" w14:textId="794BB3D0"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0.95</w:t>
            </w:r>
          </w:p>
        </w:tc>
        <w:tc>
          <w:tcPr>
            <w:tcW w:w="799" w:type="pct"/>
          </w:tcPr>
          <w:p w14:paraId="564F0B69" w14:textId="683E202E"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0.13</w:t>
            </w:r>
          </w:p>
        </w:tc>
        <w:tc>
          <w:tcPr>
            <w:tcW w:w="799" w:type="pct"/>
          </w:tcPr>
          <w:p w14:paraId="3175AF5C" w14:textId="32657B06"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4.71</w:t>
            </w:r>
          </w:p>
        </w:tc>
      </w:tr>
      <w:tr w:rsidR="004E35C9" w:rsidRPr="00A82997" w14:paraId="29E56520" w14:textId="77777777" w:rsidTr="0054530E">
        <w:trPr>
          <w:trHeight w:val="361"/>
        </w:trPr>
        <w:tc>
          <w:tcPr>
            <w:cnfStyle w:val="001000000000" w:firstRow="0" w:lastRow="0" w:firstColumn="1" w:lastColumn="0" w:oddVBand="0" w:evenVBand="0" w:oddHBand="0" w:evenHBand="0" w:firstRowFirstColumn="0" w:firstRowLastColumn="0" w:lastRowFirstColumn="0" w:lastRowLastColumn="0"/>
            <w:tcW w:w="1154" w:type="pct"/>
          </w:tcPr>
          <w:p w14:paraId="0E0A0FBF" w14:textId="7A2D67BF" w:rsidR="004E35C9" w:rsidRPr="005D4165" w:rsidRDefault="004E35C9" w:rsidP="004E35C9">
            <w:pPr>
              <w:keepNext/>
              <w:keepLines/>
              <w:spacing w:before="40" w:after="40"/>
              <w:ind w:right="100"/>
              <w:contextualSpacing/>
              <w:rPr>
                <w:rFonts w:cstheme="minorHAnsi"/>
                <w:color w:val="000000"/>
                <w:szCs w:val="18"/>
              </w:rPr>
            </w:pPr>
            <w:r w:rsidRPr="002046F0">
              <w:t>Stanislaus County</w:t>
            </w:r>
          </w:p>
        </w:tc>
        <w:tc>
          <w:tcPr>
            <w:tcW w:w="865" w:type="pct"/>
          </w:tcPr>
          <w:p w14:paraId="330ADB11" w14:textId="3AF21109" w:rsidR="004E35C9" w:rsidRPr="005D4165" w:rsidRDefault="004E35C9" w:rsidP="004E35C9">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899</w:t>
            </w:r>
          </w:p>
        </w:tc>
        <w:tc>
          <w:tcPr>
            <w:tcW w:w="583" w:type="pct"/>
          </w:tcPr>
          <w:p w14:paraId="4282FC5C" w14:textId="7384497A"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0.13</w:t>
            </w:r>
          </w:p>
        </w:tc>
        <w:tc>
          <w:tcPr>
            <w:tcW w:w="799" w:type="pct"/>
          </w:tcPr>
          <w:p w14:paraId="36181F74" w14:textId="3503CAE7"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0.97</w:t>
            </w:r>
          </w:p>
        </w:tc>
        <w:tc>
          <w:tcPr>
            <w:tcW w:w="799" w:type="pct"/>
          </w:tcPr>
          <w:p w14:paraId="567B6A4C" w14:textId="6D8BC3E0"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0.13</w:t>
            </w:r>
          </w:p>
        </w:tc>
        <w:tc>
          <w:tcPr>
            <w:tcW w:w="799" w:type="pct"/>
          </w:tcPr>
          <w:p w14:paraId="57A9D88C" w14:textId="25E65EEA"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4.78</w:t>
            </w:r>
          </w:p>
        </w:tc>
      </w:tr>
      <w:tr w:rsidR="004E35C9" w:rsidRPr="00A82997" w14:paraId="26E0EA06" w14:textId="77777777" w:rsidTr="0054530E">
        <w:trPr>
          <w:trHeight w:val="361"/>
        </w:trPr>
        <w:tc>
          <w:tcPr>
            <w:cnfStyle w:val="001000000000" w:firstRow="0" w:lastRow="0" w:firstColumn="1" w:lastColumn="0" w:oddVBand="0" w:evenVBand="0" w:oddHBand="0" w:evenHBand="0" w:firstRowFirstColumn="0" w:firstRowLastColumn="0" w:lastRowFirstColumn="0" w:lastRowLastColumn="0"/>
            <w:tcW w:w="1154" w:type="pct"/>
          </w:tcPr>
          <w:p w14:paraId="6065568A" w14:textId="11D3F846" w:rsidR="004E35C9" w:rsidRPr="005D4165" w:rsidRDefault="004E35C9" w:rsidP="004E35C9">
            <w:pPr>
              <w:keepNext/>
              <w:keepLines/>
              <w:spacing w:before="40" w:after="40"/>
              <w:ind w:right="100"/>
              <w:contextualSpacing/>
              <w:rPr>
                <w:rFonts w:cstheme="minorHAnsi"/>
                <w:color w:val="000000"/>
                <w:szCs w:val="18"/>
              </w:rPr>
            </w:pPr>
            <w:r w:rsidRPr="002046F0">
              <w:t>Tulare County</w:t>
            </w:r>
          </w:p>
        </w:tc>
        <w:tc>
          <w:tcPr>
            <w:tcW w:w="865" w:type="pct"/>
          </w:tcPr>
          <w:p w14:paraId="2AB5C4C6" w14:textId="0BE850ED" w:rsidR="004E35C9" w:rsidRPr="005D4165" w:rsidRDefault="004E35C9" w:rsidP="004E35C9">
            <w:pPr>
              <w:keepNext/>
              <w:keepLines/>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779</w:t>
            </w:r>
          </w:p>
        </w:tc>
        <w:tc>
          <w:tcPr>
            <w:tcW w:w="583" w:type="pct"/>
          </w:tcPr>
          <w:p w14:paraId="1A4AB533" w14:textId="6A75501D"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0.13</w:t>
            </w:r>
          </w:p>
        </w:tc>
        <w:tc>
          <w:tcPr>
            <w:tcW w:w="799" w:type="pct"/>
          </w:tcPr>
          <w:p w14:paraId="3F163421" w14:textId="318F5555"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0.99</w:t>
            </w:r>
          </w:p>
        </w:tc>
        <w:tc>
          <w:tcPr>
            <w:tcW w:w="799" w:type="pct"/>
          </w:tcPr>
          <w:p w14:paraId="51DA9E38" w14:textId="62C96DD3"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0.13</w:t>
            </w:r>
          </w:p>
        </w:tc>
        <w:tc>
          <w:tcPr>
            <w:tcW w:w="799" w:type="pct"/>
          </w:tcPr>
          <w:p w14:paraId="4AF4A814" w14:textId="64873096" w:rsidR="004E35C9" w:rsidRPr="005D4165" w:rsidRDefault="004E35C9"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18"/>
              </w:rPr>
            </w:pPr>
            <w:r w:rsidRPr="002046F0">
              <w:t>5.00</w:t>
            </w:r>
          </w:p>
        </w:tc>
      </w:tr>
      <w:tr w:rsidR="00153805" w:rsidRPr="00A82997" w14:paraId="452600C8" w14:textId="77777777" w:rsidTr="0054530E">
        <w:trPr>
          <w:trHeight w:val="361"/>
        </w:trPr>
        <w:tc>
          <w:tcPr>
            <w:cnfStyle w:val="001000000000" w:firstRow="0" w:lastRow="0" w:firstColumn="1" w:lastColumn="0" w:oddVBand="0" w:evenVBand="0" w:oddHBand="0" w:evenHBand="0" w:firstRowFirstColumn="0" w:firstRowLastColumn="0" w:lastRowFirstColumn="0" w:lastRowLastColumn="0"/>
            <w:tcW w:w="1154" w:type="pct"/>
          </w:tcPr>
          <w:p w14:paraId="191F3E72" w14:textId="68B4F739" w:rsidR="00153805" w:rsidRPr="002046F0" w:rsidRDefault="00153805" w:rsidP="004E35C9">
            <w:pPr>
              <w:keepNext/>
              <w:keepLines/>
              <w:spacing w:before="40" w:after="40"/>
              <w:ind w:right="100"/>
              <w:contextualSpacing/>
            </w:pPr>
            <w:r>
              <w:t>Total</w:t>
            </w:r>
          </w:p>
        </w:tc>
        <w:tc>
          <w:tcPr>
            <w:tcW w:w="865" w:type="pct"/>
          </w:tcPr>
          <w:p w14:paraId="5EAB4CA4" w14:textId="1FCD1188" w:rsidR="00153805" w:rsidRPr="002046F0" w:rsidRDefault="00282044" w:rsidP="004E35C9">
            <w:pPr>
              <w:keepNext/>
              <w:keepLines/>
              <w:cnfStyle w:val="000000000000" w:firstRow="0" w:lastRow="0" w:firstColumn="0" w:lastColumn="0" w:oddVBand="0" w:evenVBand="0" w:oddHBand="0" w:evenHBand="0" w:firstRowFirstColumn="0" w:firstRowLastColumn="0" w:lastRowFirstColumn="0" w:lastRowLastColumn="0"/>
            </w:pPr>
            <w:r>
              <w:t>7,305</w:t>
            </w:r>
          </w:p>
        </w:tc>
        <w:tc>
          <w:tcPr>
            <w:tcW w:w="583" w:type="pct"/>
          </w:tcPr>
          <w:p w14:paraId="6CA81661" w14:textId="76FA7EC9" w:rsidR="00153805" w:rsidRPr="002046F0" w:rsidRDefault="000C795F"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pPr>
            <w:r>
              <w:t>-</w:t>
            </w:r>
          </w:p>
        </w:tc>
        <w:tc>
          <w:tcPr>
            <w:tcW w:w="799" w:type="pct"/>
          </w:tcPr>
          <w:p w14:paraId="076F692C" w14:textId="02DEE6B9" w:rsidR="00153805" w:rsidRPr="002046F0" w:rsidRDefault="000C795F"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pPr>
            <w:r>
              <w:t>-</w:t>
            </w:r>
          </w:p>
        </w:tc>
        <w:tc>
          <w:tcPr>
            <w:tcW w:w="799" w:type="pct"/>
          </w:tcPr>
          <w:p w14:paraId="5822800B" w14:textId="3C460ADE" w:rsidR="00153805" w:rsidRPr="002046F0" w:rsidRDefault="000C795F"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pPr>
            <w:r>
              <w:t>-</w:t>
            </w:r>
          </w:p>
        </w:tc>
        <w:tc>
          <w:tcPr>
            <w:tcW w:w="799" w:type="pct"/>
          </w:tcPr>
          <w:p w14:paraId="3E9715A4" w14:textId="661BC150" w:rsidR="00153805" w:rsidRPr="002046F0" w:rsidRDefault="000C795F" w:rsidP="004E35C9">
            <w:pPr>
              <w:keepNext/>
              <w:keepLines/>
              <w:spacing w:before="40" w:after="40"/>
              <w:ind w:left="100" w:right="100"/>
              <w:contextualSpacing/>
              <w:cnfStyle w:val="000000000000" w:firstRow="0" w:lastRow="0" w:firstColumn="0" w:lastColumn="0" w:oddVBand="0" w:evenVBand="0" w:oddHBand="0" w:evenHBand="0" w:firstRowFirstColumn="0" w:firstRowLastColumn="0" w:lastRowFirstColumn="0" w:lastRowLastColumn="0"/>
            </w:pPr>
            <w:r>
              <w:t>-</w:t>
            </w:r>
          </w:p>
        </w:tc>
      </w:tr>
    </w:tbl>
    <w:p w14:paraId="41A1FE3F" w14:textId="77777777" w:rsidR="008158B0" w:rsidRDefault="008158B0" w:rsidP="008158B0">
      <w:pPr>
        <w:pStyle w:val="BodyParagraph"/>
      </w:pPr>
    </w:p>
    <w:p w14:paraId="277EA941" w14:textId="77777777" w:rsidR="00E67536" w:rsidRDefault="00E67536" w:rsidP="00E81404">
      <w:pPr>
        <w:pStyle w:val="Heading2"/>
      </w:pPr>
      <w:bookmarkStart w:id="54" w:name="_Toc129270663"/>
      <w:bookmarkStart w:id="55" w:name="_Toc133305608"/>
      <w:r>
        <w:t>Final Household and Person Weights</w:t>
      </w:r>
      <w:bookmarkEnd w:id="54"/>
      <w:bookmarkEnd w:id="55"/>
    </w:p>
    <w:p w14:paraId="412FD9C3" w14:textId="357C14EE" w:rsidR="00E67536" w:rsidRDefault="00E67536" w:rsidP="00E67536">
      <w:pPr>
        <w:spacing w:before="120" w:after="120" w:line="300" w:lineRule="atLeast"/>
        <w:rPr>
          <w:rStyle w:val="BodyParagraphChar"/>
        </w:rPr>
      </w:pPr>
      <w:r>
        <w:rPr>
          <w:rFonts w:ascii="Arial" w:eastAsia="Arial" w:hAnsi="Arial" w:cs="Times New Roman"/>
          <w:color w:val="262626"/>
        </w:rPr>
        <w:t>The final weights are effective in facilitating close matches to the regional totals for people, households, persons-in-households, and vehicles-in-households when using this dataset. The overall expanded and weighted survey values match the targets well</w:t>
      </w:r>
      <w:r w:rsidR="00155C2A">
        <w:rPr>
          <w:rFonts w:ascii="Arial" w:eastAsia="Arial" w:hAnsi="Arial" w:cs="Times New Roman"/>
          <w:color w:val="262626"/>
        </w:rPr>
        <w:t xml:space="preserve">, as shown in </w:t>
      </w:r>
      <w:r w:rsidR="00155C2A">
        <w:rPr>
          <w:rFonts w:ascii="Arial" w:eastAsia="Arial" w:hAnsi="Arial" w:cs="Times New Roman"/>
          <w:color w:val="262626"/>
        </w:rPr>
        <w:fldChar w:fldCharType="begin"/>
      </w:r>
      <w:r w:rsidR="00155C2A">
        <w:rPr>
          <w:rFonts w:ascii="Arial" w:eastAsia="Arial" w:hAnsi="Arial" w:cs="Times New Roman"/>
          <w:color w:val="262626"/>
        </w:rPr>
        <w:instrText xml:space="preserve"> REF _Ref130974974 \h </w:instrText>
      </w:r>
      <w:r w:rsidR="00155C2A">
        <w:rPr>
          <w:rFonts w:ascii="Arial" w:eastAsia="Arial" w:hAnsi="Arial" w:cs="Times New Roman"/>
          <w:color w:val="262626"/>
        </w:rPr>
      </w:r>
      <w:r w:rsidR="00155C2A">
        <w:rPr>
          <w:rFonts w:ascii="Arial" w:eastAsia="Arial" w:hAnsi="Arial" w:cs="Times New Roman"/>
          <w:color w:val="262626"/>
        </w:rPr>
        <w:fldChar w:fldCharType="separate"/>
      </w:r>
      <w:r w:rsidR="00497589">
        <w:t xml:space="preserve">Figure </w:t>
      </w:r>
      <w:r w:rsidR="00497589">
        <w:rPr>
          <w:noProof/>
        </w:rPr>
        <w:t>3</w:t>
      </w:r>
      <w:r w:rsidR="00155C2A">
        <w:rPr>
          <w:rFonts w:ascii="Arial" w:eastAsia="Arial" w:hAnsi="Arial" w:cs="Times New Roman"/>
          <w:color w:val="262626"/>
        </w:rPr>
        <w:fldChar w:fldCharType="end"/>
      </w:r>
      <w:r w:rsidR="00155C2A">
        <w:rPr>
          <w:rFonts w:ascii="Arial" w:eastAsia="Arial" w:hAnsi="Arial" w:cs="Times New Roman"/>
          <w:color w:val="262626"/>
        </w:rPr>
        <w:t>,</w:t>
      </w:r>
      <w:r>
        <w:rPr>
          <w:rFonts w:ascii="Arial" w:eastAsia="Arial" w:hAnsi="Arial" w:cs="Times New Roman"/>
          <w:color w:val="262626"/>
        </w:rPr>
        <w:t xml:space="preserve"> </w:t>
      </w:r>
      <w:r w:rsidRPr="66153C77">
        <w:rPr>
          <w:rFonts w:ascii="Arial" w:eastAsia="Arial" w:hAnsi="Arial" w:cs="Times New Roman"/>
        </w:rPr>
        <w:t>with a mean absolute percent error (</w:t>
      </w:r>
      <w:proofErr w:type="spellStart"/>
      <w:r w:rsidRPr="66153C77">
        <w:rPr>
          <w:rFonts w:ascii="Arial" w:eastAsia="Arial" w:hAnsi="Arial" w:cs="Times New Roman"/>
        </w:rPr>
        <w:t>MAPE</w:t>
      </w:r>
      <w:proofErr w:type="spellEnd"/>
      <w:r w:rsidRPr="66153C77">
        <w:rPr>
          <w:rFonts w:ascii="Arial" w:eastAsia="Arial" w:hAnsi="Arial" w:cs="Times New Roman"/>
        </w:rPr>
        <w:t xml:space="preserve">) of </w:t>
      </w:r>
      <w:r w:rsidR="00296285">
        <w:rPr>
          <w:rFonts w:ascii="Arial" w:eastAsia="Arial" w:hAnsi="Arial" w:cs="Times New Roman"/>
        </w:rPr>
        <w:t>4</w:t>
      </w:r>
      <w:r w:rsidR="000D60B2">
        <w:rPr>
          <w:rFonts w:ascii="Arial" w:eastAsia="Arial" w:hAnsi="Arial" w:cs="Times New Roman"/>
        </w:rPr>
        <w:t>.</w:t>
      </w:r>
      <w:r w:rsidR="00296285">
        <w:rPr>
          <w:rFonts w:ascii="Arial" w:eastAsia="Arial" w:hAnsi="Arial" w:cs="Times New Roman"/>
        </w:rPr>
        <w:t>09</w:t>
      </w:r>
      <w:r w:rsidRPr="66153C77">
        <w:rPr>
          <w:rFonts w:ascii="Arial" w:eastAsia="Arial" w:hAnsi="Arial" w:cs="Times New Roman"/>
        </w:rPr>
        <w:t xml:space="preserve">% </w:t>
      </w:r>
      <w:r>
        <w:rPr>
          <w:rFonts w:ascii="Arial" w:eastAsia="Arial" w:hAnsi="Arial" w:cs="Times New Roman"/>
        </w:rPr>
        <w:t xml:space="preserve">and </w:t>
      </w:r>
      <w:r w:rsidR="00296285">
        <w:rPr>
          <w:rFonts w:ascii="Arial" w:eastAsia="Arial" w:hAnsi="Arial" w:cs="Times New Roman"/>
        </w:rPr>
        <w:t>4.43</w:t>
      </w:r>
      <w:r>
        <w:rPr>
          <w:rFonts w:ascii="Arial" w:eastAsia="Arial" w:hAnsi="Arial" w:cs="Times New Roman"/>
        </w:rPr>
        <w:t xml:space="preserve">% </w:t>
      </w:r>
      <w:r w:rsidRPr="66153C77">
        <w:rPr>
          <w:rFonts w:ascii="Arial" w:eastAsia="Arial" w:hAnsi="Arial" w:cs="Times New Roman"/>
        </w:rPr>
        <w:t>to ACS values</w:t>
      </w:r>
      <w:r>
        <w:rPr>
          <w:rFonts w:ascii="Arial" w:eastAsia="Arial" w:hAnsi="Arial" w:cs="Times New Roman"/>
        </w:rPr>
        <w:t xml:space="preserve"> for household and person level variables, respectively</w:t>
      </w:r>
      <w:r w:rsidRPr="66153C77">
        <w:rPr>
          <w:rFonts w:ascii="Arial" w:eastAsia="Arial" w:hAnsi="Arial" w:cs="Times New Roman"/>
        </w:rPr>
        <w:t xml:space="preserve">. </w:t>
      </w:r>
      <w:r w:rsidR="00AC4A1C">
        <w:rPr>
          <w:rFonts w:ascii="Arial" w:eastAsia="Arial" w:hAnsi="Arial" w:cs="Times New Roman"/>
        </w:rPr>
        <w:t xml:space="preserve">Much of the error was introduced in the second round of weighting after the day pattern level adjustments were incorporated (i.e., </w:t>
      </w:r>
      <w:proofErr w:type="spellStart"/>
      <w:r w:rsidR="00AC4A1C">
        <w:rPr>
          <w:rFonts w:ascii="Arial" w:eastAsia="Arial" w:hAnsi="Arial" w:cs="Times New Roman"/>
        </w:rPr>
        <w:t>p_made_no_trips</w:t>
      </w:r>
      <w:proofErr w:type="spellEnd"/>
      <w:r w:rsidR="00AC4A1C">
        <w:rPr>
          <w:rFonts w:ascii="Arial" w:eastAsia="Arial" w:hAnsi="Arial" w:cs="Times New Roman"/>
        </w:rPr>
        <w:t xml:space="preserve">, </w:t>
      </w:r>
      <w:proofErr w:type="spellStart"/>
      <w:r w:rsidR="00AC4A1C">
        <w:rPr>
          <w:rFonts w:ascii="Arial" w:eastAsia="Arial" w:hAnsi="Arial" w:cs="Times New Roman"/>
        </w:rPr>
        <w:t>p_made_mandatory_trips</w:t>
      </w:r>
      <w:proofErr w:type="spellEnd"/>
      <w:r w:rsidR="00AC4A1C">
        <w:rPr>
          <w:rFonts w:ascii="Arial" w:eastAsia="Arial" w:hAnsi="Arial" w:cs="Times New Roman"/>
        </w:rPr>
        <w:t xml:space="preserve">, </w:t>
      </w:r>
      <w:proofErr w:type="spellStart"/>
      <w:r w:rsidR="00AC4A1C">
        <w:rPr>
          <w:rFonts w:ascii="Arial" w:eastAsia="Arial" w:hAnsi="Arial" w:cs="Times New Roman"/>
        </w:rPr>
        <w:t>p_made_nonmandatory_trips</w:t>
      </w:r>
      <w:proofErr w:type="spellEnd"/>
      <w:r w:rsidR="00AC4A1C">
        <w:rPr>
          <w:rFonts w:ascii="Arial" w:eastAsia="Arial" w:hAnsi="Arial" w:cs="Times New Roman"/>
        </w:rPr>
        <w:t xml:space="preserve">, and </w:t>
      </w:r>
      <w:proofErr w:type="spellStart"/>
      <w:r w:rsidR="00AC4A1C">
        <w:rPr>
          <w:rFonts w:ascii="Arial" w:eastAsia="Arial" w:hAnsi="Arial" w:cs="Times New Roman"/>
        </w:rPr>
        <w:t>p_made_notapplicable</w:t>
      </w:r>
      <w:proofErr w:type="spellEnd"/>
      <w:r w:rsidR="00AC4A1C">
        <w:rPr>
          <w:rFonts w:ascii="Arial" w:eastAsia="Arial" w:hAnsi="Arial" w:cs="Times New Roman"/>
        </w:rPr>
        <w:t xml:space="preserve">). This </w:t>
      </w:r>
      <w:r w:rsidR="004A0318">
        <w:rPr>
          <w:rFonts w:ascii="Arial" w:eastAsia="Arial" w:hAnsi="Arial" w:cs="Times New Roman"/>
        </w:rPr>
        <w:t xml:space="preserve">increased error </w:t>
      </w:r>
      <w:r w:rsidR="00AC4A1C">
        <w:rPr>
          <w:rFonts w:ascii="Arial" w:eastAsia="Arial" w:hAnsi="Arial" w:cs="Times New Roman"/>
        </w:rPr>
        <w:t>is to be expected when an estimated parameter is introduced to the weighting.</w:t>
      </w:r>
    </w:p>
    <w:p w14:paraId="3E20D6C5" w14:textId="77777777" w:rsidR="00A01AA5" w:rsidRDefault="00A01AA5" w:rsidP="00E67536">
      <w:pPr>
        <w:spacing w:before="120" w:after="120" w:line="300" w:lineRule="atLeast"/>
        <w:rPr>
          <w:rStyle w:val="BodyParagraphChar"/>
        </w:rPr>
      </w:pPr>
    </w:p>
    <w:p w14:paraId="2D3490A7" w14:textId="3D45CCE5" w:rsidR="00FA5DC8" w:rsidRDefault="00EA2BAC" w:rsidP="00E81404">
      <w:pPr>
        <w:keepNext/>
        <w:spacing w:before="120" w:after="120" w:line="300" w:lineRule="atLeast"/>
        <w:jc w:val="center"/>
      </w:pPr>
      <w:r>
        <w:rPr>
          <w:noProof/>
        </w:rPr>
        <w:lastRenderedPageBreak/>
        <w:drawing>
          <wp:inline distT="0" distB="0" distL="0" distR="0" wp14:anchorId="39D247DB" wp14:editId="531B6E28">
            <wp:extent cx="5334000" cy="5865812"/>
            <wp:effectExtent l="0" t="0" r="0" b="0"/>
            <wp:docPr id="32" name="Picture 32" descr="A picture containing chart&#10;&#10;Description automatically generated"/>
            <wp:cNvGraphicFramePr/>
            <a:graphic xmlns:a="http://schemas.openxmlformats.org/drawingml/2006/main">
              <a:graphicData uri="http://schemas.openxmlformats.org/drawingml/2006/picture">
                <pic:pic xmlns:pic="http://schemas.openxmlformats.org/drawingml/2006/picture">
                  <pic:nvPicPr>
                    <pic:cNvPr id="32" name="Picture" descr="A picture containing chart&#10;&#10;Description automatically generated"/>
                    <pic:cNvPicPr>
                      <a:picLocks noChangeAspect="1" noChangeArrowheads="1"/>
                    </pic:cNvPicPr>
                  </pic:nvPicPr>
                  <pic:blipFill>
                    <a:blip r:embed="rId23"/>
                    <a:stretch>
                      <a:fillRect/>
                    </a:stretch>
                  </pic:blipFill>
                  <pic:spPr bwMode="auto">
                    <a:xfrm>
                      <a:off x="0" y="0"/>
                      <a:ext cx="5334000" cy="5865812"/>
                    </a:xfrm>
                    <a:prstGeom prst="rect">
                      <a:avLst/>
                    </a:prstGeom>
                    <a:noFill/>
                    <a:ln w="9525">
                      <a:noFill/>
                      <a:headEnd/>
                      <a:tailEnd/>
                    </a:ln>
                  </pic:spPr>
                </pic:pic>
              </a:graphicData>
            </a:graphic>
          </wp:inline>
        </w:drawing>
      </w:r>
    </w:p>
    <w:p w14:paraId="1BDA9147" w14:textId="34450C0A" w:rsidR="00A01AA5" w:rsidRDefault="00FA5DC8" w:rsidP="00E81404">
      <w:pPr>
        <w:pStyle w:val="Caption"/>
        <w:jc w:val="center"/>
      </w:pPr>
      <w:bookmarkStart w:id="56" w:name="_Ref130974974"/>
      <w:bookmarkStart w:id="57" w:name="_Toc133305667"/>
      <w:r>
        <w:t xml:space="preserve">Figure </w:t>
      </w:r>
      <w:r>
        <w:fldChar w:fldCharType="begin"/>
      </w:r>
      <w:r>
        <w:instrText>SEQ Figure \* ARABIC</w:instrText>
      </w:r>
      <w:r>
        <w:fldChar w:fldCharType="separate"/>
      </w:r>
      <w:r w:rsidR="00497589">
        <w:rPr>
          <w:noProof/>
        </w:rPr>
        <w:t>3</w:t>
      </w:r>
      <w:r>
        <w:fldChar w:fldCharType="end"/>
      </w:r>
      <w:bookmarkEnd w:id="56"/>
      <w:r w:rsidR="008B2AA7">
        <w:t>: COMPARISON of weighted counts to targets</w:t>
      </w:r>
      <w:r w:rsidR="00721BD7">
        <w:t xml:space="preserve"> for Fresno, Kern, Kings, and Madera County</w:t>
      </w:r>
      <w:bookmarkEnd w:id="57"/>
    </w:p>
    <w:p w14:paraId="53F9E9BA" w14:textId="77777777" w:rsidR="0033184A" w:rsidRDefault="0033184A" w:rsidP="0033184A"/>
    <w:p w14:paraId="4A13C568" w14:textId="711E5F26" w:rsidR="0033184A" w:rsidRDefault="00CF0D71" w:rsidP="0033184A">
      <w:r>
        <w:rPr>
          <w:noProof/>
        </w:rPr>
        <w:lastRenderedPageBreak/>
        <w:drawing>
          <wp:inline distT="0" distB="0" distL="0" distR="0" wp14:anchorId="35351B62" wp14:editId="51684BB4">
            <wp:extent cx="5334000" cy="5865812"/>
            <wp:effectExtent l="0" t="0" r="0" b="0"/>
            <wp:docPr id="35" name="Picture 35" descr="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5" name="Picture" descr="Chart&#10;&#10;Description automatically generated with medium confidence"/>
                    <pic:cNvPicPr>
                      <a:picLocks noChangeAspect="1" noChangeArrowheads="1"/>
                    </pic:cNvPicPr>
                  </pic:nvPicPr>
                  <pic:blipFill>
                    <a:blip r:embed="rId24"/>
                    <a:stretch>
                      <a:fillRect/>
                    </a:stretch>
                  </pic:blipFill>
                  <pic:spPr bwMode="auto">
                    <a:xfrm>
                      <a:off x="0" y="0"/>
                      <a:ext cx="5334000" cy="5865812"/>
                    </a:xfrm>
                    <a:prstGeom prst="rect">
                      <a:avLst/>
                    </a:prstGeom>
                    <a:noFill/>
                    <a:ln w="9525">
                      <a:noFill/>
                      <a:headEnd/>
                      <a:tailEnd/>
                    </a:ln>
                  </pic:spPr>
                </pic:pic>
              </a:graphicData>
            </a:graphic>
          </wp:inline>
        </w:drawing>
      </w:r>
    </w:p>
    <w:p w14:paraId="33F213A9" w14:textId="0BC7751C" w:rsidR="0033184A" w:rsidRDefault="0033184A" w:rsidP="0033184A">
      <w:pPr>
        <w:pStyle w:val="Caption"/>
        <w:jc w:val="center"/>
      </w:pPr>
      <w:bookmarkStart w:id="58" w:name="_Toc133305668"/>
      <w:r>
        <w:t xml:space="preserve">Figure </w:t>
      </w:r>
      <w:r>
        <w:fldChar w:fldCharType="begin"/>
      </w:r>
      <w:r>
        <w:instrText>SEQ Figure \* ARABIC</w:instrText>
      </w:r>
      <w:r>
        <w:fldChar w:fldCharType="separate"/>
      </w:r>
      <w:r w:rsidR="00497589">
        <w:rPr>
          <w:noProof/>
        </w:rPr>
        <w:t>4</w:t>
      </w:r>
      <w:r>
        <w:fldChar w:fldCharType="end"/>
      </w:r>
      <w:r>
        <w:t>: COMPARISON of weighted counts to targets</w:t>
      </w:r>
      <w:r w:rsidR="00721BD7">
        <w:t xml:space="preserve"> for Merced, San Joaquin, Stanislaus, and Tulare counties</w:t>
      </w:r>
      <w:bookmarkEnd w:id="58"/>
    </w:p>
    <w:p w14:paraId="1BDD39F6" w14:textId="77777777" w:rsidR="0033184A" w:rsidRDefault="0033184A" w:rsidP="0033184A"/>
    <w:p w14:paraId="4DF465CC" w14:textId="77777777" w:rsidR="0033184A" w:rsidRPr="0033184A" w:rsidRDefault="0033184A" w:rsidP="0033184A"/>
    <w:p w14:paraId="73C93B76" w14:textId="1FD2DD7A" w:rsidR="00A01AA5" w:rsidRDefault="00857B80" w:rsidP="00E67536">
      <w:pPr>
        <w:spacing w:before="120" w:after="120" w:line="300" w:lineRule="atLeast"/>
        <w:rPr>
          <w:rStyle w:val="BodyParagraphChar"/>
        </w:rPr>
      </w:pPr>
      <w:r>
        <w:rPr>
          <w:rStyle w:val="BodyParagraphChar"/>
        </w:rPr>
        <w:t xml:space="preserve">It is feasible to </w:t>
      </w:r>
      <w:r w:rsidRPr="00857B80">
        <w:rPr>
          <w:rStyle w:val="BodyParagraphChar"/>
        </w:rPr>
        <w:t xml:space="preserve">match the survey data to the target data more closely </w:t>
      </w:r>
      <w:r>
        <w:rPr>
          <w:rStyle w:val="BodyParagraphChar"/>
        </w:rPr>
        <w:t xml:space="preserve">by </w:t>
      </w:r>
      <w:r w:rsidRPr="00857B80">
        <w:rPr>
          <w:rStyle w:val="BodyParagraphChar"/>
        </w:rPr>
        <w:t>relax</w:t>
      </w:r>
      <w:r>
        <w:rPr>
          <w:rStyle w:val="BodyParagraphChar"/>
        </w:rPr>
        <w:t>ing</w:t>
      </w:r>
      <w:r w:rsidRPr="00857B80">
        <w:rPr>
          <w:rStyle w:val="BodyParagraphChar"/>
        </w:rPr>
        <w:t xml:space="preserve"> the </w:t>
      </w:r>
      <w:r>
        <w:rPr>
          <w:rStyle w:val="BodyParagraphChar"/>
        </w:rPr>
        <w:t xml:space="preserve">weighting </w:t>
      </w:r>
      <w:r w:rsidRPr="00857B80">
        <w:rPr>
          <w:rStyle w:val="BodyParagraphChar"/>
        </w:rPr>
        <w:t xml:space="preserve">constraints on the ratio of the final weights to initial weights; however, this would introduce more variance in the final weights and thereby increase the statistical error of </w:t>
      </w:r>
      <w:r w:rsidR="00C153EA">
        <w:rPr>
          <w:rStyle w:val="BodyParagraphChar"/>
        </w:rPr>
        <w:t>subse</w:t>
      </w:r>
      <w:r w:rsidR="002E4BA1">
        <w:rPr>
          <w:rStyle w:val="BodyParagraphChar"/>
        </w:rPr>
        <w:t>quent</w:t>
      </w:r>
      <w:r w:rsidRPr="00857B80">
        <w:rPr>
          <w:rStyle w:val="BodyParagraphChar"/>
        </w:rPr>
        <w:t xml:space="preserve"> estimates. For this reason, we did not relax the constraints any further</w:t>
      </w:r>
      <w:r w:rsidR="005C46ED">
        <w:rPr>
          <w:rStyle w:val="BodyParagraphChar"/>
        </w:rPr>
        <w:t xml:space="preserve"> than the standard maximum </w:t>
      </w:r>
      <w:r w:rsidR="008C63EF">
        <w:rPr>
          <w:rStyle w:val="BodyParagraphChar"/>
        </w:rPr>
        <w:t>expansion ratio of 5</w:t>
      </w:r>
      <w:r w:rsidR="00EE47B6">
        <w:rPr>
          <w:rStyle w:val="BodyParagraphChar"/>
        </w:rPr>
        <w:t>.</w:t>
      </w:r>
    </w:p>
    <w:p w14:paraId="6D9B0C2E" w14:textId="2696E1D5" w:rsidR="00963B28" w:rsidRDefault="006F5510" w:rsidP="00963B28">
      <w:pPr>
        <w:pStyle w:val="Heading1"/>
        <w:pageBreakBefore w:val="0"/>
      </w:pPr>
      <w:bookmarkStart w:id="59" w:name="_Toc133305609"/>
      <w:r>
        <w:lastRenderedPageBreak/>
        <w:t>Creating Day-Level Weights</w:t>
      </w:r>
      <w:bookmarkEnd w:id="59"/>
    </w:p>
    <w:p w14:paraId="77BD5198" w14:textId="77777777" w:rsidR="002415DE" w:rsidRDefault="002415DE" w:rsidP="002415DE">
      <w:pPr>
        <w:spacing w:before="120" w:after="120" w:line="300" w:lineRule="atLeast"/>
        <w:rPr>
          <w:rFonts w:ascii="Arial" w:eastAsia="Arial" w:hAnsi="Arial" w:cs="Times New Roman"/>
          <w:color w:val="262626"/>
        </w:rPr>
      </w:pPr>
      <w:r>
        <w:rPr>
          <w:rFonts w:ascii="Arial" w:eastAsia="Arial" w:hAnsi="Arial" w:cs="Times New Roman"/>
          <w:color w:val="262626"/>
        </w:rPr>
        <w:t xml:space="preserve">With the shift to data collection using smartphone applications such as </w:t>
      </w:r>
      <w:proofErr w:type="spellStart"/>
      <w:r>
        <w:rPr>
          <w:rFonts w:ascii="Arial" w:eastAsia="Arial" w:hAnsi="Arial" w:cs="Times New Roman"/>
          <w:color w:val="262626"/>
        </w:rPr>
        <w:t>RSG’s</w:t>
      </w:r>
      <w:proofErr w:type="spellEnd"/>
      <w:r>
        <w:rPr>
          <w:rFonts w:ascii="Arial" w:eastAsia="Arial" w:hAnsi="Arial" w:cs="Times New Roman"/>
          <w:color w:val="262626"/>
        </w:rPr>
        <w:t xml:space="preserve"> </w:t>
      </w:r>
      <w:proofErr w:type="spellStart"/>
      <w:r>
        <w:rPr>
          <w:rFonts w:ascii="Arial" w:eastAsia="Arial" w:hAnsi="Arial" w:cs="Times New Roman"/>
          <w:color w:val="262626"/>
        </w:rPr>
        <w:t>rMove</w:t>
      </w:r>
      <w:r>
        <w:rPr>
          <w:rFonts w:ascii="Arial" w:eastAsia="Arial" w:hAnsi="Arial" w:cs="Times New Roman"/>
          <w:color w:val="262626"/>
          <w:vertAlign w:val="superscript"/>
        </w:rPr>
        <w:t>TM</w:t>
      </w:r>
      <w:proofErr w:type="spellEnd"/>
      <w:r>
        <w:rPr>
          <w:rFonts w:ascii="Arial" w:eastAsia="Arial" w:hAnsi="Arial" w:cs="Times New Roman"/>
          <w:color w:val="262626"/>
        </w:rPr>
        <w:t xml:space="preserve">, it has become cost effective to capture multiple days of data for each respondent. It then becomes important to consider how to combine the multi-day smartphone-based data with the single-day data from online and call center participants using a consistent weighting method. </w:t>
      </w:r>
      <w:proofErr w:type="spellStart"/>
      <w:r>
        <w:rPr>
          <w:rFonts w:ascii="Arial" w:eastAsia="Arial" w:hAnsi="Arial" w:cs="Times New Roman"/>
          <w:color w:val="262626"/>
        </w:rPr>
        <w:t>RSG’s</w:t>
      </w:r>
      <w:proofErr w:type="spellEnd"/>
      <w:r>
        <w:rPr>
          <w:rFonts w:ascii="Arial" w:eastAsia="Arial" w:hAnsi="Arial" w:cs="Times New Roman"/>
          <w:color w:val="262626"/>
        </w:rPr>
        <w:t xml:space="preserve"> usual approach to create an “average weekday” day-level weight for multi-day smartphone data has been as follows:</w:t>
      </w:r>
    </w:p>
    <w:p w14:paraId="34F01ED8" w14:textId="77777777" w:rsidR="002415DE" w:rsidRDefault="002415DE" w:rsidP="000E3079">
      <w:pPr>
        <w:numPr>
          <w:ilvl w:val="0"/>
          <w:numId w:val="13"/>
        </w:numPr>
        <w:spacing w:before="120" w:after="120" w:line="300" w:lineRule="atLeast"/>
        <w:rPr>
          <w:rFonts w:ascii="Arial" w:eastAsia="Arial" w:hAnsi="Arial" w:cs="Times New Roman"/>
          <w:color w:val="262626"/>
        </w:rPr>
      </w:pPr>
      <w:r>
        <w:rPr>
          <w:rFonts w:ascii="Arial" w:eastAsia="Arial" w:hAnsi="Arial" w:cs="Times New Roman"/>
          <w:color w:val="262626"/>
        </w:rPr>
        <w:t xml:space="preserve">Weight to regional targets to obtain the household- and person-level weights for the included respondents. </w:t>
      </w:r>
    </w:p>
    <w:p w14:paraId="7ADC0A39" w14:textId="07D8A881" w:rsidR="002415DE" w:rsidRDefault="002415DE" w:rsidP="000E3079">
      <w:pPr>
        <w:numPr>
          <w:ilvl w:val="0"/>
          <w:numId w:val="13"/>
        </w:numPr>
        <w:spacing w:before="120" w:after="120" w:line="300" w:lineRule="atLeast"/>
        <w:rPr>
          <w:rFonts w:ascii="Arial" w:eastAsia="Arial" w:hAnsi="Arial" w:cs="Times New Roman"/>
          <w:color w:val="262626"/>
        </w:rPr>
      </w:pPr>
      <w:r w:rsidRPr="3693C184">
        <w:rPr>
          <w:rFonts w:ascii="Arial" w:eastAsia="Arial" w:hAnsi="Arial" w:cs="Times New Roman"/>
        </w:rPr>
        <w:t xml:space="preserve">Define weekdays as </w:t>
      </w:r>
      <w:r w:rsidR="20C753EC" w:rsidRPr="3693C184">
        <w:rPr>
          <w:rFonts w:ascii="Arial" w:eastAsia="Arial" w:hAnsi="Arial" w:cs="Times New Roman"/>
        </w:rPr>
        <w:t xml:space="preserve">Tuesday </w:t>
      </w:r>
      <w:r w:rsidRPr="3693C184">
        <w:rPr>
          <w:rFonts w:ascii="Arial" w:eastAsia="Arial" w:hAnsi="Arial" w:cs="Times New Roman"/>
        </w:rPr>
        <w:t>through Thursday as discussed previously.</w:t>
      </w:r>
    </w:p>
    <w:p w14:paraId="66813107" w14:textId="77777777" w:rsidR="002415DE" w:rsidRDefault="002415DE" w:rsidP="000E3079">
      <w:pPr>
        <w:numPr>
          <w:ilvl w:val="0"/>
          <w:numId w:val="13"/>
        </w:numPr>
        <w:spacing w:before="120" w:after="120" w:line="300" w:lineRule="atLeast"/>
        <w:rPr>
          <w:rFonts w:ascii="Arial" w:eastAsia="Arial" w:hAnsi="Arial" w:cs="Times New Roman"/>
          <w:color w:val="262626"/>
        </w:rPr>
      </w:pPr>
      <w:r>
        <w:rPr>
          <w:rFonts w:ascii="Arial" w:eastAsia="Arial" w:hAnsi="Arial" w:cs="Times New Roman"/>
          <w:color w:val="262626"/>
        </w:rPr>
        <w:t xml:space="preserve">For each respondent, count the number of weekdays (N) for which the respondent provided complete and valid data. Set the person-day level weight equal to the person-level weight divided by N. In this way, when the data is weighted and aggregated, the sum of the person-day weights across days for each person is equal to the person weight, and the weighted results will reflect an average day for each respondent. </w:t>
      </w:r>
    </w:p>
    <w:p w14:paraId="0542D15B" w14:textId="77777777" w:rsidR="002415DE" w:rsidRDefault="002415DE" w:rsidP="002415DE">
      <w:pPr>
        <w:spacing w:before="120" w:after="120" w:line="300" w:lineRule="atLeast"/>
        <w:rPr>
          <w:rFonts w:ascii="Arial" w:eastAsia="Arial" w:hAnsi="Arial" w:cs="Times New Roman"/>
          <w:color w:val="262626"/>
        </w:rPr>
      </w:pPr>
      <w:r>
        <w:rPr>
          <w:rFonts w:ascii="Arial" w:eastAsia="Arial" w:hAnsi="Arial" w:cs="Times New Roman"/>
          <w:color w:val="262626"/>
        </w:rPr>
        <w:t>This method results in an “average weekday” for each respondent regardless of the number of days of data provided making the multi-day smartphone-based data compatible with the single-day online and call center-based data.</w:t>
      </w:r>
    </w:p>
    <w:p w14:paraId="1B1B0010" w14:textId="0BC9CEE7" w:rsidR="001122CF" w:rsidRDefault="00931741" w:rsidP="001122CF">
      <w:pPr>
        <w:pStyle w:val="Heading1"/>
        <w:pageBreakBefore w:val="0"/>
      </w:pPr>
      <w:bookmarkStart w:id="60" w:name="_Toc133305610"/>
      <w:r>
        <w:t xml:space="preserve">Adjusting for Day-pattern and Trip </w:t>
      </w:r>
      <w:r w:rsidR="006F3537">
        <w:t>R</w:t>
      </w:r>
      <w:r>
        <w:t xml:space="preserve">ates </w:t>
      </w:r>
      <w:r w:rsidR="006F3537">
        <w:t>N</w:t>
      </w:r>
      <w:r>
        <w:t>on-response</w:t>
      </w:r>
      <w:bookmarkEnd w:id="60"/>
    </w:p>
    <w:p w14:paraId="59C7C6C7" w14:textId="77777777" w:rsidR="00267BC8" w:rsidRDefault="00267BC8" w:rsidP="00267BC8">
      <w:pPr>
        <w:spacing w:before="120" w:after="120" w:line="300" w:lineRule="atLeast"/>
        <w:rPr>
          <w:rFonts w:ascii="Arial" w:eastAsia="Arial" w:hAnsi="Arial" w:cs="Times New Roman"/>
          <w:color w:val="262626"/>
        </w:rPr>
      </w:pPr>
      <w:r>
        <w:rPr>
          <w:rFonts w:ascii="Arial" w:eastAsia="Arial" w:hAnsi="Arial" w:cs="Times New Roman"/>
          <w:color w:val="262626"/>
        </w:rPr>
        <w:t>It has been found in previous surveys that the trip rates from smartphone-based survey data are 15</w:t>
      </w:r>
      <w:r>
        <w:rPr>
          <w:rFonts w:ascii="Engravers MT" w:eastAsia="Arial" w:hAnsi="Engravers MT" w:cs="Times New Roman"/>
          <w:color w:val="262626"/>
        </w:rPr>
        <w:t>–</w:t>
      </w:r>
      <w:r>
        <w:rPr>
          <w:rFonts w:ascii="Arial" w:eastAsia="Arial" w:hAnsi="Arial" w:cs="Times New Roman"/>
          <w:color w:val="262626"/>
        </w:rPr>
        <w:t>20% higher than those from online and call center-based survey data. There are three main reasons for this:</w:t>
      </w:r>
    </w:p>
    <w:p w14:paraId="6021AAEA" w14:textId="77777777" w:rsidR="00267BC8" w:rsidRDefault="00267BC8" w:rsidP="000E3079">
      <w:pPr>
        <w:pStyle w:val="BodyParagraph"/>
        <w:numPr>
          <w:ilvl w:val="0"/>
          <w:numId w:val="14"/>
        </w:numPr>
      </w:pPr>
      <w:r>
        <w:t>Smartphone-owning households have different socio-demographic characteristics than non-smartphone households and tend to make more trips.</w:t>
      </w:r>
    </w:p>
    <w:p w14:paraId="06A6BF0F" w14:textId="77777777" w:rsidR="00267BC8" w:rsidRDefault="00267BC8" w:rsidP="000E3079">
      <w:pPr>
        <w:pStyle w:val="BodyParagraph"/>
        <w:numPr>
          <w:ilvl w:val="0"/>
          <w:numId w:val="14"/>
        </w:numPr>
      </w:pPr>
      <w:r>
        <w:t>There are about twice as many “stay at home” days with no reported trips in the online and call center-based data in comparison to the smartphone-based data.</w:t>
      </w:r>
    </w:p>
    <w:p w14:paraId="45FC5314" w14:textId="77777777" w:rsidR="00267BC8" w:rsidRDefault="00267BC8" w:rsidP="000E3079">
      <w:pPr>
        <w:pStyle w:val="BodyParagraph"/>
        <w:numPr>
          <w:ilvl w:val="0"/>
          <w:numId w:val="14"/>
        </w:numPr>
      </w:pPr>
      <w:r>
        <w:t xml:space="preserve">Even on days with one or more reported trips, there are more trips per day reported on average in the smartphone-based data than in the online and call center-based data. </w:t>
      </w:r>
    </w:p>
    <w:p w14:paraId="7C0BFBAE" w14:textId="77777777" w:rsidR="00267BC8" w:rsidRDefault="00267BC8" w:rsidP="00267BC8">
      <w:pPr>
        <w:pStyle w:val="BodyParagraph"/>
      </w:pPr>
      <w:r>
        <w:t xml:space="preserve">All three of these factors are interrelated and need to be isolated from each other through careful analysis and a series of weighting adjustments, as described in the sections below. </w:t>
      </w:r>
    </w:p>
    <w:p w14:paraId="72C3451C" w14:textId="77777777" w:rsidR="00267BC8" w:rsidRDefault="00267BC8" w:rsidP="00267BC8">
      <w:pPr>
        <w:spacing w:before="120" w:after="120" w:line="300" w:lineRule="atLeast"/>
        <w:rPr>
          <w:rFonts w:ascii="Arial" w:eastAsia="Arial" w:hAnsi="Arial" w:cs="Times New Roman"/>
          <w:color w:val="262626"/>
        </w:rPr>
      </w:pPr>
      <w:r>
        <w:rPr>
          <w:rFonts w:ascii="Arial" w:eastAsia="Arial" w:hAnsi="Arial" w:cs="Times New Roman"/>
          <w:color w:val="262626"/>
        </w:rPr>
        <w:t xml:space="preserve">A typical method for adjusting the trip rates for online and call center-based data to match smartphone-based data is to adjust the weights at the trip-level. However, </w:t>
      </w:r>
      <w:proofErr w:type="spellStart"/>
      <w:r>
        <w:rPr>
          <w:rFonts w:ascii="Arial" w:eastAsia="Arial" w:hAnsi="Arial" w:cs="Times New Roman"/>
          <w:color w:val="262626"/>
        </w:rPr>
        <w:t>RSG</w:t>
      </w:r>
      <w:proofErr w:type="spellEnd"/>
      <w:r>
        <w:rPr>
          <w:rFonts w:ascii="Arial" w:eastAsia="Arial" w:hAnsi="Arial" w:cs="Times New Roman"/>
          <w:color w:val="262626"/>
        </w:rPr>
        <w:t xml:space="preserve"> employs a two-stage approach, first adjusting weights at the person-day level to adjust for biases in day-pattern </w:t>
      </w:r>
      <w:r>
        <w:rPr>
          <w:rFonts w:ascii="Arial" w:eastAsia="Arial" w:hAnsi="Arial" w:cs="Times New Roman"/>
          <w:color w:val="262626"/>
        </w:rPr>
        <w:lastRenderedPageBreak/>
        <w:t>types, and then a second stage to adjust weights at the trip-level. There are two key reasons for this.</w:t>
      </w:r>
    </w:p>
    <w:p w14:paraId="483F2999" w14:textId="77777777" w:rsidR="00267BC8" w:rsidRDefault="00267BC8" w:rsidP="00267BC8">
      <w:pPr>
        <w:spacing w:before="120" w:after="120" w:line="300" w:lineRule="atLeast"/>
        <w:rPr>
          <w:rFonts w:ascii="Arial" w:eastAsia="Arial" w:hAnsi="Arial" w:cs="Times New Roman"/>
          <w:color w:val="262626"/>
        </w:rPr>
      </w:pPr>
      <w:r>
        <w:rPr>
          <w:rFonts w:ascii="Arial" w:eastAsia="Arial" w:hAnsi="Arial" w:cs="Times New Roman"/>
          <w:color w:val="262626"/>
        </w:rPr>
        <w:t xml:space="preserve">First, as noted above, one of the key reasons that trip rates are different between the methods is the higher proportion of “stay at home” days with no trips reported in the online and call center-based data. While some of this difference is likely legitimate due to differences in demographics, some of it is also likely due to so-called “soft refusal,” whereby it is easy for respondents using the online or call center diary recall method to state that they did not make any trips when in fact they did. It is important to identify the extent of such bias and </w:t>
      </w:r>
      <w:proofErr w:type="gramStart"/>
      <w:r>
        <w:rPr>
          <w:rFonts w:ascii="Arial" w:eastAsia="Arial" w:hAnsi="Arial" w:cs="Times New Roman"/>
          <w:color w:val="262626"/>
        </w:rPr>
        <w:t>correct for</w:t>
      </w:r>
      <w:proofErr w:type="gramEnd"/>
      <w:r>
        <w:rPr>
          <w:rFonts w:ascii="Arial" w:eastAsia="Arial" w:hAnsi="Arial" w:cs="Times New Roman"/>
          <w:color w:val="262626"/>
        </w:rPr>
        <w:t xml:space="preserve"> it at the person-day level, because the “stay at home” cases have no trip records in the data, so the correction cannot be made by factoring weights at the trip-level.</w:t>
      </w:r>
    </w:p>
    <w:p w14:paraId="3A2BB81C" w14:textId="77777777" w:rsidR="00267BC8" w:rsidRDefault="00267BC8" w:rsidP="00267BC8">
      <w:pPr>
        <w:spacing w:before="120" w:after="120" w:line="300" w:lineRule="atLeast"/>
        <w:rPr>
          <w:rFonts w:ascii="Arial" w:eastAsia="Arial" w:hAnsi="Arial" w:cs="Times New Roman"/>
          <w:color w:val="262626"/>
        </w:rPr>
      </w:pPr>
      <w:r>
        <w:rPr>
          <w:rFonts w:ascii="Arial" w:eastAsia="Arial" w:hAnsi="Arial" w:cs="Times New Roman"/>
          <w:color w:val="262626"/>
        </w:rPr>
        <w:t xml:space="preserve">Second, most activity-based models include a model component to predict the day-pattern type, such as stay at home, make mandatory (work or school) trips (and possibly other trips), or make non-mandatory trips only. If the data is used to calibrate such a model at the person-day and household-day levels, it is important to correct any biases that distort the day-pattern types in the data. </w:t>
      </w:r>
    </w:p>
    <w:p w14:paraId="0A95319A" w14:textId="6B080DFE" w:rsidR="00467602" w:rsidRDefault="00467602" w:rsidP="00E81404">
      <w:pPr>
        <w:pStyle w:val="Heading2"/>
      </w:pPr>
      <w:bookmarkStart w:id="61" w:name="_Toc129270666"/>
      <w:bookmarkStart w:id="62" w:name="_Toc133305611"/>
      <w:r>
        <w:t>Day-Pattern Adjustments</w:t>
      </w:r>
      <w:bookmarkEnd w:id="61"/>
      <w:bookmarkEnd w:id="62"/>
    </w:p>
    <w:p w14:paraId="189C8E48" w14:textId="77777777" w:rsidR="00467602" w:rsidRDefault="00467602" w:rsidP="00467602">
      <w:pPr>
        <w:spacing w:before="120" w:after="120" w:line="300" w:lineRule="atLeast"/>
        <w:rPr>
          <w:rFonts w:ascii="Arial" w:eastAsia="Arial" w:hAnsi="Arial" w:cs="Times New Roman"/>
          <w:color w:val="262626"/>
        </w:rPr>
      </w:pPr>
      <w:proofErr w:type="spellStart"/>
      <w:r>
        <w:rPr>
          <w:rFonts w:ascii="Arial" w:eastAsia="Arial" w:hAnsi="Arial" w:cs="Times New Roman"/>
          <w:color w:val="262626"/>
        </w:rPr>
        <w:t>RSG</w:t>
      </w:r>
      <w:proofErr w:type="spellEnd"/>
      <w:r>
        <w:rPr>
          <w:rFonts w:ascii="Arial" w:eastAsia="Arial" w:hAnsi="Arial" w:cs="Times New Roman"/>
          <w:color w:val="262626"/>
        </w:rPr>
        <w:t xml:space="preserve"> has developed a method for identifying biases in day-patterns and adjusting for them in the weighting process. The following steps were taken to adjust for biases in day-patterns:</w:t>
      </w:r>
    </w:p>
    <w:p w14:paraId="490B0F83" w14:textId="77777777" w:rsidR="00467602" w:rsidRDefault="00467602" w:rsidP="00467602">
      <w:pPr>
        <w:pStyle w:val="BodyParagraph"/>
        <w:numPr>
          <w:ilvl w:val="0"/>
          <w:numId w:val="17"/>
        </w:numPr>
      </w:pPr>
      <w:r>
        <w:t>A multinomial choice model was estimated at the person-day-level. There were three day-pattern choices that were modeled: (1) participant made no trips, (2) participant made mandatory (work or school) trips (and possibly other trips), and (3) participant made non-mandatory trips only. The model included the following variables as independent variables:</w:t>
      </w:r>
    </w:p>
    <w:p w14:paraId="485EE6A3" w14:textId="77777777" w:rsidR="00467602" w:rsidRDefault="00467602" w:rsidP="00467602">
      <w:pPr>
        <w:pStyle w:val="BodyParagraph"/>
        <w:numPr>
          <w:ilvl w:val="0"/>
          <w:numId w:val="18"/>
        </w:numPr>
        <w:spacing w:before="80" w:after="80"/>
      </w:pPr>
      <w:r>
        <w:t>Income</w:t>
      </w:r>
    </w:p>
    <w:p w14:paraId="7BC2D114" w14:textId="77777777" w:rsidR="00467602" w:rsidRDefault="00467602" w:rsidP="00467602">
      <w:pPr>
        <w:pStyle w:val="BodyParagraph"/>
        <w:numPr>
          <w:ilvl w:val="0"/>
          <w:numId w:val="18"/>
        </w:numPr>
        <w:spacing w:before="80" w:after="80"/>
      </w:pPr>
      <w:r>
        <w:t>Presence of vehicles in the household</w:t>
      </w:r>
    </w:p>
    <w:p w14:paraId="7BDBF29C" w14:textId="77777777" w:rsidR="00467602" w:rsidRDefault="00467602" w:rsidP="00467602">
      <w:pPr>
        <w:pStyle w:val="BodyParagraph"/>
        <w:numPr>
          <w:ilvl w:val="0"/>
          <w:numId w:val="18"/>
        </w:numPr>
        <w:spacing w:before="80" w:after="80"/>
      </w:pPr>
      <w:r>
        <w:t>Worker status</w:t>
      </w:r>
    </w:p>
    <w:p w14:paraId="3FF73EBC" w14:textId="77777777" w:rsidR="00467602" w:rsidRDefault="00467602" w:rsidP="00467602">
      <w:pPr>
        <w:pStyle w:val="BodyParagraph"/>
        <w:numPr>
          <w:ilvl w:val="0"/>
          <w:numId w:val="18"/>
        </w:numPr>
        <w:spacing w:before="80" w:after="80"/>
      </w:pPr>
      <w:r>
        <w:t>Student status</w:t>
      </w:r>
    </w:p>
    <w:p w14:paraId="0B2E9A13" w14:textId="77777777" w:rsidR="00467602" w:rsidRDefault="00467602" w:rsidP="00467602">
      <w:pPr>
        <w:pStyle w:val="BodyParagraph"/>
        <w:numPr>
          <w:ilvl w:val="0"/>
          <w:numId w:val="18"/>
        </w:numPr>
        <w:spacing w:before="80" w:after="80"/>
      </w:pPr>
      <w:r>
        <w:t>Age</w:t>
      </w:r>
    </w:p>
    <w:p w14:paraId="15D99456" w14:textId="55939B20" w:rsidR="00467602" w:rsidRPr="001D772D" w:rsidRDefault="00467602" w:rsidP="00467602">
      <w:pPr>
        <w:numPr>
          <w:ilvl w:val="0"/>
          <w:numId w:val="17"/>
        </w:numPr>
        <w:spacing w:before="120" w:after="120" w:line="300" w:lineRule="atLeast"/>
        <w:rPr>
          <w:rFonts w:ascii="Arial" w:eastAsia="Arial" w:hAnsi="Arial" w:cs="Arial"/>
          <w:color w:val="262626"/>
        </w:rPr>
      </w:pPr>
      <w:r>
        <w:rPr>
          <w:rFonts w:ascii="Arial" w:eastAsia="Arial" w:hAnsi="Arial" w:cs="Times New Roman"/>
          <w:color w:val="262626"/>
        </w:rPr>
        <w:t xml:space="preserve">The model also included additional bias variables for adults whose travel was reported either online or through the call center, which capture the trip reporting bias after accounting for the variables listed above. </w:t>
      </w:r>
      <w:r w:rsidRPr="001D772D">
        <w:rPr>
          <w:rFonts w:ascii="Arial" w:eastAsia="Arial" w:hAnsi="Arial" w:cs="Times New Roman"/>
          <w:color w:val="262626"/>
        </w:rPr>
        <w:t xml:space="preserve">The day-pattern model specification and coefficients are shown </w:t>
      </w:r>
      <w:r w:rsidRPr="001D772D">
        <w:rPr>
          <w:rFonts w:ascii="Arial" w:eastAsia="Arial" w:hAnsi="Arial" w:cs="Arial"/>
          <w:color w:val="262626"/>
        </w:rPr>
        <w:t xml:space="preserve">in </w:t>
      </w:r>
      <w:r w:rsidR="00DC4632">
        <w:rPr>
          <w:rFonts w:ascii="Arial" w:eastAsia="Arial" w:hAnsi="Arial" w:cs="Arial"/>
          <w:color w:val="262626"/>
          <w:highlight w:val="yellow"/>
        </w:rPr>
        <w:fldChar w:fldCharType="begin"/>
      </w:r>
      <w:r w:rsidR="00DC4632">
        <w:rPr>
          <w:rFonts w:ascii="Arial" w:eastAsia="Arial" w:hAnsi="Arial" w:cs="Arial"/>
          <w:color w:val="262626"/>
        </w:rPr>
        <w:instrText xml:space="preserve"> REF _Ref130910241 \h </w:instrText>
      </w:r>
      <w:r w:rsidR="00DC4632">
        <w:rPr>
          <w:rFonts w:ascii="Arial" w:eastAsia="Arial" w:hAnsi="Arial" w:cs="Arial"/>
          <w:color w:val="262626"/>
          <w:highlight w:val="yellow"/>
        </w:rPr>
      </w:r>
      <w:r w:rsidR="00DC4632">
        <w:rPr>
          <w:rFonts w:ascii="Arial" w:eastAsia="Arial" w:hAnsi="Arial" w:cs="Arial"/>
          <w:color w:val="262626"/>
          <w:highlight w:val="yellow"/>
        </w:rPr>
        <w:fldChar w:fldCharType="separate"/>
      </w:r>
      <w:r w:rsidR="00497589">
        <w:t xml:space="preserve">Table </w:t>
      </w:r>
      <w:r w:rsidR="00497589">
        <w:rPr>
          <w:noProof/>
        </w:rPr>
        <w:t>9</w:t>
      </w:r>
      <w:r w:rsidR="00DC4632">
        <w:rPr>
          <w:rFonts w:ascii="Arial" w:eastAsia="Arial" w:hAnsi="Arial" w:cs="Arial"/>
          <w:color w:val="262626"/>
          <w:highlight w:val="yellow"/>
        </w:rPr>
        <w:fldChar w:fldCharType="end"/>
      </w:r>
      <w:r w:rsidRPr="001D772D">
        <w:rPr>
          <w:rFonts w:ascii="Arial" w:eastAsia="Arial" w:hAnsi="Arial" w:cs="Arial"/>
          <w:color w:val="262626"/>
        </w:rPr>
        <w:t>.</w:t>
      </w:r>
      <w:r>
        <w:rPr>
          <w:rFonts w:ascii="Arial" w:eastAsia="Arial" w:hAnsi="Arial" w:cs="Arial"/>
          <w:color w:val="262626"/>
        </w:rPr>
        <w:t xml:space="preserve"> </w:t>
      </w:r>
    </w:p>
    <w:p w14:paraId="571C5B04" w14:textId="77777777" w:rsidR="00467602" w:rsidRDefault="00467602" w:rsidP="00467602">
      <w:pPr>
        <w:numPr>
          <w:ilvl w:val="0"/>
          <w:numId w:val="17"/>
        </w:numPr>
        <w:spacing w:before="120" w:after="120" w:line="300" w:lineRule="atLeast"/>
        <w:rPr>
          <w:rFonts w:ascii="Arial" w:eastAsia="Arial" w:hAnsi="Arial" w:cs="Arial"/>
          <w:color w:val="262626"/>
        </w:rPr>
      </w:pPr>
      <w:r w:rsidRPr="00A65FA8">
        <w:rPr>
          <w:rFonts w:ascii="Arial" w:eastAsia="Arial" w:hAnsi="Arial" w:cs="Arial"/>
          <w:color w:val="262626"/>
        </w:rPr>
        <w:t>The estimated model was applied to each person-day to calculate the probabilities of each of the three-day-pattern alternatives. Then the weighted probabilities were added across the sample within the categories of person-days—(a) those provided by respondents’ own smartphones, and (b) those provided by online and call center</w:t>
      </w:r>
      <w:r>
        <w:rPr>
          <w:rFonts w:ascii="Arial" w:eastAsia="Arial" w:hAnsi="Arial" w:cs="Arial"/>
          <w:color w:val="262626"/>
        </w:rPr>
        <w:t xml:space="preserve"> </w:t>
      </w:r>
      <w:r w:rsidRPr="00A65FA8">
        <w:rPr>
          <w:rFonts w:ascii="Arial" w:eastAsia="Arial" w:hAnsi="Arial" w:cs="Arial"/>
          <w:color w:val="262626"/>
        </w:rPr>
        <w:t>diary. The aggregate choice shares from applying the model should match the actual choice shares in the data. This provides a check that the model is being applied correctly to the data.</w:t>
      </w:r>
    </w:p>
    <w:p w14:paraId="75DC95FF" w14:textId="10654EC6" w:rsidR="00467602" w:rsidRPr="00A65FA8" w:rsidRDefault="00467602" w:rsidP="00467602">
      <w:pPr>
        <w:numPr>
          <w:ilvl w:val="0"/>
          <w:numId w:val="17"/>
        </w:numPr>
        <w:spacing w:before="120" w:after="120" w:line="300" w:lineRule="atLeast"/>
        <w:rPr>
          <w:rFonts w:ascii="Arial" w:eastAsia="Arial" w:hAnsi="Arial" w:cs="Arial"/>
          <w:color w:val="262626"/>
        </w:rPr>
      </w:pPr>
      <w:r>
        <w:lastRenderedPageBreak/>
        <w:t xml:space="preserve">Step 2 was repeated, but this time, any bias coefficients in the model were set to zero. None of the bias coefficients apply to smartphone respondents, so the results for this category were unchanged. For the last two categories (online and proxied participants) the new predictions were what the choice shares would be if any biases did not exist (but all socio-demographic factors still apply). </w:t>
      </w:r>
      <w:r w:rsidR="00CD2786">
        <w:fldChar w:fldCharType="begin"/>
      </w:r>
      <w:r w:rsidR="00CD2786">
        <w:instrText xml:space="preserve"> REF _Ref130972185 \h </w:instrText>
      </w:r>
      <w:r w:rsidR="00CD2786">
        <w:fldChar w:fldCharType="end"/>
      </w:r>
      <w:r w:rsidDel="006D0DD7">
        <w:t xml:space="preserve"> </w:t>
      </w:r>
      <w:r>
        <w:t xml:space="preserve">shows the </w:t>
      </w:r>
      <w:proofErr w:type="gramStart"/>
      <w:r>
        <w:t>percent</w:t>
      </w:r>
      <w:proofErr w:type="gramEnd"/>
      <w:r>
        <w:t xml:space="preserve"> of weighted days in each category before and after removing the bias, by household group type, and smartphone participation status.</w:t>
      </w:r>
    </w:p>
    <w:p w14:paraId="2A7346E8" w14:textId="77777777" w:rsidR="00467602" w:rsidRDefault="00467602" w:rsidP="00467602">
      <w:pPr>
        <w:numPr>
          <w:ilvl w:val="0"/>
          <w:numId w:val="17"/>
        </w:numPr>
        <w:spacing w:before="120" w:after="120" w:line="300" w:lineRule="atLeast"/>
        <w:rPr>
          <w:rFonts w:ascii="Arial" w:eastAsia="Arial" w:hAnsi="Arial" w:cs="Arial"/>
          <w:color w:val="262626"/>
        </w:rPr>
      </w:pPr>
      <w:r w:rsidRPr="00A65FA8">
        <w:rPr>
          <w:rFonts w:ascii="Arial" w:eastAsia="Arial" w:hAnsi="Arial" w:cs="Arial"/>
          <w:color w:val="262626"/>
        </w:rPr>
        <w:t xml:space="preserve">The modified aggregate choice predictions (segmented by weighting geography) were added as a new set of targets in the household/person weighting process described in previous sections. Then the number of person-days for each day-pattern type for each person were counted and used as the corresponding input for weighting at the person-level. </w:t>
      </w:r>
    </w:p>
    <w:p w14:paraId="23740215" w14:textId="77777777" w:rsidR="00467602" w:rsidRPr="00E81404" w:rsidRDefault="00467602" w:rsidP="00467602">
      <w:pPr>
        <w:numPr>
          <w:ilvl w:val="0"/>
          <w:numId w:val="17"/>
        </w:numPr>
        <w:spacing w:before="120" w:after="120" w:line="300" w:lineRule="atLeast"/>
        <w:rPr>
          <w:rFonts w:ascii="Arial" w:eastAsia="Arial" w:hAnsi="Arial" w:cs="Arial"/>
          <w:color w:val="262626"/>
        </w:rPr>
      </w:pPr>
      <w:r w:rsidRPr="00A65FA8">
        <w:t xml:space="preserve">The </w:t>
      </w:r>
      <w:r>
        <w:t>non-response</w:t>
      </w:r>
      <w:r w:rsidRPr="00A65FA8">
        <w:t xml:space="preserve"> weighting procedure was then rerun with this new added target. The result was that the online/call center households with no trips tended to have their weights reduced, while those with trips (and particularly with non-mandatory trips only) tended to have their weights increased to match the adjusted targets. The weights for smartphone respondents remained essentially unchanged. The advantage of adding these new targets into the household- and person-level weighting process and using all the targets simultaneously is that </w:t>
      </w:r>
      <w:r w:rsidR="00262A1C" w:rsidRPr="00A65FA8">
        <w:t>all</w:t>
      </w:r>
      <w:r w:rsidRPr="00A65FA8">
        <w:t xml:space="preserve"> household- and person</w:t>
      </w:r>
      <w:r>
        <w:t>–</w:t>
      </w:r>
      <w:r w:rsidRPr="00A65FA8">
        <w:t>level weighting targets were still matched as well, which would not be the case if the adjustment was made to the new day-pattern targets in isolation.</w:t>
      </w:r>
    </w:p>
    <w:p w14:paraId="2EFDFC98" w14:textId="77777777" w:rsidR="00466D97" w:rsidRDefault="00466D97" w:rsidP="001053A3">
      <w:pPr>
        <w:spacing w:before="120" w:after="120" w:line="300" w:lineRule="atLeast"/>
        <w:ind w:left="360"/>
        <w:rPr>
          <w:rFonts w:ascii="Arial" w:eastAsia="Arial" w:hAnsi="Arial" w:cs="Arial"/>
          <w:color w:val="262626"/>
        </w:rPr>
      </w:pPr>
    </w:p>
    <w:p w14:paraId="58104A80" w14:textId="488F331E" w:rsidR="001053A3" w:rsidRDefault="001053A3" w:rsidP="001053A3">
      <w:pPr>
        <w:pStyle w:val="Caption"/>
      </w:pPr>
      <w:bookmarkStart w:id="63" w:name="_Toc133305657"/>
      <w:r>
        <w:t xml:space="preserve">Table </w:t>
      </w:r>
      <w:r>
        <w:fldChar w:fldCharType="begin"/>
      </w:r>
      <w:r>
        <w:instrText>SEQ Table \* ARABIC</w:instrText>
      </w:r>
      <w:r>
        <w:fldChar w:fldCharType="separate"/>
      </w:r>
      <w:r w:rsidR="00497589">
        <w:rPr>
          <w:noProof/>
        </w:rPr>
        <w:t>8</w:t>
      </w:r>
      <w:r>
        <w:fldChar w:fldCharType="end"/>
      </w:r>
      <w:r>
        <w:t>: Day category by Household Participation Method, with and without bias removed</w:t>
      </w:r>
      <w:bookmarkEnd w:id="63"/>
    </w:p>
    <w:tbl>
      <w:tblPr>
        <w:tblStyle w:val="OrangeCentered"/>
        <w:tblW w:w="9720" w:type="dxa"/>
        <w:tblInd w:w="90" w:type="dxa"/>
        <w:tblBorders>
          <w:bottom w:val="none" w:sz="0" w:space="0" w:color="auto"/>
          <w:insideH w:val="none" w:sz="0" w:space="0" w:color="auto"/>
        </w:tblBorders>
        <w:tblLayout w:type="fixed"/>
        <w:tblCellMar>
          <w:left w:w="0" w:type="dxa"/>
          <w:right w:w="0" w:type="dxa"/>
        </w:tblCellMar>
        <w:tblLook w:val="04A0" w:firstRow="1" w:lastRow="0" w:firstColumn="1" w:lastColumn="0" w:noHBand="0" w:noVBand="1"/>
      </w:tblPr>
      <w:tblGrid>
        <w:gridCol w:w="2790"/>
        <w:gridCol w:w="1080"/>
        <w:gridCol w:w="1530"/>
        <w:gridCol w:w="1170"/>
        <w:gridCol w:w="1620"/>
        <w:gridCol w:w="1530"/>
      </w:tblGrid>
      <w:tr w:rsidR="001053A3" w:rsidRPr="00A82997" w14:paraId="3981A972" w14:textId="77777777" w:rsidTr="00BE7F0D">
        <w:trPr>
          <w:cnfStyle w:val="100000000000" w:firstRow="1" w:lastRow="0" w:firstColumn="0" w:lastColumn="0" w:oddVBand="0" w:evenVBand="0" w:oddHBand="0" w:evenHBand="0" w:firstRowFirstColumn="0" w:firstRowLastColumn="0" w:lastRowFirstColumn="0" w:lastRowLastColumn="0"/>
          <w:trHeight w:val="716"/>
        </w:trPr>
        <w:tc>
          <w:tcPr>
            <w:tcW w:w="2790" w:type="dxa"/>
            <w:shd w:val="clear" w:color="auto" w:fill="006FA1" w:themeFill="accent1"/>
            <w:noWrap/>
          </w:tcPr>
          <w:p w14:paraId="0406F5A8" w14:textId="77777777" w:rsidR="001053A3" w:rsidRPr="00E854C9" w:rsidRDefault="001053A3" w:rsidP="00BE7F0D">
            <w:pPr>
              <w:keepNext/>
              <w:rPr>
                <w:rFonts w:eastAsia="Times New Roman" w:cs="Arial"/>
                <w:b w:val="0"/>
                <w:szCs w:val="20"/>
              </w:rPr>
            </w:pPr>
          </w:p>
        </w:tc>
        <w:tc>
          <w:tcPr>
            <w:tcW w:w="2610" w:type="dxa"/>
            <w:gridSpan w:val="2"/>
            <w:tcBorders>
              <w:top w:val="nil"/>
              <w:left w:val="single" w:sz="4" w:space="0" w:color="auto"/>
              <w:bottom w:val="nil"/>
              <w:right w:val="single" w:sz="4" w:space="0" w:color="auto"/>
            </w:tcBorders>
            <w:shd w:val="clear" w:color="auto" w:fill="006FA1" w:themeFill="accent1"/>
          </w:tcPr>
          <w:p w14:paraId="1A0AE9C0" w14:textId="77777777" w:rsidR="001053A3" w:rsidRPr="00E854C9" w:rsidRDefault="001053A3" w:rsidP="00BE7F0D">
            <w:pPr>
              <w:keepNext/>
              <w:rPr>
                <w:rFonts w:eastAsia="Times New Roman" w:cs="Arial"/>
                <w:b w:val="0"/>
                <w:szCs w:val="20"/>
              </w:rPr>
            </w:pPr>
            <w:r w:rsidRPr="00E854C9">
              <w:rPr>
                <w:rFonts w:eastAsia="Times New Roman"/>
                <w:i/>
                <w:szCs w:val="20"/>
              </w:rPr>
              <w:t>WITH BIAS</w:t>
            </w:r>
          </w:p>
        </w:tc>
        <w:tc>
          <w:tcPr>
            <w:tcW w:w="2790" w:type="dxa"/>
            <w:gridSpan w:val="2"/>
            <w:tcBorders>
              <w:top w:val="nil"/>
              <w:left w:val="single" w:sz="4" w:space="0" w:color="auto"/>
              <w:bottom w:val="nil"/>
              <w:right w:val="single" w:sz="4" w:space="0" w:color="auto"/>
            </w:tcBorders>
            <w:shd w:val="clear" w:color="auto" w:fill="006FA1" w:themeFill="accent1"/>
          </w:tcPr>
          <w:p w14:paraId="2FB63BAD" w14:textId="77777777" w:rsidR="001053A3" w:rsidRPr="00E854C9" w:rsidRDefault="001053A3" w:rsidP="00BE7F0D">
            <w:pPr>
              <w:keepNext/>
              <w:rPr>
                <w:rFonts w:eastAsia="Times New Roman" w:cs="Arial"/>
                <w:b w:val="0"/>
                <w:szCs w:val="20"/>
              </w:rPr>
            </w:pPr>
            <w:r w:rsidRPr="00E854C9">
              <w:rPr>
                <w:rFonts w:eastAsia="Times New Roman"/>
                <w:i/>
                <w:szCs w:val="20"/>
              </w:rPr>
              <w:t>BIAS REMOVED</w:t>
            </w:r>
          </w:p>
        </w:tc>
        <w:tc>
          <w:tcPr>
            <w:tcW w:w="1530" w:type="dxa"/>
            <w:shd w:val="clear" w:color="auto" w:fill="006FA1" w:themeFill="accent1"/>
          </w:tcPr>
          <w:p w14:paraId="7D1C15EA" w14:textId="77777777" w:rsidR="001053A3" w:rsidRPr="00E854C9" w:rsidRDefault="001053A3" w:rsidP="00BE7F0D">
            <w:pPr>
              <w:keepNext/>
              <w:rPr>
                <w:rFonts w:eastAsia="Times New Roman" w:cs="Arial"/>
                <w:b w:val="0"/>
                <w:szCs w:val="20"/>
              </w:rPr>
            </w:pPr>
          </w:p>
        </w:tc>
      </w:tr>
      <w:tr w:rsidR="001053A3" w:rsidRPr="00A82997" w14:paraId="707F0B5B" w14:textId="77777777" w:rsidTr="00BE7F0D">
        <w:trPr>
          <w:trHeight w:val="18"/>
        </w:trPr>
        <w:tc>
          <w:tcPr>
            <w:tcW w:w="2790" w:type="dxa"/>
            <w:shd w:val="clear" w:color="auto" w:fill="006FA1" w:themeFill="accent1"/>
            <w:noWrap/>
            <w:hideMark/>
          </w:tcPr>
          <w:p w14:paraId="3E4E4292" w14:textId="77777777" w:rsidR="001053A3" w:rsidRPr="00A82997" w:rsidRDefault="001053A3" w:rsidP="00BE7F0D">
            <w:pPr>
              <w:keepNext/>
              <w:rPr>
                <w:rFonts w:eastAsia="Times New Roman" w:cs="Arial"/>
                <w:b/>
                <w:bCs/>
                <w:caps/>
                <w:color w:val="FFFFFF" w:themeColor="background1"/>
                <w:szCs w:val="20"/>
              </w:rPr>
            </w:pPr>
            <w:r>
              <w:rPr>
                <w:rFonts w:eastAsia="Times New Roman" w:cs="Arial"/>
                <w:b/>
                <w:bCs/>
                <w:caps/>
                <w:color w:val="FFFFFF" w:themeColor="background1"/>
                <w:szCs w:val="20"/>
              </w:rPr>
              <w:t>Day Type</w:t>
            </w:r>
          </w:p>
        </w:tc>
        <w:tc>
          <w:tcPr>
            <w:tcW w:w="1080" w:type="dxa"/>
            <w:tcBorders>
              <w:top w:val="nil"/>
              <w:left w:val="single" w:sz="4" w:space="0" w:color="auto"/>
              <w:bottom w:val="nil"/>
              <w:right w:val="nil"/>
            </w:tcBorders>
            <w:shd w:val="clear" w:color="auto" w:fill="006FA1" w:themeFill="accent1"/>
            <w:hideMark/>
          </w:tcPr>
          <w:p w14:paraId="5B5CB1CE" w14:textId="77777777" w:rsidR="001053A3" w:rsidRPr="00A82997" w:rsidRDefault="001053A3" w:rsidP="00BE7F0D">
            <w:pPr>
              <w:keepNext/>
              <w:rPr>
                <w:rFonts w:eastAsia="Times New Roman" w:cs="Arial"/>
                <w:b/>
                <w:bCs/>
                <w:caps/>
                <w:color w:val="FFFFFF" w:themeColor="background1"/>
                <w:szCs w:val="20"/>
              </w:rPr>
            </w:pPr>
            <w:r>
              <w:rPr>
                <w:rFonts w:eastAsia="Times New Roman" w:cs="Arial"/>
                <w:b/>
                <w:bCs/>
                <w:caps/>
                <w:color w:val="FFFFFF" w:themeColor="background1"/>
                <w:szCs w:val="20"/>
              </w:rPr>
              <w:t>Online Diary</w:t>
            </w:r>
          </w:p>
        </w:tc>
        <w:tc>
          <w:tcPr>
            <w:tcW w:w="1530" w:type="dxa"/>
            <w:tcBorders>
              <w:right w:val="single" w:sz="4" w:space="0" w:color="auto"/>
            </w:tcBorders>
            <w:shd w:val="clear" w:color="auto" w:fill="006FA1" w:themeFill="accent1"/>
            <w:hideMark/>
          </w:tcPr>
          <w:p w14:paraId="0E1E12B7" w14:textId="77777777" w:rsidR="001053A3" w:rsidRPr="00A82997" w:rsidRDefault="001053A3" w:rsidP="00BE7F0D">
            <w:pPr>
              <w:keepNext/>
              <w:rPr>
                <w:rFonts w:eastAsia="Times New Roman" w:cs="Arial"/>
                <w:b/>
                <w:bCs/>
                <w:caps/>
                <w:color w:val="FFFFFF" w:themeColor="background1"/>
                <w:szCs w:val="20"/>
              </w:rPr>
            </w:pPr>
            <w:r>
              <w:rPr>
                <w:rFonts w:eastAsia="Times New Roman" w:cs="Arial"/>
                <w:b/>
                <w:bCs/>
                <w:caps/>
                <w:color w:val="FFFFFF" w:themeColor="background1"/>
                <w:szCs w:val="20"/>
              </w:rPr>
              <w:t>Call center Diary</w:t>
            </w:r>
          </w:p>
        </w:tc>
        <w:tc>
          <w:tcPr>
            <w:tcW w:w="1170" w:type="dxa"/>
            <w:tcBorders>
              <w:top w:val="nil"/>
              <w:left w:val="single" w:sz="4" w:space="0" w:color="auto"/>
              <w:bottom w:val="nil"/>
            </w:tcBorders>
            <w:shd w:val="clear" w:color="auto" w:fill="006FA1" w:themeFill="accent1"/>
          </w:tcPr>
          <w:p w14:paraId="32C0B905" w14:textId="77777777" w:rsidR="001053A3" w:rsidRPr="00A82997" w:rsidRDefault="001053A3" w:rsidP="00BE7F0D">
            <w:pPr>
              <w:keepNext/>
              <w:rPr>
                <w:rFonts w:eastAsia="Times New Roman" w:cs="Arial"/>
                <w:b/>
                <w:bCs/>
                <w:caps/>
                <w:color w:val="FFFFFF" w:themeColor="background1"/>
                <w:szCs w:val="20"/>
              </w:rPr>
            </w:pPr>
            <w:r>
              <w:rPr>
                <w:rFonts w:eastAsia="Times New Roman" w:cs="Arial"/>
                <w:b/>
                <w:bCs/>
                <w:caps/>
                <w:color w:val="FFFFFF" w:themeColor="background1"/>
                <w:szCs w:val="20"/>
              </w:rPr>
              <w:t>Online Diary</w:t>
            </w:r>
          </w:p>
        </w:tc>
        <w:tc>
          <w:tcPr>
            <w:tcW w:w="1620" w:type="dxa"/>
            <w:tcBorders>
              <w:top w:val="nil"/>
              <w:left w:val="nil"/>
              <w:bottom w:val="nil"/>
              <w:right w:val="single" w:sz="4" w:space="0" w:color="auto"/>
            </w:tcBorders>
            <w:shd w:val="clear" w:color="auto" w:fill="006FA1" w:themeFill="accent1"/>
            <w:hideMark/>
          </w:tcPr>
          <w:p w14:paraId="2686B3AF" w14:textId="77777777" w:rsidR="001053A3" w:rsidRPr="00A82997" w:rsidRDefault="001053A3" w:rsidP="00BE7F0D">
            <w:pPr>
              <w:keepNext/>
              <w:rPr>
                <w:rFonts w:eastAsia="Times New Roman" w:cs="Arial"/>
                <w:b/>
                <w:bCs/>
                <w:caps/>
                <w:color w:val="FFFFFF" w:themeColor="background1"/>
                <w:szCs w:val="20"/>
              </w:rPr>
            </w:pPr>
            <w:r>
              <w:rPr>
                <w:rFonts w:eastAsia="Times New Roman" w:cs="Arial"/>
                <w:b/>
                <w:bCs/>
                <w:caps/>
                <w:color w:val="FFFFFF" w:themeColor="background1"/>
                <w:szCs w:val="20"/>
              </w:rPr>
              <w:t>Call center Diary</w:t>
            </w:r>
          </w:p>
        </w:tc>
        <w:tc>
          <w:tcPr>
            <w:tcW w:w="1530" w:type="dxa"/>
            <w:tcBorders>
              <w:left w:val="single" w:sz="4" w:space="0" w:color="auto"/>
            </w:tcBorders>
            <w:shd w:val="clear" w:color="auto" w:fill="006FA1" w:themeFill="accent1"/>
            <w:hideMark/>
          </w:tcPr>
          <w:p w14:paraId="18A80343" w14:textId="77777777" w:rsidR="001053A3" w:rsidRPr="00A82997" w:rsidRDefault="001053A3" w:rsidP="00BE7F0D">
            <w:pPr>
              <w:keepNext/>
              <w:rPr>
                <w:rFonts w:eastAsia="Times New Roman" w:cs="Arial"/>
                <w:b/>
                <w:bCs/>
                <w:caps/>
                <w:color w:val="FFFFFF" w:themeColor="background1"/>
                <w:szCs w:val="20"/>
              </w:rPr>
            </w:pPr>
            <w:r>
              <w:rPr>
                <w:rFonts w:eastAsia="Times New Roman" w:cs="Arial"/>
                <w:b/>
                <w:bCs/>
                <w:caps/>
                <w:color w:val="FFFFFF" w:themeColor="background1"/>
                <w:szCs w:val="20"/>
              </w:rPr>
              <w:t>Smartphone Diary</w:t>
            </w:r>
          </w:p>
        </w:tc>
      </w:tr>
      <w:tr w:rsidR="001053A3" w:rsidRPr="00A82997" w14:paraId="6627D7C0" w14:textId="77777777" w:rsidTr="00BE7F0D">
        <w:trPr>
          <w:trHeight w:val="293"/>
        </w:trPr>
        <w:tc>
          <w:tcPr>
            <w:tcW w:w="2790" w:type="dxa"/>
            <w:noWrap/>
            <w:hideMark/>
          </w:tcPr>
          <w:p w14:paraId="7969BBE2" w14:textId="77777777" w:rsidR="001053A3" w:rsidRPr="0061549C" w:rsidRDefault="001053A3" w:rsidP="00BE7F0D">
            <w:pPr>
              <w:spacing w:before="40" w:after="40"/>
              <w:ind w:left="100" w:right="100"/>
              <w:jc w:val="left"/>
              <w:rPr>
                <w:rFonts w:asciiTheme="majorHAnsi" w:eastAsia="Arial" w:hAnsiTheme="majorHAnsi" w:cstheme="majorHAnsi"/>
                <w:color w:val="111111"/>
                <w:szCs w:val="20"/>
              </w:rPr>
            </w:pPr>
            <w:r w:rsidRPr="00E81404">
              <w:rPr>
                <w:rFonts w:eastAsia="Arial" w:cs="Arial"/>
                <w:color w:val="000000"/>
                <w:szCs w:val="20"/>
              </w:rPr>
              <w:t>No-travel days</w:t>
            </w:r>
          </w:p>
        </w:tc>
        <w:tc>
          <w:tcPr>
            <w:tcW w:w="1080" w:type="dxa"/>
            <w:tcBorders>
              <w:left w:val="single" w:sz="4" w:space="0" w:color="auto"/>
            </w:tcBorders>
            <w:shd w:val="clear" w:color="auto" w:fill="FFFFFF"/>
            <w:noWrap/>
          </w:tcPr>
          <w:p w14:paraId="6859C104"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2</w:t>
            </w:r>
            <w:r>
              <w:rPr>
                <w:rFonts w:eastAsia="Arial" w:cs="Arial"/>
                <w:color w:val="000000"/>
                <w:szCs w:val="20"/>
              </w:rPr>
              <w:t>5</w:t>
            </w:r>
            <w:r w:rsidRPr="00E81404">
              <w:rPr>
                <w:rFonts w:eastAsia="Arial" w:cs="Arial"/>
                <w:color w:val="000000"/>
                <w:szCs w:val="20"/>
              </w:rPr>
              <w:t>%</w:t>
            </w:r>
          </w:p>
        </w:tc>
        <w:tc>
          <w:tcPr>
            <w:tcW w:w="1530" w:type="dxa"/>
            <w:tcBorders>
              <w:right w:val="single" w:sz="4" w:space="0" w:color="auto"/>
            </w:tcBorders>
            <w:shd w:val="clear" w:color="auto" w:fill="FFFFFF"/>
            <w:noWrap/>
          </w:tcPr>
          <w:p w14:paraId="564E9BD4"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37%</w:t>
            </w:r>
          </w:p>
        </w:tc>
        <w:tc>
          <w:tcPr>
            <w:tcW w:w="1170" w:type="dxa"/>
            <w:tcBorders>
              <w:left w:val="single" w:sz="4" w:space="0" w:color="auto"/>
            </w:tcBorders>
            <w:shd w:val="clear" w:color="auto" w:fill="FFFFFF"/>
            <w:noWrap/>
          </w:tcPr>
          <w:p w14:paraId="20BD0B01"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1</w:t>
            </w:r>
            <w:r>
              <w:rPr>
                <w:rFonts w:eastAsia="Arial" w:cs="Arial"/>
                <w:color w:val="000000"/>
                <w:szCs w:val="20"/>
              </w:rPr>
              <w:t>6</w:t>
            </w:r>
            <w:r w:rsidRPr="00E81404">
              <w:rPr>
                <w:rFonts w:eastAsia="Arial" w:cs="Arial"/>
                <w:color w:val="000000"/>
                <w:szCs w:val="20"/>
              </w:rPr>
              <w:t>%</w:t>
            </w:r>
          </w:p>
        </w:tc>
        <w:tc>
          <w:tcPr>
            <w:tcW w:w="1620" w:type="dxa"/>
            <w:tcBorders>
              <w:left w:val="nil"/>
              <w:right w:val="single" w:sz="4" w:space="0" w:color="auto"/>
            </w:tcBorders>
            <w:shd w:val="clear" w:color="auto" w:fill="FFFFFF"/>
            <w:noWrap/>
          </w:tcPr>
          <w:p w14:paraId="0F5BE9ED"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2</w:t>
            </w:r>
            <w:r>
              <w:rPr>
                <w:rFonts w:eastAsia="Arial" w:cs="Arial"/>
                <w:color w:val="000000"/>
                <w:szCs w:val="20"/>
              </w:rPr>
              <w:t>3</w:t>
            </w:r>
            <w:r w:rsidRPr="00E81404">
              <w:rPr>
                <w:rFonts w:eastAsia="Arial" w:cs="Arial"/>
                <w:color w:val="000000"/>
                <w:szCs w:val="20"/>
              </w:rPr>
              <w:t>%</w:t>
            </w:r>
          </w:p>
        </w:tc>
        <w:tc>
          <w:tcPr>
            <w:tcW w:w="1530" w:type="dxa"/>
            <w:tcBorders>
              <w:left w:val="single" w:sz="4" w:space="0" w:color="auto"/>
            </w:tcBorders>
            <w:shd w:val="clear" w:color="auto" w:fill="FFFFFF"/>
            <w:noWrap/>
          </w:tcPr>
          <w:p w14:paraId="5429E44A"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14%</w:t>
            </w:r>
          </w:p>
        </w:tc>
      </w:tr>
      <w:tr w:rsidR="001053A3" w:rsidRPr="00A82997" w14:paraId="2EA7BF0D" w14:textId="77777777" w:rsidTr="00BE7F0D">
        <w:trPr>
          <w:trHeight w:val="293"/>
        </w:trPr>
        <w:tc>
          <w:tcPr>
            <w:tcW w:w="2790" w:type="dxa"/>
            <w:noWrap/>
          </w:tcPr>
          <w:p w14:paraId="218CDE08" w14:textId="77777777" w:rsidR="001053A3" w:rsidRPr="0061549C" w:rsidRDefault="001053A3" w:rsidP="00BE7F0D">
            <w:pPr>
              <w:spacing w:before="40" w:after="40"/>
              <w:ind w:left="100" w:right="100"/>
              <w:jc w:val="left"/>
              <w:rPr>
                <w:rFonts w:asciiTheme="majorHAnsi" w:eastAsia="Arial" w:hAnsiTheme="majorHAnsi" w:cstheme="majorHAnsi"/>
                <w:color w:val="111111"/>
                <w:szCs w:val="20"/>
              </w:rPr>
            </w:pPr>
            <w:r w:rsidRPr="00E81404">
              <w:rPr>
                <w:rFonts w:eastAsia="Arial" w:cs="Arial"/>
                <w:color w:val="000000"/>
                <w:szCs w:val="20"/>
              </w:rPr>
              <w:t>Mandatory trip days</w:t>
            </w:r>
          </w:p>
        </w:tc>
        <w:tc>
          <w:tcPr>
            <w:tcW w:w="1080" w:type="dxa"/>
            <w:tcBorders>
              <w:top w:val="nil"/>
              <w:left w:val="single" w:sz="4" w:space="0" w:color="auto"/>
              <w:right w:val="nil"/>
            </w:tcBorders>
            <w:shd w:val="clear" w:color="auto" w:fill="FFFFFF"/>
            <w:noWrap/>
          </w:tcPr>
          <w:p w14:paraId="342EA75B"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3</w:t>
            </w:r>
            <w:r>
              <w:rPr>
                <w:rFonts w:eastAsia="Arial" w:cs="Arial"/>
                <w:color w:val="000000"/>
                <w:szCs w:val="20"/>
              </w:rPr>
              <w:t>9</w:t>
            </w:r>
            <w:r w:rsidRPr="00E81404">
              <w:rPr>
                <w:rFonts w:eastAsia="Arial" w:cs="Arial"/>
                <w:color w:val="000000"/>
                <w:szCs w:val="20"/>
              </w:rPr>
              <w:t>%</w:t>
            </w:r>
          </w:p>
        </w:tc>
        <w:tc>
          <w:tcPr>
            <w:tcW w:w="1530" w:type="dxa"/>
            <w:tcBorders>
              <w:top w:val="nil"/>
              <w:left w:val="nil"/>
              <w:right w:val="single" w:sz="4" w:space="0" w:color="auto"/>
            </w:tcBorders>
            <w:shd w:val="clear" w:color="auto" w:fill="FFFFFF"/>
            <w:noWrap/>
          </w:tcPr>
          <w:p w14:paraId="7CD72EB6"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1</w:t>
            </w:r>
            <w:r>
              <w:rPr>
                <w:rFonts w:eastAsia="Arial" w:cs="Arial"/>
                <w:color w:val="000000"/>
                <w:szCs w:val="20"/>
              </w:rPr>
              <w:t>2</w:t>
            </w:r>
            <w:r w:rsidRPr="00E81404">
              <w:rPr>
                <w:rFonts w:eastAsia="Arial" w:cs="Arial"/>
                <w:color w:val="000000"/>
                <w:szCs w:val="20"/>
              </w:rPr>
              <w:t>%</w:t>
            </w:r>
          </w:p>
        </w:tc>
        <w:tc>
          <w:tcPr>
            <w:tcW w:w="1170" w:type="dxa"/>
            <w:tcBorders>
              <w:top w:val="nil"/>
              <w:left w:val="single" w:sz="4" w:space="0" w:color="auto"/>
            </w:tcBorders>
            <w:shd w:val="clear" w:color="auto" w:fill="FFFFFF"/>
            <w:noWrap/>
          </w:tcPr>
          <w:p w14:paraId="66280875"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37%</w:t>
            </w:r>
          </w:p>
        </w:tc>
        <w:tc>
          <w:tcPr>
            <w:tcW w:w="1620" w:type="dxa"/>
            <w:tcBorders>
              <w:top w:val="nil"/>
              <w:left w:val="nil"/>
              <w:right w:val="single" w:sz="4" w:space="0" w:color="auto"/>
            </w:tcBorders>
            <w:shd w:val="clear" w:color="auto" w:fill="FFFFFF"/>
            <w:noWrap/>
          </w:tcPr>
          <w:p w14:paraId="28D95296"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1</w:t>
            </w:r>
            <w:r>
              <w:rPr>
                <w:rFonts w:eastAsia="Arial" w:cs="Arial"/>
                <w:color w:val="000000"/>
                <w:szCs w:val="20"/>
              </w:rPr>
              <w:t>3</w:t>
            </w:r>
            <w:r w:rsidRPr="00E81404">
              <w:rPr>
                <w:rFonts w:eastAsia="Arial" w:cs="Arial"/>
                <w:color w:val="000000"/>
                <w:szCs w:val="20"/>
              </w:rPr>
              <w:t>%</w:t>
            </w:r>
          </w:p>
        </w:tc>
        <w:tc>
          <w:tcPr>
            <w:tcW w:w="1530" w:type="dxa"/>
            <w:tcBorders>
              <w:top w:val="nil"/>
              <w:left w:val="single" w:sz="4" w:space="0" w:color="auto"/>
              <w:right w:val="nil"/>
            </w:tcBorders>
            <w:shd w:val="clear" w:color="auto" w:fill="FFFFFF"/>
            <w:noWrap/>
          </w:tcPr>
          <w:p w14:paraId="3442156A"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41%</w:t>
            </w:r>
          </w:p>
        </w:tc>
      </w:tr>
      <w:tr w:rsidR="001053A3" w:rsidRPr="00A82997" w14:paraId="599B2D17" w14:textId="77777777" w:rsidTr="00BE7F0D">
        <w:trPr>
          <w:trHeight w:val="293"/>
        </w:trPr>
        <w:tc>
          <w:tcPr>
            <w:tcW w:w="2790" w:type="dxa"/>
            <w:noWrap/>
            <w:hideMark/>
          </w:tcPr>
          <w:p w14:paraId="35D2E5A0" w14:textId="77777777" w:rsidR="001053A3" w:rsidRPr="0061549C" w:rsidRDefault="001053A3" w:rsidP="00BE7F0D">
            <w:pPr>
              <w:spacing w:before="40" w:after="40"/>
              <w:ind w:left="100" w:right="100"/>
              <w:jc w:val="left"/>
              <w:rPr>
                <w:rFonts w:asciiTheme="majorHAnsi" w:eastAsia="Arial" w:hAnsiTheme="majorHAnsi" w:cstheme="majorHAnsi"/>
                <w:color w:val="111111"/>
                <w:szCs w:val="20"/>
              </w:rPr>
            </w:pPr>
            <w:r w:rsidRPr="00E81404">
              <w:rPr>
                <w:rFonts w:eastAsia="Arial" w:cs="Arial"/>
                <w:color w:val="000000"/>
                <w:szCs w:val="20"/>
              </w:rPr>
              <w:t>Non-mandatory trip days</w:t>
            </w:r>
          </w:p>
        </w:tc>
        <w:tc>
          <w:tcPr>
            <w:tcW w:w="1080" w:type="dxa"/>
            <w:tcBorders>
              <w:top w:val="nil"/>
              <w:left w:val="single" w:sz="4" w:space="0" w:color="auto"/>
              <w:right w:val="nil"/>
            </w:tcBorders>
            <w:shd w:val="clear" w:color="auto" w:fill="FFFFFF"/>
            <w:noWrap/>
          </w:tcPr>
          <w:p w14:paraId="76BFF321"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36%</w:t>
            </w:r>
          </w:p>
        </w:tc>
        <w:tc>
          <w:tcPr>
            <w:tcW w:w="1530" w:type="dxa"/>
            <w:tcBorders>
              <w:top w:val="nil"/>
              <w:left w:val="nil"/>
              <w:right w:val="single" w:sz="4" w:space="0" w:color="auto"/>
            </w:tcBorders>
            <w:shd w:val="clear" w:color="auto" w:fill="FFFFFF"/>
            <w:noWrap/>
          </w:tcPr>
          <w:p w14:paraId="3CDF282F"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51%</w:t>
            </w:r>
          </w:p>
        </w:tc>
        <w:tc>
          <w:tcPr>
            <w:tcW w:w="1170" w:type="dxa"/>
            <w:tcBorders>
              <w:top w:val="nil"/>
              <w:left w:val="single" w:sz="4" w:space="0" w:color="auto"/>
            </w:tcBorders>
            <w:shd w:val="clear" w:color="auto" w:fill="FFFFFF"/>
            <w:noWrap/>
          </w:tcPr>
          <w:p w14:paraId="58155BD4"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48%</w:t>
            </w:r>
          </w:p>
        </w:tc>
        <w:tc>
          <w:tcPr>
            <w:tcW w:w="1620" w:type="dxa"/>
            <w:tcBorders>
              <w:top w:val="nil"/>
              <w:left w:val="nil"/>
              <w:right w:val="single" w:sz="4" w:space="0" w:color="auto"/>
            </w:tcBorders>
            <w:shd w:val="clear" w:color="auto" w:fill="FFFFFF"/>
            <w:noWrap/>
          </w:tcPr>
          <w:p w14:paraId="4670BC2A"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6</w:t>
            </w:r>
            <w:r>
              <w:rPr>
                <w:rFonts w:eastAsia="Arial" w:cs="Arial"/>
                <w:color w:val="000000"/>
                <w:szCs w:val="20"/>
              </w:rPr>
              <w:t>4</w:t>
            </w:r>
            <w:r w:rsidRPr="00E81404">
              <w:rPr>
                <w:rFonts w:eastAsia="Arial" w:cs="Arial"/>
                <w:color w:val="000000"/>
                <w:szCs w:val="20"/>
              </w:rPr>
              <w:t>%</w:t>
            </w:r>
          </w:p>
        </w:tc>
        <w:tc>
          <w:tcPr>
            <w:tcW w:w="1530" w:type="dxa"/>
            <w:tcBorders>
              <w:top w:val="nil"/>
              <w:left w:val="single" w:sz="4" w:space="0" w:color="auto"/>
              <w:right w:val="nil"/>
            </w:tcBorders>
            <w:shd w:val="clear" w:color="auto" w:fill="FFFFFF"/>
            <w:noWrap/>
          </w:tcPr>
          <w:p w14:paraId="6DEF8387" w14:textId="77777777" w:rsidR="001053A3" w:rsidRPr="0061549C" w:rsidRDefault="001053A3" w:rsidP="00BE7F0D">
            <w:pPr>
              <w:spacing w:before="40" w:after="40"/>
              <w:ind w:left="100" w:right="100"/>
              <w:rPr>
                <w:rFonts w:asciiTheme="minorHAnsi" w:eastAsia="Arial" w:hAnsiTheme="minorHAnsi" w:cstheme="minorHAnsi"/>
                <w:color w:val="111111"/>
                <w:szCs w:val="20"/>
              </w:rPr>
            </w:pPr>
            <w:r w:rsidRPr="00E81404">
              <w:rPr>
                <w:rFonts w:eastAsia="Arial" w:cs="Arial"/>
                <w:color w:val="000000"/>
                <w:szCs w:val="20"/>
              </w:rPr>
              <w:t>45%</w:t>
            </w:r>
          </w:p>
        </w:tc>
      </w:tr>
    </w:tbl>
    <w:p w14:paraId="46BD6B9C" w14:textId="77777777" w:rsidR="001053A3" w:rsidRPr="00E81404" w:rsidRDefault="001053A3" w:rsidP="005F28D0">
      <w:pPr>
        <w:spacing w:before="120" w:after="120" w:line="300" w:lineRule="atLeast"/>
        <w:ind w:left="360"/>
        <w:rPr>
          <w:rFonts w:ascii="Arial" w:eastAsia="Arial" w:hAnsi="Arial" w:cs="Arial"/>
          <w:color w:val="262626"/>
        </w:rPr>
      </w:pPr>
    </w:p>
    <w:p w14:paraId="244E36F9" w14:textId="2556CFDD" w:rsidR="00466D97" w:rsidRDefault="00466D97" w:rsidP="00E81404">
      <w:pPr>
        <w:pStyle w:val="Caption"/>
        <w:keepLines/>
        <w:pageBreakBefore/>
      </w:pPr>
      <w:bookmarkStart w:id="64" w:name="_Ref130910241"/>
      <w:bookmarkStart w:id="65" w:name="_Toc133305658"/>
      <w:r>
        <w:lastRenderedPageBreak/>
        <w:t xml:space="preserve">Table </w:t>
      </w:r>
      <w:r>
        <w:fldChar w:fldCharType="begin"/>
      </w:r>
      <w:r>
        <w:instrText>SEQ Table \* ARABIC</w:instrText>
      </w:r>
      <w:r>
        <w:fldChar w:fldCharType="separate"/>
      </w:r>
      <w:r w:rsidR="00497589">
        <w:rPr>
          <w:noProof/>
        </w:rPr>
        <w:t>9</w:t>
      </w:r>
      <w:r>
        <w:fldChar w:fldCharType="end"/>
      </w:r>
      <w:bookmarkEnd w:id="64"/>
      <w:r>
        <w:t xml:space="preserve">: </w:t>
      </w:r>
      <w:r w:rsidRPr="00095A94">
        <w:rPr>
          <w:rFonts w:ascii="Arial" w:hAnsi="Arial"/>
        </w:rPr>
        <w:t>Day</w:t>
      </w:r>
      <w:r>
        <w:rPr>
          <w:rFonts w:ascii="Arial" w:hAnsi="Arial"/>
        </w:rPr>
        <w:t>-</w:t>
      </w:r>
      <w:r w:rsidRPr="00095A94">
        <w:rPr>
          <w:rFonts w:ascii="Arial" w:hAnsi="Arial"/>
        </w:rPr>
        <w:t>Pattern Model Summary</w:t>
      </w:r>
      <w:bookmarkEnd w:id="65"/>
    </w:p>
    <w:tbl>
      <w:tblPr>
        <w:tblStyle w:val="TableNormal0"/>
        <w:tblW w:w="4925" w:type="pct"/>
        <w:tblInd w:w="94" w:type="dxa"/>
        <w:tblLayout w:type="fixed"/>
        <w:tblCellMar>
          <w:left w:w="14" w:type="dxa"/>
          <w:right w:w="14" w:type="dxa"/>
        </w:tblCellMar>
        <w:tblLook w:val="04A0" w:firstRow="1" w:lastRow="0" w:firstColumn="1" w:lastColumn="0" w:noHBand="0" w:noVBand="1"/>
      </w:tblPr>
      <w:tblGrid>
        <w:gridCol w:w="1522"/>
        <w:gridCol w:w="1729"/>
        <w:gridCol w:w="2160"/>
        <w:gridCol w:w="1143"/>
        <w:gridCol w:w="857"/>
        <w:gridCol w:w="832"/>
        <w:gridCol w:w="977"/>
      </w:tblGrid>
      <w:tr w:rsidR="00D036E2" w:rsidRPr="0061761C" w14:paraId="0F010BC8" w14:textId="05721FA0" w:rsidTr="00D036E2">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825" w:type="pct"/>
            <w:shd w:val="clear" w:color="auto" w:fill="006FA1" w:themeFill="accent1"/>
          </w:tcPr>
          <w:p w14:paraId="2F6ADBBB" w14:textId="306E0E7E" w:rsidR="00C02250" w:rsidRPr="00FB5930" w:rsidRDefault="00C02250" w:rsidP="53EC6175">
            <w:pPr>
              <w:keepLines/>
              <w:jc w:val="center"/>
            </w:pPr>
            <w:r w:rsidRPr="53EC6175">
              <w:t>ALTERNATIVE</w:t>
            </w:r>
            <w:r w:rsidRPr="53EC6175">
              <w:rPr>
                <w:rStyle w:val="FootnoteReference"/>
                <w:color w:val="FFFFFF" w:themeColor="background1"/>
              </w:rPr>
              <w:footnoteReference w:id="7"/>
            </w:r>
          </w:p>
        </w:tc>
        <w:tc>
          <w:tcPr>
            <w:tcW w:w="937" w:type="pct"/>
            <w:shd w:val="clear" w:color="auto" w:fill="006FA1" w:themeFill="accent1"/>
          </w:tcPr>
          <w:p w14:paraId="317C6E2D" w14:textId="60ED8B15" w:rsidR="00C02250" w:rsidRPr="00FB5930" w:rsidRDefault="00C02250" w:rsidP="00E81404">
            <w:pPr>
              <w:keepLines/>
              <w:cnfStyle w:val="100000000000" w:firstRow="1" w:lastRow="0" w:firstColumn="0" w:lastColumn="0" w:oddVBand="0" w:evenVBand="0" w:oddHBand="0" w:evenHBand="0" w:firstRowFirstColumn="0" w:firstRowLastColumn="0" w:lastRowFirstColumn="0" w:lastRowLastColumn="0"/>
              <w:rPr>
                <w:rFonts w:cstheme="minorHAnsi"/>
                <w:szCs w:val="20"/>
              </w:rPr>
            </w:pPr>
            <w:r w:rsidRPr="00FB5930">
              <w:rPr>
                <w:rFonts w:cstheme="minorHAnsi"/>
                <w:szCs w:val="20"/>
              </w:rPr>
              <w:t>PARAMETER</w:t>
            </w:r>
          </w:p>
        </w:tc>
        <w:tc>
          <w:tcPr>
            <w:tcW w:w="1171" w:type="pct"/>
            <w:shd w:val="clear" w:color="auto" w:fill="006FA1" w:themeFill="accent1"/>
          </w:tcPr>
          <w:p w14:paraId="0D9B74A4" w14:textId="7F1A7110" w:rsidR="00C02250" w:rsidRPr="00FB5930" w:rsidRDefault="00C02250" w:rsidP="00E81404">
            <w:pPr>
              <w:keepLines/>
              <w:cnfStyle w:val="100000000000" w:firstRow="1" w:lastRow="0" w:firstColumn="0" w:lastColumn="0" w:oddVBand="0" w:evenVBand="0" w:oddHBand="0" w:evenHBand="0" w:firstRowFirstColumn="0" w:firstRowLastColumn="0" w:lastRowFirstColumn="0" w:lastRowLastColumn="0"/>
              <w:rPr>
                <w:rFonts w:cstheme="minorHAnsi"/>
                <w:szCs w:val="20"/>
              </w:rPr>
            </w:pPr>
            <w:r w:rsidRPr="00FB5930">
              <w:rPr>
                <w:rFonts w:cstheme="minorHAnsi"/>
                <w:szCs w:val="20"/>
              </w:rPr>
              <w:t>DESCRIPTION</w:t>
            </w:r>
          </w:p>
        </w:tc>
        <w:tc>
          <w:tcPr>
            <w:tcW w:w="620" w:type="pct"/>
            <w:shd w:val="clear" w:color="auto" w:fill="006FA1" w:themeFill="accent1"/>
          </w:tcPr>
          <w:p w14:paraId="1FD66536" w14:textId="59E7C78A" w:rsidR="00C02250" w:rsidRPr="00FB5930" w:rsidRDefault="00C02250" w:rsidP="00E81404">
            <w:pPr>
              <w:keepLines/>
              <w:cnfStyle w:val="100000000000" w:firstRow="1" w:lastRow="0" w:firstColumn="0" w:lastColumn="0" w:oddVBand="0" w:evenVBand="0" w:oddHBand="0" w:evenHBand="0" w:firstRowFirstColumn="0" w:firstRowLastColumn="0" w:lastRowFirstColumn="0" w:lastRowLastColumn="0"/>
              <w:rPr>
                <w:rFonts w:cstheme="minorHAnsi"/>
                <w:szCs w:val="20"/>
              </w:rPr>
            </w:pPr>
            <w:r w:rsidRPr="00FB5930">
              <w:rPr>
                <w:rFonts w:cstheme="minorHAnsi"/>
                <w:szCs w:val="20"/>
              </w:rPr>
              <w:t>ESTIMATE</w:t>
            </w:r>
          </w:p>
        </w:tc>
        <w:tc>
          <w:tcPr>
            <w:tcW w:w="465" w:type="pct"/>
            <w:shd w:val="clear" w:color="auto" w:fill="006FA1" w:themeFill="accent1"/>
          </w:tcPr>
          <w:p w14:paraId="7EF593D7" w14:textId="20D16F4B" w:rsidR="00C02250" w:rsidRPr="00FB5930" w:rsidRDefault="00C02250" w:rsidP="00E81404">
            <w:pPr>
              <w:keepLines/>
              <w:cnfStyle w:val="100000000000" w:firstRow="1" w:lastRow="0" w:firstColumn="0" w:lastColumn="0" w:oddVBand="0" w:evenVBand="0" w:oddHBand="0" w:evenHBand="0" w:firstRowFirstColumn="0" w:firstRowLastColumn="0" w:lastRowFirstColumn="0" w:lastRowLastColumn="0"/>
              <w:rPr>
                <w:rFonts w:cstheme="minorHAnsi"/>
                <w:szCs w:val="20"/>
              </w:rPr>
            </w:pPr>
            <w:r w:rsidRPr="00FB5930">
              <w:rPr>
                <w:rFonts w:cstheme="minorHAnsi"/>
                <w:szCs w:val="20"/>
              </w:rPr>
              <w:t>STD ERROR</w:t>
            </w:r>
          </w:p>
        </w:tc>
        <w:tc>
          <w:tcPr>
            <w:tcW w:w="451" w:type="pct"/>
            <w:shd w:val="clear" w:color="auto" w:fill="006FA1" w:themeFill="accent1"/>
          </w:tcPr>
          <w:p w14:paraId="2E35AD65" w14:textId="350EBFAE" w:rsidR="00C02250" w:rsidRPr="00FB5930" w:rsidRDefault="00C02250" w:rsidP="00E81404">
            <w:pPr>
              <w:keepLines/>
              <w:cnfStyle w:val="100000000000" w:firstRow="1" w:lastRow="0" w:firstColumn="0" w:lastColumn="0" w:oddVBand="0" w:evenVBand="0" w:oddHBand="0" w:evenHBand="0" w:firstRowFirstColumn="0" w:firstRowLastColumn="0" w:lastRowFirstColumn="0" w:lastRowLastColumn="0"/>
              <w:rPr>
                <w:rFonts w:cstheme="minorHAnsi"/>
                <w:szCs w:val="20"/>
              </w:rPr>
            </w:pPr>
            <w:r w:rsidRPr="00FB5930">
              <w:rPr>
                <w:rFonts w:cstheme="minorHAnsi"/>
                <w:szCs w:val="20"/>
              </w:rPr>
              <w:t>T-STAT</w:t>
            </w:r>
          </w:p>
        </w:tc>
        <w:tc>
          <w:tcPr>
            <w:tcW w:w="530" w:type="pct"/>
            <w:shd w:val="clear" w:color="auto" w:fill="006FA1" w:themeFill="accent1"/>
          </w:tcPr>
          <w:p w14:paraId="0633DFF8" w14:textId="5F08E4A7" w:rsidR="00C02250" w:rsidRPr="00FB5930" w:rsidRDefault="00C02250" w:rsidP="00E81404">
            <w:pPr>
              <w:keepLines/>
              <w:cnfStyle w:val="100000000000" w:firstRow="1" w:lastRow="0" w:firstColumn="0" w:lastColumn="0" w:oddVBand="0" w:evenVBand="0" w:oddHBand="0" w:evenHBand="0" w:firstRowFirstColumn="0" w:firstRowLastColumn="0" w:lastRowFirstColumn="0" w:lastRowLastColumn="0"/>
              <w:rPr>
                <w:rFonts w:cstheme="minorHAnsi"/>
                <w:szCs w:val="20"/>
              </w:rPr>
            </w:pPr>
            <w:r>
              <w:rPr>
                <w:rFonts w:cstheme="minorHAnsi"/>
                <w:szCs w:val="20"/>
              </w:rPr>
              <w:t>P-Value</w:t>
            </w:r>
          </w:p>
        </w:tc>
      </w:tr>
      <w:tr w:rsidR="00D036E2" w:rsidRPr="0061761C" w14:paraId="5C654F8E" w14:textId="33E9B198"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restart"/>
          </w:tcPr>
          <w:p w14:paraId="17359838" w14:textId="77777777" w:rsidR="00BB1C2C" w:rsidRPr="00A433C5" w:rsidRDefault="00BB1C2C" w:rsidP="00BB1C2C">
            <w:pPr>
              <w:keepLines/>
              <w:spacing w:before="40" w:after="40"/>
              <w:ind w:left="101" w:right="101"/>
              <w:contextualSpacing/>
              <w:rPr>
                <w:rFonts w:cstheme="minorHAnsi"/>
                <w:b/>
                <w:szCs w:val="20"/>
              </w:rPr>
            </w:pPr>
            <w:r w:rsidRPr="005D4165">
              <w:rPr>
                <w:rFonts w:cstheme="minorHAnsi"/>
                <w:b/>
                <w:color w:val="111111"/>
                <w:szCs w:val="20"/>
              </w:rPr>
              <w:t>Makes mandatory trips</w:t>
            </w:r>
          </w:p>
        </w:tc>
        <w:tc>
          <w:tcPr>
            <w:tcW w:w="937" w:type="pct"/>
          </w:tcPr>
          <w:p w14:paraId="7E1D6027" w14:textId="4AC3707B" w:rsidR="00BB1C2C" w:rsidRPr="00A433C5" w:rsidRDefault="00BB1C2C" w:rsidP="00BB1C2C">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(Intercept)</w:t>
            </w:r>
          </w:p>
        </w:tc>
        <w:tc>
          <w:tcPr>
            <w:tcW w:w="1171" w:type="pct"/>
          </w:tcPr>
          <w:p w14:paraId="47FEA0C5" w14:textId="77777777" w:rsidR="00BB1C2C" w:rsidRPr="00A433C5"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p>
        </w:tc>
        <w:tc>
          <w:tcPr>
            <w:tcW w:w="0" w:type="pct"/>
          </w:tcPr>
          <w:p w14:paraId="0E6A6EED" w14:textId="1D1638ED" w:rsidR="00BB1C2C" w:rsidRPr="00A433C5"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A295E">
              <w:t>-2.299</w:t>
            </w:r>
          </w:p>
        </w:tc>
        <w:tc>
          <w:tcPr>
            <w:tcW w:w="465" w:type="pct"/>
          </w:tcPr>
          <w:p w14:paraId="242E26E8" w14:textId="5C5224A0" w:rsidR="00BB1C2C" w:rsidRPr="00A433C5"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0.139</w:t>
            </w:r>
          </w:p>
        </w:tc>
        <w:tc>
          <w:tcPr>
            <w:tcW w:w="451" w:type="pct"/>
          </w:tcPr>
          <w:p w14:paraId="19975D96" w14:textId="565400D7" w:rsidR="00BB1C2C" w:rsidRPr="00A433C5"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-15.23</w:t>
            </w:r>
          </w:p>
        </w:tc>
        <w:tc>
          <w:tcPr>
            <w:tcW w:w="530" w:type="pct"/>
          </w:tcPr>
          <w:p w14:paraId="274EEEA9" w14:textId="1AD3F334" w:rsidR="00BB1C2C" w:rsidRPr="0001023F"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r w:rsidR="00D036E2" w:rsidRPr="0061761C" w14:paraId="1F476EFD" w14:textId="49731B84"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6D50156C" w14:textId="77777777" w:rsidR="00BB1C2C" w:rsidRPr="00A433C5" w:rsidRDefault="00BB1C2C" w:rsidP="00BB1C2C">
            <w:pPr>
              <w:keepLines/>
              <w:spacing w:before="40" w:after="40"/>
              <w:ind w:left="101" w:right="101"/>
              <w:contextualSpacing/>
              <w:rPr>
                <w:rFonts w:cstheme="minorHAnsi"/>
                <w:szCs w:val="20"/>
              </w:rPr>
            </w:pPr>
          </w:p>
        </w:tc>
        <w:tc>
          <w:tcPr>
            <w:tcW w:w="937" w:type="pct"/>
          </w:tcPr>
          <w:p w14:paraId="3452C8DF" w14:textId="268D8726" w:rsidR="00BB1C2C" w:rsidRPr="00A433C5" w:rsidRDefault="00BB1C2C" w:rsidP="00BB1C2C">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proofErr w:type="spellStart"/>
            <w:r w:rsidRPr="005D4165">
              <w:rPr>
                <w:rFonts w:eastAsia="Arial" w:cs="Arial"/>
                <w:color w:val="000000"/>
                <w:szCs w:val="20"/>
              </w:rPr>
              <w:t>online_data</w:t>
            </w:r>
            <w:proofErr w:type="spellEnd"/>
          </w:p>
        </w:tc>
        <w:tc>
          <w:tcPr>
            <w:tcW w:w="1171" w:type="pct"/>
          </w:tcPr>
          <w:p w14:paraId="66F0D792" w14:textId="415B57E2" w:rsidR="00BB1C2C" w:rsidRPr="00A433C5" w:rsidRDefault="00BB1C2C" w:rsidP="00BB1C2C">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Online diary data</w:t>
            </w:r>
          </w:p>
        </w:tc>
        <w:tc>
          <w:tcPr>
            <w:tcW w:w="0" w:type="pct"/>
          </w:tcPr>
          <w:p w14:paraId="408ADD99" w14:textId="240C6EC7" w:rsidR="00BB1C2C" w:rsidRPr="00A433C5"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6A295E">
              <w:t>-0.21</w:t>
            </w:r>
            <w:r>
              <w:t>7</w:t>
            </w:r>
          </w:p>
        </w:tc>
        <w:tc>
          <w:tcPr>
            <w:tcW w:w="465" w:type="pct"/>
          </w:tcPr>
          <w:p w14:paraId="2A63FD17" w14:textId="77915C81" w:rsidR="00BB1C2C" w:rsidRPr="00A433C5"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0.074</w:t>
            </w:r>
          </w:p>
        </w:tc>
        <w:tc>
          <w:tcPr>
            <w:tcW w:w="451" w:type="pct"/>
          </w:tcPr>
          <w:p w14:paraId="58F13245" w14:textId="1E96BED2" w:rsidR="00BB1C2C" w:rsidRPr="00A433C5"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-4.39</w:t>
            </w:r>
          </w:p>
        </w:tc>
        <w:tc>
          <w:tcPr>
            <w:tcW w:w="530" w:type="pct"/>
          </w:tcPr>
          <w:p w14:paraId="5FF36CE5" w14:textId="5025CE48" w:rsidR="00BB1C2C" w:rsidRPr="0001023F"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0.004</w:t>
            </w:r>
          </w:p>
        </w:tc>
      </w:tr>
      <w:tr w:rsidR="00D036E2" w:rsidRPr="0061761C" w14:paraId="7A3621DE" w14:textId="35DDBD06"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084B6170" w14:textId="77777777" w:rsidR="00BB1C2C" w:rsidRPr="00C9779D" w:rsidRDefault="00BB1C2C" w:rsidP="00BB1C2C">
            <w:pPr>
              <w:keepLines/>
              <w:spacing w:before="40" w:after="40"/>
              <w:ind w:left="101" w:right="101"/>
              <w:contextualSpacing/>
              <w:rPr>
                <w:rFonts w:cstheme="minorHAnsi"/>
                <w:szCs w:val="20"/>
              </w:rPr>
            </w:pPr>
          </w:p>
        </w:tc>
        <w:tc>
          <w:tcPr>
            <w:tcW w:w="937" w:type="pct"/>
          </w:tcPr>
          <w:p w14:paraId="4EE5B1F8" w14:textId="283D786E" w:rsidR="00BB1C2C" w:rsidRPr="0061549C" w:rsidDel="00E776A6" w:rsidRDefault="00BB1C2C" w:rsidP="00BB1C2C">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proofErr w:type="spellStart"/>
            <w:r w:rsidRPr="005D4165">
              <w:rPr>
                <w:rFonts w:eastAsia="Arial" w:cs="Arial"/>
                <w:color w:val="000000"/>
                <w:szCs w:val="20"/>
              </w:rPr>
              <w:t>call_center_data</w:t>
            </w:r>
            <w:proofErr w:type="spellEnd"/>
          </w:p>
        </w:tc>
        <w:tc>
          <w:tcPr>
            <w:tcW w:w="1171" w:type="pct"/>
          </w:tcPr>
          <w:p w14:paraId="5CE95E58" w14:textId="656B5F8C" w:rsidR="00BB1C2C" w:rsidRPr="0061549C" w:rsidRDefault="00BB1C2C" w:rsidP="00BB1C2C">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Call center diary data</w:t>
            </w:r>
          </w:p>
        </w:tc>
        <w:tc>
          <w:tcPr>
            <w:tcW w:w="0" w:type="pct"/>
          </w:tcPr>
          <w:p w14:paraId="7FD53B58" w14:textId="0C02922D" w:rsidR="00BB1C2C" w:rsidRPr="0061549C"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6A295E">
              <w:t>-0.579</w:t>
            </w:r>
          </w:p>
        </w:tc>
        <w:tc>
          <w:tcPr>
            <w:tcW w:w="465" w:type="pct"/>
          </w:tcPr>
          <w:p w14:paraId="325295F5" w14:textId="1B2D2760" w:rsidR="00BB1C2C" w:rsidRPr="0061549C"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0.177</w:t>
            </w:r>
          </w:p>
        </w:tc>
        <w:tc>
          <w:tcPr>
            <w:tcW w:w="451" w:type="pct"/>
          </w:tcPr>
          <w:p w14:paraId="254F9C91" w14:textId="2E4C4CBE" w:rsidR="00BB1C2C" w:rsidRPr="0061549C"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-3.86</w:t>
            </w:r>
          </w:p>
        </w:tc>
        <w:tc>
          <w:tcPr>
            <w:tcW w:w="530" w:type="pct"/>
          </w:tcPr>
          <w:p w14:paraId="16A9523E" w14:textId="5567896E" w:rsidR="00BB1C2C" w:rsidRPr="0001023F"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0.001</w:t>
            </w:r>
          </w:p>
        </w:tc>
      </w:tr>
      <w:tr w:rsidR="00D036E2" w:rsidRPr="0061761C" w14:paraId="320D130C" w14:textId="0207F323"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264BC4DF" w14:textId="77777777" w:rsidR="00BB1C2C" w:rsidRPr="00C9779D" w:rsidRDefault="00BB1C2C" w:rsidP="00BB1C2C">
            <w:pPr>
              <w:keepLines/>
              <w:spacing w:before="40" w:after="40"/>
              <w:ind w:left="101" w:right="101"/>
              <w:contextualSpacing/>
              <w:rPr>
                <w:rFonts w:cstheme="minorHAnsi"/>
                <w:szCs w:val="20"/>
              </w:rPr>
            </w:pPr>
          </w:p>
        </w:tc>
        <w:tc>
          <w:tcPr>
            <w:tcW w:w="937" w:type="pct"/>
          </w:tcPr>
          <w:p w14:paraId="43CC7302" w14:textId="5094AB6C" w:rsidR="00BB1C2C" w:rsidRPr="0061549C" w:rsidDel="00E776A6" w:rsidRDefault="00BB1C2C" w:rsidP="00BB1C2C">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proofErr w:type="spellStart"/>
            <w:r w:rsidRPr="005D4165">
              <w:rPr>
                <w:rFonts w:eastAsia="Arial" w:cs="Arial"/>
                <w:color w:val="000000"/>
                <w:szCs w:val="20"/>
              </w:rPr>
              <w:t>zero_vehicle</w:t>
            </w:r>
            <w:proofErr w:type="spellEnd"/>
          </w:p>
        </w:tc>
        <w:tc>
          <w:tcPr>
            <w:tcW w:w="1171" w:type="pct"/>
          </w:tcPr>
          <w:p w14:paraId="1564ED58" w14:textId="2DCABC63" w:rsidR="00BB1C2C" w:rsidRPr="0061549C" w:rsidRDefault="00BB1C2C" w:rsidP="00BB1C2C">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Zero vehicle household</w:t>
            </w:r>
          </w:p>
        </w:tc>
        <w:tc>
          <w:tcPr>
            <w:tcW w:w="0" w:type="pct"/>
          </w:tcPr>
          <w:p w14:paraId="5BF205BC" w14:textId="1C6C3B14" w:rsidR="00BB1C2C" w:rsidRPr="0061549C"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6A295E">
              <w:t>-0.41</w:t>
            </w:r>
            <w:r>
              <w:t>1</w:t>
            </w:r>
          </w:p>
        </w:tc>
        <w:tc>
          <w:tcPr>
            <w:tcW w:w="465" w:type="pct"/>
          </w:tcPr>
          <w:p w14:paraId="6ED2E30C" w14:textId="79E82DEA" w:rsidR="00BB1C2C" w:rsidRPr="0061549C"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0.146</w:t>
            </w:r>
          </w:p>
        </w:tc>
        <w:tc>
          <w:tcPr>
            <w:tcW w:w="451" w:type="pct"/>
          </w:tcPr>
          <w:p w14:paraId="2B5D36D3" w14:textId="5B36712D" w:rsidR="00BB1C2C" w:rsidRPr="0061549C"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-3.81</w:t>
            </w:r>
          </w:p>
        </w:tc>
        <w:tc>
          <w:tcPr>
            <w:tcW w:w="530" w:type="pct"/>
          </w:tcPr>
          <w:p w14:paraId="06072E7B" w14:textId="001022AC" w:rsidR="00BB1C2C" w:rsidRPr="0001023F" w:rsidRDefault="00BB1C2C" w:rsidP="00BB1C2C">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0.004</w:t>
            </w:r>
          </w:p>
        </w:tc>
      </w:tr>
      <w:tr w:rsidR="00D036E2" w:rsidRPr="0061761C" w14:paraId="24BE719D" w14:textId="3433F0D9"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1D111966" w14:textId="77777777" w:rsidR="00B53786" w:rsidRPr="00A433C5" w:rsidRDefault="00B53786" w:rsidP="00B53786">
            <w:pPr>
              <w:keepLines/>
              <w:spacing w:before="40" w:after="40"/>
              <w:ind w:left="101" w:right="101"/>
              <w:contextualSpacing/>
              <w:rPr>
                <w:rFonts w:cstheme="minorHAnsi"/>
                <w:szCs w:val="20"/>
              </w:rPr>
            </w:pPr>
          </w:p>
        </w:tc>
        <w:tc>
          <w:tcPr>
            <w:tcW w:w="937" w:type="pct"/>
          </w:tcPr>
          <w:p w14:paraId="34081DAB" w14:textId="71E3E858" w:rsidR="00B53786" w:rsidRPr="00A433C5" w:rsidRDefault="00222990"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Pr>
                <w:rFonts w:eastAsia="Arial" w:cs="Arial"/>
                <w:color w:val="000000"/>
                <w:szCs w:val="20"/>
              </w:rPr>
              <w:t>income</w:t>
            </w:r>
            <w:r w:rsidR="00B53786" w:rsidRPr="005D4165">
              <w:rPr>
                <w:rFonts w:eastAsia="Arial" w:cs="Arial"/>
                <w:color w:val="000000"/>
                <w:szCs w:val="20"/>
              </w:rPr>
              <w:t>_1</w:t>
            </w:r>
          </w:p>
        </w:tc>
        <w:tc>
          <w:tcPr>
            <w:tcW w:w="1171" w:type="pct"/>
          </w:tcPr>
          <w:p w14:paraId="36670B21" w14:textId="5E1BDB08" w:rsidR="00B53786" w:rsidRPr="00E81404" w:rsidRDefault="00B53786"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pPr>
            <w:r w:rsidRPr="0061549C">
              <w:rPr>
                <w:rFonts w:cstheme="minorHAnsi"/>
                <w:color w:val="000000"/>
                <w:szCs w:val="20"/>
              </w:rPr>
              <w:t>Income &lt;25k</w:t>
            </w:r>
          </w:p>
        </w:tc>
        <w:tc>
          <w:tcPr>
            <w:tcW w:w="0" w:type="pct"/>
          </w:tcPr>
          <w:p w14:paraId="2A22BAF2" w14:textId="41982211"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-0.2</w:t>
            </w:r>
            <w:r>
              <w:rPr>
                <w:rFonts w:eastAsia="Arial" w:cs="Arial"/>
                <w:color w:val="000000"/>
                <w:szCs w:val="20"/>
              </w:rPr>
              <w:t>41</w:t>
            </w:r>
          </w:p>
        </w:tc>
        <w:tc>
          <w:tcPr>
            <w:tcW w:w="465" w:type="pct"/>
          </w:tcPr>
          <w:p w14:paraId="116A941C" w14:textId="26A94F42"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0.118</w:t>
            </w:r>
          </w:p>
        </w:tc>
        <w:tc>
          <w:tcPr>
            <w:tcW w:w="451" w:type="pct"/>
          </w:tcPr>
          <w:p w14:paraId="40C0A082" w14:textId="48525564"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-1.92</w:t>
            </w:r>
          </w:p>
        </w:tc>
        <w:tc>
          <w:tcPr>
            <w:tcW w:w="530" w:type="pct"/>
          </w:tcPr>
          <w:p w14:paraId="47AB842E" w14:textId="18133DF5" w:rsidR="00B53786" w:rsidRPr="0001023F"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0.037</w:t>
            </w:r>
          </w:p>
        </w:tc>
      </w:tr>
      <w:tr w:rsidR="00D036E2" w:rsidRPr="0061761C" w14:paraId="4D17CC9B" w14:textId="1E058893"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2DA4D78D" w14:textId="77777777" w:rsidR="00B53786" w:rsidRPr="00A433C5" w:rsidRDefault="00B53786" w:rsidP="00B53786">
            <w:pPr>
              <w:keepLines/>
              <w:spacing w:before="40" w:after="40"/>
              <w:ind w:left="101" w:right="101"/>
              <w:contextualSpacing/>
              <w:rPr>
                <w:rFonts w:cstheme="minorHAnsi"/>
                <w:szCs w:val="20"/>
              </w:rPr>
            </w:pPr>
          </w:p>
        </w:tc>
        <w:tc>
          <w:tcPr>
            <w:tcW w:w="937" w:type="pct"/>
          </w:tcPr>
          <w:p w14:paraId="27EE031B" w14:textId="4F5559C0" w:rsidR="00B53786" w:rsidRPr="00A433C5" w:rsidRDefault="00222990"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Pr>
                <w:rFonts w:eastAsia="Arial" w:cs="Arial"/>
                <w:color w:val="000000"/>
                <w:szCs w:val="20"/>
              </w:rPr>
              <w:t>income</w:t>
            </w:r>
            <w:r w:rsidR="00B53786" w:rsidRPr="005D4165">
              <w:rPr>
                <w:rFonts w:eastAsia="Arial" w:cs="Arial"/>
                <w:color w:val="000000"/>
                <w:szCs w:val="20"/>
              </w:rPr>
              <w:t>_2</w:t>
            </w:r>
          </w:p>
        </w:tc>
        <w:tc>
          <w:tcPr>
            <w:tcW w:w="1171" w:type="pct"/>
          </w:tcPr>
          <w:p w14:paraId="70F9F633" w14:textId="341C957A" w:rsidR="00B53786" w:rsidRPr="00A433C5" w:rsidRDefault="00B53786"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61549C">
              <w:rPr>
                <w:rFonts w:cstheme="minorHAnsi"/>
                <w:color w:val="000000"/>
                <w:szCs w:val="20"/>
              </w:rPr>
              <w:t>Income 25k-50k</w:t>
            </w:r>
          </w:p>
        </w:tc>
        <w:tc>
          <w:tcPr>
            <w:tcW w:w="0" w:type="pct"/>
          </w:tcPr>
          <w:p w14:paraId="40670919" w14:textId="01DAD123"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0.0</w:t>
            </w:r>
            <w:r>
              <w:rPr>
                <w:rFonts w:eastAsia="Arial" w:cs="Arial"/>
                <w:color w:val="000000"/>
                <w:szCs w:val="20"/>
              </w:rPr>
              <w:t>68</w:t>
            </w:r>
          </w:p>
        </w:tc>
        <w:tc>
          <w:tcPr>
            <w:tcW w:w="465" w:type="pct"/>
          </w:tcPr>
          <w:p w14:paraId="4BD4E69D" w14:textId="20283E6D"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0.110</w:t>
            </w:r>
          </w:p>
        </w:tc>
        <w:tc>
          <w:tcPr>
            <w:tcW w:w="451" w:type="pct"/>
          </w:tcPr>
          <w:p w14:paraId="419FE968" w14:textId="42EFAF98"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0.54</w:t>
            </w:r>
          </w:p>
        </w:tc>
        <w:tc>
          <w:tcPr>
            <w:tcW w:w="530" w:type="pct"/>
          </w:tcPr>
          <w:p w14:paraId="55553576" w14:textId="41623B32" w:rsidR="00B53786" w:rsidRPr="0001023F"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0.52</w:t>
            </w:r>
          </w:p>
        </w:tc>
      </w:tr>
      <w:tr w:rsidR="00D036E2" w:rsidRPr="0061761C" w14:paraId="0A0D7BA3" w14:textId="01776449"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16CE48BC" w14:textId="77777777" w:rsidR="00B53786" w:rsidRPr="00A433C5" w:rsidRDefault="00B53786" w:rsidP="00B53786">
            <w:pPr>
              <w:keepLines/>
              <w:spacing w:before="40" w:after="40"/>
              <w:ind w:left="101" w:right="101"/>
              <w:contextualSpacing/>
              <w:rPr>
                <w:rFonts w:cstheme="minorHAnsi"/>
                <w:szCs w:val="20"/>
              </w:rPr>
            </w:pPr>
          </w:p>
        </w:tc>
        <w:tc>
          <w:tcPr>
            <w:tcW w:w="937" w:type="pct"/>
          </w:tcPr>
          <w:p w14:paraId="02C9072D" w14:textId="1860F63D" w:rsidR="00B53786" w:rsidRPr="00A433C5" w:rsidRDefault="00222990"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Pr>
                <w:rFonts w:eastAsia="Arial" w:cs="Arial"/>
                <w:color w:val="000000"/>
                <w:szCs w:val="20"/>
              </w:rPr>
              <w:t>income</w:t>
            </w:r>
            <w:r w:rsidR="00B53786" w:rsidRPr="005D4165">
              <w:rPr>
                <w:rFonts w:eastAsia="Arial" w:cs="Arial"/>
                <w:color w:val="000000"/>
                <w:szCs w:val="20"/>
              </w:rPr>
              <w:t>_3</w:t>
            </w:r>
          </w:p>
        </w:tc>
        <w:tc>
          <w:tcPr>
            <w:tcW w:w="1171" w:type="pct"/>
          </w:tcPr>
          <w:p w14:paraId="752509A2" w14:textId="42EE3206" w:rsidR="00B53786" w:rsidRPr="00A433C5" w:rsidRDefault="00B53786"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61549C">
              <w:rPr>
                <w:rFonts w:cstheme="minorHAnsi"/>
                <w:color w:val="000000"/>
                <w:szCs w:val="20"/>
              </w:rPr>
              <w:t>Income 50k-75k</w:t>
            </w:r>
          </w:p>
        </w:tc>
        <w:tc>
          <w:tcPr>
            <w:tcW w:w="0" w:type="pct"/>
          </w:tcPr>
          <w:p w14:paraId="28EF8637" w14:textId="2C4F8208"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0.2</w:t>
            </w:r>
            <w:r>
              <w:rPr>
                <w:rFonts w:eastAsia="Arial" w:cs="Arial"/>
                <w:color w:val="000000"/>
                <w:szCs w:val="20"/>
              </w:rPr>
              <w:t>47</w:t>
            </w:r>
          </w:p>
        </w:tc>
        <w:tc>
          <w:tcPr>
            <w:tcW w:w="465" w:type="pct"/>
          </w:tcPr>
          <w:p w14:paraId="07FCA7DA" w14:textId="52196E57"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0.111</w:t>
            </w:r>
          </w:p>
        </w:tc>
        <w:tc>
          <w:tcPr>
            <w:tcW w:w="451" w:type="pct"/>
          </w:tcPr>
          <w:p w14:paraId="02C00EB2" w14:textId="34AAD6F9"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2.33</w:t>
            </w:r>
          </w:p>
        </w:tc>
        <w:tc>
          <w:tcPr>
            <w:tcW w:w="530" w:type="pct"/>
          </w:tcPr>
          <w:p w14:paraId="5C4EF2E6" w14:textId="7085CDBE" w:rsidR="00B53786" w:rsidRPr="0001023F"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0.022</w:t>
            </w:r>
          </w:p>
        </w:tc>
      </w:tr>
      <w:tr w:rsidR="00D036E2" w:rsidRPr="0061761C" w14:paraId="37FFFEF6" w14:textId="5216CA01"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3581D799" w14:textId="77777777" w:rsidR="00B53786" w:rsidRPr="00A433C5" w:rsidRDefault="00B53786" w:rsidP="00B53786">
            <w:pPr>
              <w:keepLines/>
              <w:spacing w:before="40" w:after="40"/>
              <w:ind w:left="101" w:right="101"/>
              <w:contextualSpacing/>
              <w:rPr>
                <w:rFonts w:cstheme="minorHAnsi"/>
                <w:szCs w:val="20"/>
              </w:rPr>
            </w:pPr>
          </w:p>
        </w:tc>
        <w:tc>
          <w:tcPr>
            <w:tcW w:w="937" w:type="pct"/>
          </w:tcPr>
          <w:p w14:paraId="5138E08C" w14:textId="5AD353AE" w:rsidR="00B53786" w:rsidRPr="005D4165" w:rsidRDefault="00222990"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szCs w:val="20"/>
              </w:rPr>
            </w:pPr>
            <w:r>
              <w:rPr>
                <w:rFonts w:eastAsia="Arial" w:cs="Arial"/>
                <w:color w:val="000000"/>
                <w:szCs w:val="20"/>
              </w:rPr>
              <w:t>income</w:t>
            </w:r>
            <w:r w:rsidR="00B53786" w:rsidRPr="005D4165">
              <w:rPr>
                <w:rFonts w:eastAsia="Arial" w:cs="Arial"/>
                <w:color w:val="000000"/>
                <w:szCs w:val="20"/>
              </w:rPr>
              <w:t>_4</w:t>
            </w:r>
          </w:p>
        </w:tc>
        <w:tc>
          <w:tcPr>
            <w:tcW w:w="1171" w:type="pct"/>
          </w:tcPr>
          <w:p w14:paraId="0E0B3E25" w14:textId="4701D5CA" w:rsidR="00B53786" w:rsidRPr="00A433C5" w:rsidRDefault="00B53786"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61549C">
              <w:rPr>
                <w:rFonts w:cstheme="minorHAnsi"/>
                <w:color w:val="000000"/>
                <w:szCs w:val="20"/>
              </w:rPr>
              <w:t>Income 75k-100k</w:t>
            </w:r>
          </w:p>
        </w:tc>
        <w:tc>
          <w:tcPr>
            <w:tcW w:w="0" w:type="pct"/>
          </w:tcPr>
          <w:p w14:paraId="605BB867" w14:textId="2891FEE4"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0.102</w:t>
            </w:r>
          </w:p>
        </w:tc>
        <w:tc>
          <w:tcPr>
            <w:tcW w:w="465" w:type="pct"/>
          </w:tcPr>
          <w:p w14:paraId="39BE32A4" w14:textId="13A4B22A"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0.116</w:t>
            </w:r>
          </w:p>
        </w:tc>
        <w:tc>
          <w:tcPr>
            <w:tcW w:w="451" w:type="pct"/>
          </w:tcPr>
          <w:p w14:paraId="50A994A5" w14:textId="30539F25"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0.89</w:t>
            </w:r>
          </w:p>
        </w:tc>
        <w:tc>
          <w:tcPr>
            <w:tcW w:w="530" w:type="pct"/>
          </w:tcPr>
          <w:p w14:paraId="4F507310" w14:textId="5832F765" w:rsidR="00B53786" w:rsidRPr="0001023F"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0.128</w:t>
            </w:r>
          </w:p>
        </w:tc>
      </w:tr>
      <w:tr w:rsidR="00D036E2" w:rsidRPr="0061761C" w14:paraId="3CB060C2" w14:textId="4A8AD876"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7F6E20ED" w14:textId="77777777" w:rsidR="00B53786" w:rsidRPr="00A433C5" w:rsidRDefault="00B53786" w:rsidP="00B53786">
            <w:pPr>
              <w:keepLines/>
              <w:spacing w:before="40" w:after="40"/>
              <w:ind w:left="101" w:right="101"/>
              <w:contextualSpacing/>
              <w:rPr>
                <w:rFonts w:cstheme="minorHAnsi"/>
                <w:szCs w:val="20"/>
              </w:rPr>
            </w:pPr>
          </w:p>
        </w:tc>
        <w:tc>
          <w:tcPr>
            <w:tcW w:w="937" w:type="pct"/>
          </w:tcPr>
          <w:p w14:paraId="3EF23130" w14:textId="783E2C06" w:rsidR="00B53786" w:rsidRPr="00A433C5" w:rsidRDefault="00222990"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Pr>
                <w:rFonts w:eastAsia="Arial" w:cs="Arial"/>
                <w:color w:val="000000"/>
                <w:szCs w:val="20"/>
              </w:rPr>
              <w:t>income</w:t>
            </w:r>
            <w:r w:rsidR="00B53786" w:rsidRPr="005D4165">
              <w:rPr>
                <w:rFonts w:eastAsia="Arial" w:cs="Arial"/>
                <w:color w:val="000000"/>
                <w:szCs w:val="20"/>
              </w:rPr>
              <w:t>_5</w:t>
            </w:r>
          </w:p>
        </w:tc>
        <w:tc>
          <w:tcPr>
            <w:tcW w:w="1171" w:type="pct"/>
          </w:tcPr>
          <w:p w14:paraId="6C55D979" w14:textId="7CFC3C5B" w:rsidR="00B53786" w:rsidRPr="00A433C5" w:rsidRDefault="00B53786"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61549C">
              <w:rPr>
                <w:rFonts w:cstheme="minorHAnsi"/>
                <w:color w:val="000000"/>
                <w:szCs w:val="20"/>
              </w:rPr>
              <w:t>Income 100k-200k</w:t>
            </w:r>
          </w:p>
        </w:tc>
        <w:tc>
          <w:tcPr>
            <w:tcW w:w="0" w:type="pct"/>
          </w:tcPr>
          <w:p w14:paraId="3484EB66" w14:textId="177FA77E"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0.158</w:t>
            </w:r>
          </w:p>
        </w:tc>
        <w:tc>
          <w:tcPr>
            <w:tcW w:w="465" w:type="pct"/>
          </w:tcPr>
          <w:p w14:paraId="6A476605" w14:textId="2B8DCD9A"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0.108</w:t>
            </w:r>
          </w:p>
        </w:tc>
        <w:tc>
          <w:tcPr>
            <w:tcW w:w="451" w:type="pct"/>
          </w:tcPr>
          <w:p w14:paraId="5021AFF9" w14:textId="7A15546C"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1.46</w:t>
            </w:r>
          </w:p>
        </w:tc>
        <w:tc>
          <w:tcPr>
            <w:tcW w:w="530" w:type="pct"/>
          </w:tcPr>
          <w:p w14:paraId="4B9EF28B" w14:textId="41663778" w:rsidR="00B53786" w:rsidRPr="0001023F"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0.033</w:t>
            </w:r>
          </w:p>
        </w:tc>
      </w:tr>
      <w:tr w:rsidR="00D036E2" w:rsidRPr="0061761C" w14:paraId="4E2EC6BF" w14:textId="2AAD70D0"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47E821A5" w14:textId="77777777" w:rsidR="00B53786" w:rsidRPr="00A433C5" w:rsidRDefault="00B53786" w:rsidP="00B53786">
            <w:pPr>
              <w:keepLines/>
              <w:spacing w:before="40" w:after="40"/>
              <w:ind w:left="101" w:right="101"/>
              <w:contextualSpacing/>
              <w:rPr>
                <w:rFonts w:cstheme="minorHAnsi"/>
                <w:szCs w:val="20"/>
              </w:rPr>
            </w:pPr>
          </w:p>
        </w:tc>
        <w:tc>
          <w:tcPr>
            <w:tcW w:w="937" w:type="pct"/>
          </w:tcPr>
          <w:p w14:paraId="2F5F8864" w14:textId="042BDF04" w:rsidR="00B53786" w:rsidRPr="00A433C5" w:rsidRDefault="00222990"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Pr>
                <w:rFonts w:eastAsia="Arial" w:cs="Arial"/>
                <w:color w:val="000000"/>
                <w:szCs w:val="20"/>
              </w:rPr>
              <w:t>income</w:t>
            </w:r>
            <w:r w:rsidR="00B53786" w:rsidRPr="005D4165">
              <w:rPr>
                <w:rFonts w:eastAsia="Arial" w:cs="Arial"/>
                <w:color w:val="000000"/>
                <w:szCs w:val="20"/>
              </w:rPr>
              <w:t>_6</w:t>
            </w:r>
          </w:p>
        </w:tc>
        <w:tc>
          <w:tcPr>
            <w:tcW w:w="1171" w:type="pct"/>
          </w:tcPr>
          <w:p w14:paraId="7F0028CF" w14:textId="1BB4CC65" w:rsidR="00B53786" w:rsidRPr="00A433C5" w:rsidRDefault="00B53786" w:rsidP="00B5378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Income over 200k</w:t>
            </w:r>
          </w:p>
        </w:tc>
        <w:tc>
          <w:tcPr>
            <w:tcW w:w="0" w:type="pct"/>
          </w:tcPr>
          <w:p w14:paraId="442A8E27" w14:textId="52EE2223"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0.148</w:t>
            </w:r>
          </w:p>
        </w:tc>
        <w:tc>
          <w:tcPr>
            <w:tcW w:w="465" w:type="pct"/>
          </w:tcPr>
          <w:p w14:paraId="2F9C38DF" w14:textId="4E45BBD7"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0.137</w:t>
            </w:r>
          </w:p>
        </w:tc>
        <w:tc>
          <w:tcPr>
            <w:tcW w:w="451" w:type="pct"/>
          </w:tcPr>
          <w:p w14:paraId="173EA086" w14:textId="644418EB" w:rsidR="00B53786" w:rsidRPr="00A433C5"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1.08</w:t>
            </w:r>
          </w:p>
        </w:tc>
        <w:tc>
          <w:tcPr>
            <w:tcW w:w="530" w:type="pct"/>
          </w:tcPr>
          <w:p w14:paraId="5ACDB4BA" w14:textId="07657ACD" w:rsidR="00B53786" w:rsidRPr="0001023F" w:rsidRDefault="00B53786" w:rsidP="00B5378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0.224</w:t>
            </w:r>
          </w:p>
        </w:tc>
      </w:tr>
      <w:tr w:rsidR="00D036E2" w:rsidRPr="0061761C" w14:paraId="129D405B" w14:textId="0C206CCA"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33EAEAAE" w14:textId="77777777" w:rsidR="004315DD" w:rsidRPr="00A433C5" w:rsidRDefault="004315DD" w:rsidP="004315DD">
            <w:pPr>
              <w:keepLines/>
              <w:spacing w:before="40" w:after="40"/>
              <w:ind w:left="101" w:right="101"/>
              <w:contextualSpacing/>
              <w:rPr>
                <w:rFonts w:cstheme="minorHAnsi"/>
                <w:szCs w:val="20"/>
              </w:rPr>
            </w:pPr>
          </w:p>
        </w:tc>
        <w:tc>
          <w:tcPr>
            <w:tcW w:w="937" w:type="pct"/>
          </w:tcPr>
          <w:p w14:paraId="5639F5CB" w14:textId="00091832"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age_under_35</w:t>
            </w:r>
          </w:p>
        </w:tc>
        <w:tc>
          <w:tcPr>
            <w:tcW w:w="1171" w:type="pct"/>
          </w:tcPr>
          <w:p w14:paraId="08974BC2" w14:textId="30B9565B"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61549C">
              <w:rPr>
                <w:rFonts w:cstheme="minorHAnsi"/>
                <w:color w:val="000000"/>
                <w:szCs w:val="20"/>
              </w:rPr>
              <w:t>Age &lt; 35 years</w:t>
            </w:r>
          </w:p>
        </w:tc>
        <w:tc>
          <w:tcPr>
            <w:tcW w:w="0" w:type="pct"/>
          </w:tcPr>
          <w:p w14:paraId="2F42113E" w14:textId="7B0D6F18"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0.471</w:t>
            </w:r>
          </w:p>
        </w:tc>
        <w:tc>
          <w:tcPr>
            <w:tcW w:w="465" w:type="pct"/>
          </w:tcPr>
          <w:p w14:paraId="149C411B" w14:textId="4B261CDD"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0.145</w:t>
            </w:r>
          </w:p>
        </w:tc>
        <w:tc>
          <w:tcPr>
            <w:tcW w:w="451" w:type="pct"/>
          </w:tcPr>
          <w:p w14:paraId="497A6A85" w14:textId="102E36EF"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3.25</w:t>
            </w:r>
          </w:p>
        </w:tc>
        <w:tc>
          <w:tcPr>
            <w:tcW w:w="530" w:type="pct"/>
          </w:tcPr>
          <w:p w14:paraId="52FA468A" w14:textId="6E1B59FE"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r w:rsidR="00D036E2" w:rsidRPr="0061761C" w14:paraId="27A8F5CB" w14:textId="5A0A13C0"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7CC27E6A" w14:textId="77777777" w:rsidR="004315DD" w:rsidRPr="00A433C5" w:rsidRDefault="004315DD" w:rsidP="004315DD">
            <w:pPr>
              <w:keepLines/>
              <w:spacing w:before="40" w:after="40"/>
              <w:ind w:left="101" w:right="101"/>
              <w:contextualSpacing/>
              <w:rPr>
                <w:rFonts w:cstheme="minorHAnsi"/>
                <w:szCs w:val="20"/>
              </w:rPr>
            </w:pPr>
          </w:p>
        </w:tc>
        <w:tc>
          <w:tcPr>
            <w:tcW w:w="937" w:type="pct"/>
          </w:tcPr>
          <w:p w14:paraId="4C7897A0" w14:textId="187A34C9" w:rsidR="004315DD" w:rsidRPr="00A433C5" w:rsidDel="00E776A6"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age_35_65</w:t>
            </w:r>
          </w:p>
        </w:tc>
        <w:tc>
          <w:tcPr>
            <w:tcW w:w="1171" w:type="pct"/>
          </w:tcPr>
          <w:p w14:paraId="495DBD5A" w14:textId="08234D8E"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color w:val="000000"/>
              </w:rPr>
            </w:pPr>
            <w:r w:rsidRPr="53EC6175">
              <w:rPr>
                <w:color w:val="000000"/>
              </w:rPr>
              <w:t>Age 35</w:t>
            </w:r>
            <w:r w:rsidR="004C4C56">
              <w:rPr>
                <w:color w:val="000000"/>
              </w:rPr>
              <w:t xml:space="preserve"> to</w:t>
            </w:r>
            <w:r w:rsidRPr="53EC6175">
              <w:rPr>
                <w:color w:val="000000"/>
              </w:rPr>
              <w:t>65 years</w:t>
            </w:r>
          </w:p>
        </w:tc>
        <w:tc>
          <w:tcPr>
            <w:tcW w:w="0" w:type="pct"/>
          </w:tcPr>
          <w:p w14:paraId="2C35F293" w14:textId="436BF3FF"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0842F1">
              <w:t>0.46</w:t>
            </w:r>
            <w:r>
              <w:t>4</w:t>
            </w:r>
          </w:p>
        </w:tc>
        <w:tc>
          <w:tcPr>
            <w:tcW w:w="465" w:type="pct"/>
          </w:tcPr>
          <w:p w14:paraId="2CA7B2D1" w14:textId="4DA45C8E"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0.080</w:t>
            </w:r>
          </w:p>
        </w:tc>
        <w:tc>
          <w:tcPr>
            <w:tcW w:w="451" w:type="pct"/>
          </w:tcPr>
          <w:p w14:paraId="3883C55B" w14:textId="357F931F"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6.27</w:t>
            </w:r>
          </w:p>
        </w:tc>
        <w:tc>
          <w:tcPr>
            <w:tcW w:w="530" w:type="pct"/>
          </w:tcPr>
          <w:p w14:paraId="4FA48564" w14:textId="2A585D03"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r w:rsidR="00D036E2" w:rsidRPr="0061761C" w14:paraId="5CD3AA4B" w14:textId="3B39D161"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052881B7" w14:textId="77777777" w:rsidR="004315DD" w:rsidRPr="00A433C5" w:rsidRDefault="004315DD" w:rsidP="004315DD">
            <w:pPr>
              <w:keepLines/>
              <w:spacing w:before="40" w:after="40"/>
              <w:ind w:left="101" w:right="101"/>
              <w:contextualSpacing/>
              <w:rPr>
                <w:rFonts w:cstheme="minorHAnsi"/>
                <w:szCs w:val="20"/>
              </w:rPr>
            </w:pPr>
          </w:p>
        </w:tc>
        <w:tc>
          <w:tcPr>
            <w:tcW w:w="937" w:type="pct"/>
          </w:tcPr>
          <w:p w14:paraId="7E04EC05" w14:textId="1427D5AB" w:rsidR="004315DD" w:rsidRPr="00A433C5" w:rsidDel="00E776A6"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employed</w:t>
            </w:r>
          </w:p>
        </w:tc>
        <w:tc>
          <w:tcPr>
            <w:tcW w:w="1171" w:type="pct"/>
          </w:tcPr>
          <w:p w14:paraId="1DDF71E8" w14:textId="4272F6B4"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Employed full/part/self</w:t>
            </w:r>
          </w:p>
        </w:tc>
        <w:tc>
          <w:tcPr>
            <w:tcW w:w="0" w:type="pct"/>
          </w:tcPr>
          <w:p w14:paraId="20218EF3" w14:textId="73439CC9"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0842F1">
              <w:t>0.54</w:t>
            </w:r>
            <w:r>
              <w:t>3</w:t>
            </w:r>
          </w:p>
        </w:tc>
        <w:tc>
          <w:tcPr>
            <w:tcW w:w="465" w:type="pct"/>
          </w:tcPr>
          <w:p w14:paraId="4275C68F" w14:textId="3CD15625"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0.071</w:t>
            </w:r>
          </w:p>
        </w:tc>
        <w:tc>
          <w:tcPr>
            <w:tcW w:w="451" w:type="pct"/>
          </w:tcPr>
          <w:p w14:paraId="3B4F4453" w14:textId="45E2AAFF"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46.28</w:t>
            </w:r>
          </w:p>
        </w:tc>
        <w:tc>
          <w:tcPr>
            <w:tcW w:w="530" w:type="pct"/>
          </w:tcPr>
          <w:p w14:paraId="34225AF1" w14:textId="1AF4F9C2"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r w:rsidR="00D036E2" w:rsidRPr="0061761C" w14:paraId="266D7A93" w14:textId="781DD964"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06CE2945" w14:textId="77777777" w:rsidR="004315DD" w:rsidRPr="00A433C5" w:rsidRDefault="004315DD" w:rsidP="004315DD">
            <w:pPr>
              <w:keepLines/>
              <w:spacing w:before="40" w:after="40"/>
              <w:ind w:left="101" w:right="101"/>
              <w:contextualSpacing/>
              <w:rPr>
                <w:rFonts w:cstheme="minorHAnsi"/>
                <w:szCs w:val="20"/>
              </w:rPr>
            </w:pPr>
          </w:p>
        </w:tc>
        <w:tc>
          <w:tcPr>
            <w:tcW w:w="937" w:type="pct"/>
          </w:tcPr>
          <w:p w14:paraId="2E11DFF5" w14:textId="5286B99C" w:rsidR="004315DD" w:rsidRPr="00A433C5" w:rsidDel="00E776A6"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proofErr w:type="spellStart"/>
            <w:r w:rsidRPr="005D4165">
              <w:rPr>
                <w:rFonts w:eastAsia="Arial" w:cs="Arial"/>
                <w:color w:val="000000"/>
                <w:szCs w:val="20"/>
              </w:rPr>
              <w:t>is_student</w:t>
            </w:r>
            <w:proofErr w:type="spellEnd"/>
          </w:p>
        </w:tc>
        <w:tc>
          <w:tcPr>
            <w:tcW w:w="1171" w:type="pct"/>
          </w:tcPr>
          <w:p w14:paraId="7EC99410" w14:textId="4F6F1D99"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Full or part-time student</w:t>
            </w:r>
          </w:p>
        </w:tc>
        <w:tc>
          <w:tcPr>
            <w:tcW w:w="0" w:type="pct"/>
          </w:tcPr>
          <w:p w14:paraId="164236C1" w14:textId="07FC8760"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0842F1">
              <w:t>3.32</w:t>
            </w:r>
            <w:r>
              <w:t>7</w:t>
            </w:r>
          </w:p>
        </w:tc>
        <w:tc>
          <w:tcPr>
            <w:tcW w:w="465" w:type="pct"/>
          </w:tcPr>
          <w:p w14:paraId="053B5738" w14:textId="205F8325"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0.101</w:t>
            </w:r>
          </w:p>
        </w:tc>
        <w:tc>
          <w:tcPr>
            <w:tcW w:w="451" w:type="pct"/>
          </w:tcPr>
          <w:p w14:paraId="508DAF4C" w14:textId="0B36F0E5"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15.07</w:t>
            </w:r>
          </w:p>
        </w:tc>
        <w:tc>
          <w:tcPr>
            <w:tcW w:w="530" w:type="pct"/>
          </w:tcPr>
          <w:p w14:paraId="2C29B788" w14:textId="431E4DC2"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r w:rsidR="00D036E2" w:rsidRPr="0061761C" w14:paraId="297EED80" w14:textId="7957DCE5"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77DB8CE4" w14:textId="77777777" w:rsidR="004315DD" w:rsidRPr="00A433C5" w:rsidRDefault="004315DD" w:rsidP="004315DD">
            <w:pPr>
              <w:keepLines/>
              <w:spacing w:before="40" w:after="40"/>
              <w:ind w:left="101" w:right="101"/>
              <w:contextualSpacing/>
              <w:rPr>
                <w:rFonts w:cstheme="minorHAnsi"/>
                <w:szCs w:val="20"/>
              </w:rPr>
            </w:pPr>
          </w:p>
        </w:tc>
        <w:tc>
          <w:tcPr>
            <w:tcW w:w="937" w:type="pct"/>
          </w:tcPr>
          <w:p w14:paraId="3CB9102C" w14:textId="238C2BE2" w:rsidR="004315DD" w:rsidRPr="00A433C5" w:rsidDel="00E776A6"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online_</w:t>
            </w:r>
            <w:proofErr w:type="gramStart"/>
            <w:r w:rsidRPr="005D4165">
              <w:rPr>
                <w:rFonts w:eastAsia="Arial" w:cs="Arial"/>
                <w:color w:val="000000"/>
                <w:szCs w:val="20"/>
              </w:rPr>
              <w:t>data:age</w:t>
            </w:r>
            <w:proofErr w:type="gramEnd"/>
            <w:r w:rsidRPr="005D4165">
              <w:rPr>
                <w:rFonts w:eastAsia="Arial" w:cs="Arial"/>
                <w:color w:val="000000"/>
                <w:szCs w:val="20"/>
              </w:rPr>
              <w:t>_under_35</w:t>
            </w:r>
          </w:p>
        </w:tc>
        <w:tc>
          <w:tcPr>
            <w:tcW w:w="1171" w:type="pct"/>
          </w:tcPr>
          <w:p w14:paraId="22AE3FE1" w14:textId="74CF57FC"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Online diary data x Age</w:t>
            </w:r>
          </w:p>
        </w:tc>
        <w:tc>
          <w:tcPr>
            <w:tcW w:w="0" w:type="pct"/>
          </w:tcPr>
          <w:p w14:paraId="11D550B1" w14:textId="0FFF6D62"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0842F1">
              <w:t>1.51</w:t>
            </w:r>
            <w:r>
              <w:t>3</w:t>
            </w:r>
          </w:p>
        </w:tc>
        <w:tc>
          <w:tcPr>
            <w:tcW w:w="465" w:type="pct"/>
          </w:tcPr>
          <w:p w14:paraId="3F854163" w14:textId="642AEA06"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0.137</w:t>
            </w:r>
          </w:p>
        </w:tc>
        <w:tc>
          <w:tcPr>
            <w:tcW w:w="451" w:type="pct"/>
          </w:tcPr>
          <w:p w14:paraId="762A3772" w14:textId="5D60CA2F"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-3.57</w:t>
            </w:r>
          </w:p>
        </w:tc>
        <w:tc>
          <w:tcPr>
            <w:tcW w:w="530" w:type="pct"/>
          </w:tcPr>
          <w:p w14:paraId="3AC229B0" w14:textId="7C99F3D9"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r w:rsidR="00D036E2" w:rsidRPr="0061761C" w14:paraId="2C6D20E0" w14:textId="2EC7F13F"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670D0DDA" w14:textId="77777777" w:rsidR="004315DD" w:rsidRPr="00A433C5" w:rsidRDefault="004315DD" w:rsidP="004315DD">
            <w:pPr>
              <w:keepLines/>
              <w:spacing w:before="40" w:after="40"/>
              <w:ind w:left="101" w:right="101"/>
              <w:contextualSpacing/>
              <w:rPr>
                <w:rFonts w:cstheme="minorHAnsi"/>
                <w:szCs w:val="20"/>
              </w:rPr>
            </w:pPr>
          </w:p>
        </w:tc>
        <w:tc>
          <w:tcPr>
            <w:tcW w:w="937" w:type="pct"/>
          </w:tcPr>
          <w:p w14:paraId="7AD941B4" w14:textId="5ECDAA86"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call_center_</w:t>
            </w:r>
            <w:proofErr w:type="gramStart"/>
            <w:r w:rsidRPr="005D4165">
              <w:rPr>
                <w:rFonts w:eastAsia="Arial" w:cs="Arial"/>
                <w:color w:val="000000"/>
                <w:szCs w:val="20"/>
              </w:rPr>
              <w:t>data:age</w:t>
            </w:r>
            <w:proofErr w:type="gramEnd"/>
            <w:r w:rsidRPr="005D4165">
              <w:rPr>
                <w:rFonts w:eastAsia="Arial" w:cs="Arial"/>
                <w:color w:val="000000"/>
                <w:szCs w:val="20"/>
              </w:rPr>
              <w:t>_under_35</w:t>
            </w:r>
          </w:p>
        </w:tc>
        <w:tc>
          <w:tcPr>
            <w:tcW w:w="1171" w:type="pct"/>
          </w:tcPr>
          <w:p w14:paraId="7BBA8A9A" w14:textId="516F63D8"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61549C">
              <w:rPr>
                <w:rFonts w:cstheme="minorHAnsi"/>
                <w:color w:val="000000"/>
                <w:szCs w:val="20"/>
              </w:rPr>
              <w:t>Call center diary data x Age</w:t>
            </w:r>
          </w:p>
        </w:tc>
        <w:tc>
          <w:tcPr>
            <w:tcW w:w="0" w:type="pct"/>
          </w:tcPr>
          <w:p w14:paraId="3E642BA8" w14:textId="55140D16"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0842F1">
              <w:t>-0.490</w:t>
            </w:r>
          </w:p>
        </w:tc>
        <w:tc>
          <w:tcPr>
            <w:tcW w:w="465" w:type="pct"/>
          </w:tcPr>
          <w:p w14:paraId="23EBB3A9" w14:textId="64C0A9E1"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0.394</w:t>
            </w:r>
          </w:p>
        </w:tc>
        <w:tc>
          <w:tcPr>
            <w:tcW w:w="451" w:type="pct"/>
          </w:tcPr>
          <w:p w14:paraId="245815E4" w14:textId="4E4213CC"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-0.79</w:t>
            </w:r>
          </w:p>
        </w:tc>
        <w:tc>
          <w:tcPr>
            <w:tcW w:w="530" w:type="pct"/>
          </w:tcPr>
          <w:p w14:paraId="477ECF1C" w14:textId="392CCD02"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0.308</w:t>
            </w:r>
          </w:p>
        </w:tc>
      </w:tr>
      <w:tr w:rsidR="00D036E2" w:rsidRPr="0061761C" w14:paraId="74B1578C" w14:textId="5F36BAEA"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restart"/>
          </w:tcPr>
          <w:p w14:paraId="416466CE" w14:textId="77777777" w:rsidR="004315DD" w:rsidRPr="00A433C5" w:rsidRDefault="004315DD" w:rsidP="004315DD">
            <w:pPr>
              <w:keepLines/>
              <w:spacing w:before="40" w:after="40"/>
              <w:ind w:left="101" w:right="101"/>
              <w:contextualSpacing/>
              <w:rPr>
                <w:rFonts w:cstheme="minorHAnsi"/>
                <w:b/>
                <w:szCs w:val="20"/>
              </w:rPr>
            </w:pPr>
            <w:r w:rsidRPr="005D4165">
              <w:rPr>
                <w:rFonts w:cstheme="minorHAnsi"/>
                <w:b/>
                <w:color w:val="111111"/>
                <w:szCs w:val="20"/>
              </w:rPr>
              <w:t>Makes non-mandatory trips only</w:t>
            </w:r>
          </w:p>
        </w:tc>
        <w:tc>
          <w:tcPr>
            <w:tcW w:w="937" w:type="pct"/>
          </w:tcPr>
          <w:p w14:paraId="43C8B298" w14:textId="46B31FC0"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(Intercept)</w:t>
            </w:r>
          </w:p>
        </w:tc>
        <w:tc>
          <w:tcPr>
            <w:tcW w:w="1171" w:type="pct"/>
          </w:tcPr>
          <w:p w14:paraId="05784F2F" w14:textId="77777777"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p>
        </w:tc>
        <w:tc>
          <w:tcPr>
            <w:tcW w:w="0" w:type="pct"/>
          </w:tcPr>
          <w:p w14:paraId="73826901" w14:textId="07723DE9"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EE49D7">
              <w:t>1.32</w:t>
            </w:r>
            <w:r>
              <w:t>2</w:t>
            </w:r>
          </w:p>
        </w:tc>
        <w:tc>
          <w:tcPr>
            <w:tcW w:w="465" w:type="pct"/>
          </w:tcPr>
          <w:p w14:paraId="6D034EA3" w14:textId="1A6442EA"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0.103</w:t>
            </w:r>
          </w:p>
        </w:tc>
        <w:tc>
          <w:tcPr>
            <w:tcW w:w="451" w:type="pct"/>
          </w:tcPr>
          <w:p w14:paraId="32ECA60C" w14:textId="1367C8C0"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12.38</w:t>
            </w:r>
          </w:p>
        </w:tc>
        <w:tc>
          <w:tcPr>
            <w:tcW w:w="530" w:type="pct"/>
          </w:tcPr>
          <w:p w14:paraId="51AD841D" w14:textId="06C1A544"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r w:rsidR="00D036E2" w:rsidRPr="0061761C" w14:paraId="0A1D28C9" w14:textId="4ADF9782"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2605B59E" w14:textId="77777777" w:rsidR="004315DD" w:rsidRPr="00A433C5" w:rsidRDefault="004315DD" w:rsidP="004315DD">
            <w:pPr>
              <w:keepLines/>
              <w:spacing w:before="40" w:after="40"/>
              <w:ind w:left="101" w:right="101"/>
              <w:contextualSpacing/>
              <w:rPr>
                <w:rFonts w:cstheme="minorHAnsi"/>
                <w:szCs w:val="20"/>
              </w:rPr>
            </w:pPr>
          </w:p>
        </w:tc>
        <w:tc>
          <w:tcPr>
            <w:tcW w:w="937" w:type="pct"/>
          </w:tcPr>
          <w:p w14:paraId="44153F19" w14:textId="09905EF4"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proofErr w:type="spellStart"/>
            <w:r w:rsidRPr="005D4165">
              <w:rPr>
                <w:rFonts w:eastAsia="Arial" w:cs="Arial"/>
                <w:color w:val="000000"/>
                <w:szCs w:val="20"/>
              </w:rPr>
              <w:t>online_data</w:t>
            </w:r>
            <w:proofErr w:type="spellEnd"/>
          </w:p>
        </w:tc>
        <w:tc>
          <w:tcPr>
            <w:tcW w:w="1171" w:type="pct"/>
          </w:tcPr>
          <w:p w14:paraId="7E226D9B" w14:textId="2E054C7C"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61549C">
              <w:rPr>
                <w:rFonts w:cstheme="minorHAnsi"/>
                <w:color w:val="000000"/>
                <w:szCs w:val="20"/>
              </w:rPr>
              <w:t>Online diary data</w:t>
            </w:r>
          </w:p>
        </w:tc>
        <w:tc>
          <w:tcPr>
            <w:tcW w:w="0" w:type="pct"/>
          </w:tcPr>
          <w:p w14:paraId="09D3D71C" w14:textId="44BDBA9B"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EE49D7">
              <w:t>-0.660</w:t>
            </w:r>
          </w:p>
        </w:tc>
        <w:tc>
          <w:tcPr>
            <w:tcW w:w="465" w:type="pct"/>
          </w:tcPr>
          <w:p w14:paraId="1EF01422" w14:textId="381D5341"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0.066</w:t>
            </w:r>
          </w:p>
        </w:tc>
        <w:tc>
          <w:tcPr>
            <w:tcW w:w="451" w:type="pct"/>
          </w:tcPr>
          <w:p w14:paraId="7B411059" w14:textId="580FBFCD"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-11.14</w:t>
            </w:r>
          </w:p>
        </w:tc>
        <w:tc>
          <w:tcPr>
            <w:tcW w:w="530" w:type="pct"/>
          </w:tcPr>
          <w:p w14:paraId="7EC425A6" w14:textId="4DEDC585"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r w:rsidR="00D036E2" w:rsidRPr="0061761C" w14:paraId="29A3A17E" w14:textId="3525C79F"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1BB263A4" w14:textId="77777777" w:rsidR="004315DD" w:rsidRPr="00A433C5" w:rsidRDefault="004315DD" w:rsidP="004315DD">
            <w:pPr>
              <w:keepLines/>
              <w:spacing w:before="40" w:after="40"/>
              <w:ind w:left="101" w:right="101"/>
              <w:contextualSpacing/>
              <w:rPr>
                <w:rFonts w:cstheme="minorHAnsi"/>
                <w:szCs w:val="20"/>
              </w:rPr>
            </w:pPr>
          </w:p>
        </w:tc>
        <w:tc>
          <w:tcPr>
            <w:tcW w:w="937" w:type="pct"/>
          </w:tcPr>
          <w:p w14:paraId="25A53C08" w14:textId="042285D8"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proofErr w:type="spellStart"/>
            <w:r w:rsidRPr="005D4165">
              <w:rPr>
                <w:rFonts w:eastAsia="Arial" w:cs="Arial"/>
                <w:color w:val="000000"/>
                <w:szCs w:val="20"/>
              </w:rPr>
              <w:t>call_center_data</w:t>
            </w:r>
            <w:proofErr w:type="spellEnd"/>
          </w:p>
        </w:tc>
        <w:tc>
          <w:tcPr>
            <w:tcW w:w="1171" w:type="pct"/>
          </w:tcPr>
          <w:p w14:paraId="4EFCD440" w14:textId="5CE81285"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Call center diary data</w:t>
            </w:r>
          </w:p>
        </w:tc>
        <w:tc>
          <w:tcPr>
            <w:tcW w:w="0" w:type="pct"/>
          </w:tcPr>
          <w:p w14:paraId="546770D1" w14:textId="5AA46B54"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EE49D7">
              <w:t>-0.7</w:t>
            </w:r>
            <w:r>
              <w:t>40</w:t>
            </w:r>
          </w:p>
        </w:tc>
        <w:tc>
          <w:tcPr>
            <w:tcW w:w="465" w:type="pct"/>
          </w:tcPr>
          <w:p w14:paraId="1F5FEC67" w14:textId="374C2BFC"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0.109</w:t>
            </w:r>
          </w:p>
        </w:tc>
        <w:tc>
          <w:tcPr>
            <w:tcW w:w="451" w:type="pct"/>
          </w:tcPr>
          <w:p w14:paraId="3DFCE32A" w14:textId="00403798"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-7.57</w:t>
            </w:r>
          </w:p>
        </w:tc>
        <w:tc>
          <w:tcPr>
            <w:tcW w:w="530" w:type="pct"/>
          </w:tcPr>
          <w:p w14:paraId="0567DD2E" w14:textId="35BF526A"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r w:rsidR="00D036E2" w:rsidRPr="0061761C" w14:paraId="6B7054EB" w14:textId="1340BC79"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05773372" w14:textId="77777777" w:rsidR="004315DD" w:rsidRPr="00A433C5" w:rsidRDefault="004315DD" w:rsidP="004315DD">
            <w:pPr>
              <w:keepLines/>
              <w:spacing w:before="40" w:after="40"/>
              <w:ind w:left="101" w:right="101"/>
              <w:contextualSpacing/>
              <w:rPr>
                <w:rFonts w:cstheme="minorHAnsi"/>
                <w:szCs w:val="20"/>
              </w:rPr>
            </w:pPr>
          </w:p>
        </w:tc>
        <w:tc>
          <w:tcPr>
            <w:tcW w:w="937" w:type="pct"/>
          </w:tcPr>
          <w:p w14:paraId="48FD59A1" w14:textId="215926F8"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proofErr w:type="spellStart"/>
            <w:r w:rsidRPr="005D4165">
              <w:rPr>
                <w:rFonts w:eastAsia="Arial" w:cs="Arial"/>
                <w:color w:val="000000"/>
                <w:szCs w:val="20"/>
              </w:rPr>
              <w:t>zero_vehicle</w:t>
            </w:r>
            <w:proofErr w:type="spellEnd"/>
          </w:p>
        </w:tc>
        <w:tc>
          <w:tcPr>
            <w:tcW w:w="1171" w:type="pct"/>
          </w:tcPr>
          <w:p w14:paraId="3A645EB0" w14:textId="4E1B4E69" w:rsidR="004315DD" w:rsidRPr="00A433C5"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61549C">
              <w:rPr>
                <w:rFonts w:cstheme="minorHAnsi"/>
                <w:color w:val="000000"/>
                <w:szCs w:val="20"/>
              </w:rPr>
              <w:t xml:space="preserve"> Zero vehicle household</w:t>
            </w:r>
          </w:p>
        </w:tc>
        <w:tc>
          <w:tcPr>
            <w:tcW w:w="0" w:type="pct"/>
          </w:tcPr>
          <w:p w14:paraId="379160AD" w14:textId="70B6507A"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EE49D7">
              <w:t>-0.135</w:t>
            </w:r>
          </w:p>
        </w:tc>
        <w:tc>
          <w:tcPr>
            <w:tcW w:w="465" w:type="pct"/>
          </w:tcPr>
          <w:p w14:paraId="5F36A569" w14:textId="601B949A"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5D4165">
              <w:rPr>
                <w:rFonts w:eastAsia="Arial" w:cs="Arial"/>
                <w:color w:val="000000"/>
                <w:szCs w:val="20"/>
              </w:rPr>
              <w:t>0.100</w:t>
            </w:r>
          </w:p>
        </w:tc>
        <w:tc>
          <w:tcPr>
            <w:tcW w:w="451" w:type="pct"/>
          </w:tcPr>
          <w:p w14:paraId="4E74A1CF" w14:textId="1D20C2F2" w:rsidR="004315DD" w:rsidRPr="00A433C5"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-1.72</w:t>
            </w:r>
          </w:p>
        </w:tc>
        <w:tc>
          <w:tcPr>
            <w:tcW w:w="530" w:type="pct"/>
          </w:tcPr>
          <w:p w14:paraId="358B313E" w14:textId="07C970D9" w:rsidR="004315DD" w:rsidRPr="0001023F"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0.178</w:t>
            </w:r>
          </w:p>
        </w:tc>
      </w:tr>
      <w:tr w:rsidR="00D036E2" w:rsidRPr="0061761C" w14:paraId="1FEDA8AB" w14:textId="0E66B58E" w:rsidTr="005F28D0">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1BFCD92F" w14:textId="77777777" w:rsidR="004315DD" w:rsidRPr="00CF14A7" w:rsidRDefault="004315DD" w:rsidP="004315DD">
            <w:pPr>
              <w:keepLines/>
              <w:spacing w:before="40" w:after="40"/>
              <w:ind w:left="101" w:right="101"/>
              <w:contextualSpacing/>
              <w:rPr>
                <w:rFonts w:cstheme="minorHAnsi"/>
                <w:szCs w:val="20"/>
              </w:rPr>
            </w:pPr>
          </w:p>
        </w:tc>
        <w:tc>
          <w:tcPr>
            <w:tcW w:w="937" w:type="pct"/>
          </w:tcPr>
          <w:p w14:paraId="4E249F77" w14:textId="4D62EC91" w:rsidR="004315DD" w:rsidRPr="0061549C" w:rsidRDefault="00222990"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Pr>
                <w:rFonts w:eastAsia="Arial" w:cs="Arial"/>
                <w:color w:val="000000"/>
                <w:szCs w:val="20"/>
              </w:rPr>
              <w:t>income</w:t>
            </w:r>
            <w:r w:rsidR="004315DD" w:rsidRPr="005D4165">
              <w:rPr>
                <w:rFonts w:eastAsia="Arial" w:cs="Arial"/>
                <w:color w:val="000000"/>
                <w:szCs w:val="20"/>
              </w:rPr>
              <w:t>_1</w:t>
            </w:r>
          </w:p>
        </w:tc>
        <w:tc>
          <w:tcPr>
            <w:tcW w:w="1171" w:type="pct"/>
          </w:tcPr>
          <w:p w14:paraId="6E066554" w14:textId="26F56C3F" w:rsidR="004315DD" w:rsidRPr="0061549C" w:rsidRDefault="004315DD" w:rsidP="004315DD">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Income &lt;25k</w:t>
            </w:r>
          </w:p>
        </w:tc>
        <w:tc>
          <w:tcPr>
            <w:tcW w:w="0" w:type="pct"/>
          </w:tcPr>
          <w:p w14:paraId="066A4433" w14:textId="24468FC8" w:rsidR="004315DD" w:rsidRPr="0061549C"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w:t>
            </w:r>
            <w:r>
              <w:rPr>
                <w:rFonts w:eastAsia="Arial" w:cs="Arial"/>
                <w:color w:val="000000"/>
                <w:szCs w:val="20"/>
              </w:rPr>
              <w:t>038</w:t>
            </w:r>
          </w:p>
        </w:tc>
        <w:tc>
          <w:tcPr>
            <w:tcW w:w="465" w:type="pct"/>
          </w:tcPr>
          <w:p w14:paraId="35C71598" w14:textId="1611A443" w:rsidR="004315DD" w:rsidRPr="0061549C"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0.093</w:t>
            </w:r>
          </w:p>
        </w:tc>
        <w:tc>
          <w:tcPr>
            <w:tcW w:w="451" w:type="pct"/>
          </w:tcPr>
          <w:p w14:paraId="3194437C" w14:textId="3DD768AB" w:rsidR="004315DD" w:rsidRPr="0061549C" w:rsidRDefault="004315DD"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1.74</w:t>
            </w:r>
          </w:p>
        </w:tc>
        <w:tc>
          <w:tcPr>
            <w:tcW w:w="530" w:type="pct"/>
          </w:tcPr>
          <w:p w14:paraId="154FC62E" w14:textId="3BB0FE90" w:rsidR="004315DD" w:rsidRPr="0001023F" w:rsidRDefault="00930834" w:rsidP="004315DD">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0.671</w:t>
            </w:r>
          </w:p>
        </w:tc>
      </w:tr>
      <w:tr w:rsidR="00D036E2" w:rsidRPr="0061761C" w14:paraId="392E18FB" w14:textId="0A16B34A"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2EAE96F1" w14:textId="77777777" w:rsidR="00FD6418" w:rsidRPr="00CF14A7" w:rsidRDefault="00FD6418" w:rsidP="00FD6418">
            <w:pPr>
              <w:keepLines/>
              <w:spacing w:before="40" w:after="40"/>
              <w:ind w:left="101" w:right="101"/>
              <w:contextualSpacing/>
              <w:rPr>
                <w:rFonts w:cstheme="minorHAnsi"/>
                <w:szCs w:val="20"/>
              </w:rPr>
            </w:pPr>
          </w:p>
        </w:tc>
        <w:tc>
          <w:tcPr>
            <w:tcW w:w="937" w:type="pct"/>
          </w:tcPr>
          <w:p w14:paraId="7AE1650D" w14:textId="671A686A" w:rsidR="00FD6418" w:rsidRPr="0061549C" w:rsidRDefault="00222990"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Pr>
                <w:rFonts w:eastAsia="Arial" w:cs="Arial"/>
                <w:color w:val="000000"/>
                <w:szCs w:val="20"/>
              </w:rPr>
              <w:t>income</w:t>
            </w:r>
            <w:r w:rsidR="00FD6418" w:rsidRPr="005D4165">
              <w:rPr>
                <w:rFonts w:eastAsia="Arial" w:cs="Arial"/>
                <w:color w:val="000000"/>
                <w:szCs w:val="20"/>
              </w:rPr>
              <w:t>_2</w:t>
            </w:r>
          </w:p>
        </w:tc>
        <w:tc>
          <w:tcPr>
            <w:tcW w:w="1171" w:type="pct"/>
          </w:tcPr>
          <w:p w14:paraId="33EEAB32" w14:textId="17074270" w:rsidR="00FD6418" w:rsidRPr="0061549C" w:rsidRDefault="00FD6418"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Income 25k-50k</w:t>
            </w:r>
          </w:p>
        </w:tc>
        <w:tc>
          <w:tcPr>
            <w:tcW w:w="620" w:type="pct"/>
          </w:tcPr>
          <w:p w14:paraId="662A6039" w14:textId="0AE881DF"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w:t>
            </w:r>
            <w:r>
              <w:rPr>
                <w:rFonts w:eastAsia="Arial" w:cs="Arial"/>
                <w:color w:val="000000"/>
                <w:szCs w:val="20"/>
              </w:rPr>
              <w:t>163</w:t>
            </w:r>
          </w:p>
        </w:tc>
        <w:tc>
          <w:tcPr>
            <w:tcW w:w="465" w:type="pct"/>
          </w:tcPr>
          <w:p w14:paraId="02BA5A5B" w14:textId="4E35C866"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0.090</w:t>
            </w:r>
          </w:p>
        </w:tc>
        <w:tc>
          <w:tcPr>
            <w:tcW w:w="451" w:type="pct"/>
          </w:tcPr>
          <w:p w14:paraId="4228FAE6" w14:textId="0055CC3F"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-0.59</w:t>
            </w:r>
          </w:p>
        </w:tc>
        <w:tc>
          <w:tcPr>
            <w:tcW w:w="530" w:type="pct"/>
          </w:tcPr>
          <w:p w14:paraId="23E8DA94" w14:textId="7C0B76CF" w:rsidR="00FD6418" w:rsidRPr="0001023F"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0.064</w:t>
            </w:r>
          </w:p>
        </w:tc>
      </w:tr>
      <w:tr w:rsidR="00D036E2" w:rsidRPr="0061761C" w14:paraId="2B625841" w14:textId="61C7BB56"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0A72DC1B" w14:textId="77777777" w:rsidR="00FD6418" w:rsidRPr="00CF14A7" w:rsidRDefault="00FD6418" w:rsidP="00FD6418">
            <w:pPr>
              <w:keepLines/>
              <w:spacing w:before="40" w:after="40"/>
              <w:ind w:left="101" w:right="101"/>
              <w:contextualSpacing/>
              <w:rPr>
                <w:rFonts w:cstheme="minorHAnsi"/>
                <w:szCs w:val="20"/>
              </w:rPr>
            </w:pPr>
          </w:p>
        </w:tc>
        <w:tc>
          <w:tcPr>
            <w:tcW w:w="937" w:type="pct"/>
          </w:tcPr>
          <w:p w14:paraId="7372A2BD" w14:textId="7B24A05E" w:rsidR="00FD6418" w:rsidRPr="0061549C" w:rsidRDefault="00222990"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Pr>
                <w:rFonts w:eastAsia="Arial" w:cs="Arial"/>
                <w:color w:val="000000"/>
                <w:szCs w:val="20"/>
              </w:rPr>
              <w:t>income</w:t>
            </w:r>
            <w:r w:rsidR="00FD6418" w:rsidRPr="005D4165">
              <w:rPr>
                <w:rFonts w:eastAsia="Arial" w:cs="Arial"/>
                <w:color w:val="000000"/>
                <w:szCs w:val="20"/>
              </w:rPr>
              <w:t>_3</w:t>
            </w:r>
          </w:p>
        </w:tc>
        <w:tc>
          <w:tcPr>
            <w:tcW w:w="1171" w:type="pct"/>
          </w:tcPr>
          <w:p w14:paraId="0FDA2FF0" w14:textId="361C8DF6" w:rsidR="00FD6418" w:rsidRPr="0061549C" w:rsidRDefault="00FD6418"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Income 50k-75k</w:t>
            </w:r>
          </w:p>
        </w:tc>
        <w:tc>
          <w:tcPr>
            <w:tcW w:w="620" w:type="pct"/>
          </w:tcPr>
          <w:p w14:paraId="406DC6A8" w14:textId="3E71FF13"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w:t>
            </w:r>
            <w:r>
              <w:rPr>
                <w:rFonts w:eastAsia="Arial" w:cs="Arial"/>
                <w:color w:val="000000"/>
                <w:szCs w:val="20"/>
              </w:rPr>
              <w:t>136</w:t>
            </w:r>
          </w:p>
        </w:tc>
        <w:tc>
          <w:tcPr>
            <w:tcW w:w="465" w:type="pct"/>
          </w:tcPr>
          <w:p w14:paraId="4E6AE4E9" w14:textId="0ACA5DB6"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0.093</w:t>
            </w:r>
          </w:p>
        </w:tc>
        <w:tc>
          <w:tcPr>
            <w:tcW w:w="451" w:type="pct"/>
          </w:tcPr>
          <w:p w14:paraId="75DC9C3A" w14:textId="1079CC30"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-0.49</w:t>
            </w:r>
          </w:p>
        </w:tc>
        <w:tc>
          <w:tcPr>
            <w:tcW w:w="530" w:type="pct"/>
          </w:tcPr>
          <w:p w14:paraId="466AB932" w14:textId="5ED9D40A" w:rsidR="00FD6418" w:rsidRPr="0001023F"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0.133</w:t>
            </w:r>
          </w:p>
        </w:tc>
      </w:tr>
      <w:tr w:rsidR="00D036E2" w:rsidRPr="0061761C" w14:paraId="797A6C8D" w14:textId="1F2CD37F"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4CDE5FC5" w14:textId="77777777" w:rsidR="00FD6418" w:rsidRPr="00CF14A7" w:rsidRDefault="00FD6418" w:rsidP="00FD6418">
            <w:pPr>
              <w:keepLines/>
              <w:spacing w:before="40" w:after="40"/>
              <w:ind w:left="101" w:right="101"/>
              <w:contextualSpacing/>
              <w:rPr>
                <w:rFonts w:cstheme="minorHAnsi"/>
                <w:szCs w:val="20"/>
              </w:rPr>
            </w:pPr>
          </w:p>
        </w:tc>
        <w:tc>
          <w:tcPr>
            <w:tcW w:w="937" w:type="pct"/>
          </w:tcPr>
          <w:p w14:paraId="0A0CDD64" w14:textId="47292BA3" w:rsidR="00FD6418" w:rsidRPr="0061549C" w:rsidRDefault="00222990"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Pr>
                <w:rFonts w:eastAsia="Arial" w:cs="Arial"/>
                <w:color w:val="000000"/>
                <w:szCs w:val="20"/>
              </w:rPr>
              <w:t>income</w:t>
            </w:r>
            <w:r w:rsidR="00FD6418" w:rsidRPr="005D4165">
              <w:rPr>
                <w:rFonts w:eastAsia="Arial" w:cs="Arial"/>
                <w:color w:val="000000"/>
                <w:szCs w:val="20"/>
              </w:rPr>
              <w:t>_4</w:t>
            </w:r>
          </w:p>
        </w:tc>
        <w:tc>
          <w:tcPr>
            <w:tcW w:w="1171" w:type="pct"/>
          </w:tcPr>
          <w:p w14:paraId="2A95EA1F" w14:textId="45F0DD78" w:rsidR="00FD6418" w:rsidRPr="0061549C" w:rsidRDefault="00FD6418"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Income 75k-100k</w:t>
            </w:r>
          </w:p>
        </w:tc>
        <w:tc>
          <w:tcPr>
            <w:tcW w:w="620" w:type="pct"/>
          </w:tcPr>
          <w:p w14:paraId="544361DB" w14:textId="38ABCA8B"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0.0</w:t>
            </w:r>
            <w:r>
              <w:rPr>
                <w:rFonts w:eastAsia="Arial" w:cs="Arial"/>
                <w:color w:val="000000"/>
                <w:szCs w:val="20"/>
              </w:rPr>
              <w:t>70</w:t>
            </w:r>
          </w:p>
        </w:tc>
        <w:tc>
          <w:tcPr>
            <w:tcW w:w="465" w:type="pct"/>
          </w:tcPr>
          <w:p w14:paraId="380DEA0C" w14:textId="74B58038"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0.098</w:t>
            </w:r>
          </w:p>
        </w:tc>
        <w:tc>
          <w:tcPr>
            <w:tcW w:w="451" w:type="pct"/>
          </w:tcPr>
          <w:p w14:paraId="08D89FE3" w14:textId="7204E285"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0.10</w:t>
            </w:r>
          </w:p>
        </w:tc>
        <w:tc>
          <w:tcPr>
            <w:tcW w:w="530" w:type="pct"/>
          </w:tcPr>
          <w:p w14:paraId="15BA786B" w14:textId="65A872C0" w:rsidR="00FD6418" w:rsidRPr="0001023F"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0.462</w:t>
            </w:r>
          </w:p>
        </w:tc>
      </w:tr>
      <w:tr w:rsidR="00D036E2" w:rsidRPr="0061761C" w14:paraId="5EC59CAE" w14:textId="4301FBAC"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49653394" w14:textId="77777777" w:rsidR="00FD6418" w:rsidRPr="00CF14A7" w:rsidRDefault="00FD6418" w:rsidP="00FD6418">
            <w:pPr>
              <w:keepLines/>
              <w:spacing w:before="40" w:after="40"/>
              <w:ind w:left="101" w:right="101"/>
              <w:contextualSpacing/>
              <w:rPr>
                <w:rFonts w:cstheme="minorHAnsi"/>
                <w:szCs w:val="20"/>
              </w:rPr>
            </w:pPr>
          </w:p>
        </w:tc>
        <w:tc>
          <w:tcPr>
            <w:tcW w:w="937" w:type="pct"/>
          </w:tcPr>
          <w:p w14:paraId="4A7898DF" w14:textId="117BDEDD" w:rsidR="00FD6418" w:rsidRPr="0061549C" w:rsidRDefault="00222990"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Pr>
                <w:rFonts w:eastAsia="Arial" w:cs="Arial"/>
                <w:color w:val="000000"/>
                <w:szCs w:val="20"/>
              </w:rPr>
              <w:t>income</w:t>
            </w:r>
            <w:r w:rsidR="00FD6418" w:rsidRPr="005D4165">
              <w:rPr>
                <w:rFonts w:eastAsia="Arial" w:cs="Arial"/>
                <w:color w:val="000000"/>
                <w:szCs w:val="20"/>
              </w:rPr>
              <w:t>_5</w:t>
            </w:r>
          </w:p>
        </w:tc>
        <w:tc>
          <w:tcPr>
            <w:tcW w:w="1171" w:type="pct"/>
          </w:tcPr>
          <w:p w14:paraId="0F8D7044" w14:textId="10C472CA" w:rsidR="00FD6418" w:rsidRPr="0061549C" w:rsidRDefault="00FD6418"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Income 100k-200k</w:t>
            </w:r>
          </w:p>
        </w:tc>
        <w:tc>
          <w:tcPr>
            <w:tcW w:w="620" w:type="pct"/>
          </w:tcPr>
          <w:p w14:paraId="40189E98" w14:textId="6B0C7BEC"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w:t>
            </w:r>
            <w:r>
              <w:rPr>
                <w:rFonts w:eastAsia="Arial" w:cs="Arial"/>
                <w:color w:val="000000"/>
                <w:szCs w:val="20"/>
              </w:rPr>
              <w:t>132</w:t>
            </w:r>
          </w:p>
        </w:tc>
        <w:tc>
          <w:tcPr>
            <w:tcW w:w="465" w:type="pct"/>
          </w:tcPr>
          <w:p w14:paraId="0B890869" w14:textId="1E21E3E3"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0.092</w:t>
            </w:r>
          </w:p>
        </w:tc>
        <w:tc>
          <w:tcPr>
            <w:tcW w:w="451" w:type="pct"/>
          </w:tcPr>
          <w:p w14:paraId="231459CC" w14:textId="15303084"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-0.40</w:t>
            </w:r>
          </w:p>
        </w:tc>
        <w:tc>
          <w:tcPr>
            <w:tcW w:w="530" w:type="pct"/>
          </w:tcPr>
          <w:p w14:paraId="3E20CC54" w14:textId="13A9B34C" w:rsidR="00FD6418" w:rsidRPr="0001023F"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0.138</w:t>
            </w:r>
          </w:p>
        </w:tc>
      </w:tr>
      <w:tr w:rsidR="00D036E2" w:rsidRPr="0061761C" w14:paraId="65189232" w14:textId="7046981C"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017423F0" w14:textId="77777777" w:rsidR="00FD6418" w:rsidRPr="00CF14A7" w:rsidRDefault="00FD6418" w:rsidP="00FD6418">
            <w:pPr>
              <w:keepLines/>
              <w:spacing w:before="40" w:after="40"/>
              <w:ind w:left="101" w:right="101"/>
              <w:contextualSpacing/>
              <w:rPr>
                <w:rFonts w:cstheme="minorHAnsi"/>
                <w:szCs w:val="20"/>
              </w:rPr>
            </w:pPr>
          </w:p>
        </w:tc>
        <w:tc>
          <w:tcPr>
            <w:tcW w:w="937" w:type="pct"/>
          </w:tcPr>
          <w:p w14:paraId="5F935F7D" w14:textId="5821852C" w:rsidR="00FD6418" w:rsidRPr="0061549C" w:rsidRDefault="00222990"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Pr>
                <w:rFonts w:eastAsia="Arial" w:cs="Arial"/>
                <w:color w:val="000000"/>
                <w:szCs w:val="20"/>
              </w:rPr>
              <w:t>income</w:t>
            </w:r>
            <w:r w:rsidR="00FD6418" w:rsidRPr="005D4165">
              <w:rPr>
                <w:rFonts w:eastAsia="Arial" w:cs="Arial"/>
                <w:color w:val="000000"/>
                <w:szCs w:val="20"/>
              </w:rPr>
              <w:t>_6</w:t>
            </w:r>
          </w:p>
        </w:tc>
        <w:tc>
          <w:tcPr>
            <w:tcW w:w="1171" w:type="pct"/>
          </w:tcPr>
          <w:p w14:paraId="33C32C2F" w14:textId="1B64F66F" w:rsidR="00FD6418" w:rsidRPr="0061549C" w:rsidRDefault="00FD6418" w:rsidP="00FD6418">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Income over 200k</w:t>
            </w:r>
          </w:p>
        </w:tc>
        <w:tc>
          <w:tcPr>
            <w:tcW w:w="620" w:type="pct"/>
          </w:tcPr>
          <w:p w14:paraId="6182C9FC" w14:textId="44789EE0"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w:t>
            </w:r>
            <w:r>
              <w:rPr>
                <w:rFonts w:eastAsia="Arial" w:cs="Arial"/>
                <w:color w:val="000000"/>
                <w:szCs w:val="20"/>
              </w:rPr>
              <w:t>120</w:t>
            </w:r>
          </w:p>
        </w:tc>
        <w:tc>
          <w:tcPr>
            <w:tcW w:w="465" w:type="pct"/>
          </w:tcPr>
          <w:p w14:paraId="718BAA40" w14:textId="51E704CD"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0.127</w:t>
            </w:r>
          </w:p>
        </w:tc>
        <w:tc>
          <w:tcPr>
            <w:tcW w:w="451" w:type="pct"/>
          </w:tcPr>
          <w:p w14:paraId="160F540F" w14:textId="26B002B8" w:rsidR="00FD6418" w:rsidRPr="0061549C"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-0.34</w:t>
            </w:r>
          </w:p>
        </w:tc>
        <w:tc>
          <w:tcPr>
            <w:tcW w:w="530" w:type="pct"/>
          </w:tcPr>
          <w:p w14:paraId="5F464FB3" w14:textId="7050195D" w:rsidR="00FD6418" w:rsidRPr="0001023F" w:rsidRDefault="00FD6418" w:rsidP="00FD6418">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0.341</w:t>
            </w:r>
          </w:p>
        </w:tc>
      </w:tr>
      <w:tr w:rsidR="00D036E2" w:rsidRPr="0061761C" w14:paraId="1BE81086" w14:textId="3AEF312E"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74D8C098" w14:textId="77777777" w:rsidR="009C67C6" w:rsidRPr="00CF14A7" w:rsidRDefault="009C67C6" w:rsidP="009C67C6">
            <w:pPr>
              <w:keepLines/>
              <w:spacing w:before="40" w:after="40"/>
              <w:ind w:left="101" w:right="101"/>
              <w:contextualSpacing/>
              <w:rPr>
                <w:rFonts w:cstheme="minorHAnsi"/>
                <w:szCs w:val="20"/>
              </w:rPr>
            </w:pPr>
          </w:p>
        </w:tc>
        <w:tc>
          <w:tcPr>
            <w:tcW w:w="937" w:type="pct"/>
          </w:tcPr>
          <w:p w14:paraId="3A617391" w14:textId="65A81EF2" w:rsidR="009C67C6" w:rsidRPr="0061549C"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age_under_35</w:t>
            </w:r>
          </w:p>
        </w:tc>
        <w:tc>
          <w:tcPr>
            <w:tcW w:w="1171" w:type="pct"/>
          </w:tcPr>
          <w:p w14:paraId="479B4E54" w14:textId="67E3F3A8" w:rsidR="009C67C6" w:rsidRPr="0061549C"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61549C">
              <w:rPr>
                <w:rFonts w:cstheme="minorHAnsi"/>
                <w:color w:val="000000"/>
                <w:szCs w:val="20"/>
              </w:rPr>
              <w:t>Age &lt; 35 years</w:t>
            </w:r>
          </w:p>
        </w:tc>
        <w:tc>
          <w:tcPr>
            <w:tcW w:w="620" w:type="pct"/>
          </w:tcPr>
          <w:p w14:paraId="2C18BF63" w14:textId="30ECA9DA" w:rsidR="009C67C6" w:rsidRPr="0061549C"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14E27">
              <w:t>-0.264</w:t>
            </w:r>
          </w:p>
        </w:tc>
        <w:tc>
          <w:tcPr>
            <w:tcW w:w="465" w:type="pct"/>
          </w:tcPr>
          <w:p w14:paraId="4C730EC2" w14:textId="1B32DF14"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0.127</w:t>
            </w:r>
          </w:p>
        </w:tc>
        <w:tc>
          <w:tcPr>
            <w:tcW w:w="451" w:type="pct"/>
          </w:tcPr>
          <w:p w14:paraId="750A017D" w14:textId="09A4B465"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-1.03</w:t>
            </w:r>
          </w:p>
        </w:tc>
        <w:tc>
          <w:tcPr>
            <w:tcW w:w="530" w:type="pct"/>
          </w:tcPr>
          <w:p w14:paraId="053E97EB" w14:textId="035A3503" w:rsidR="009C67C6" w:rsidRPr="0001023F"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0.031</w:t>
            </w:r>
          </w:p>
        </w:tc>
      </w:tr>
      <w:tr w:rsidR="00D036E2" w:rsidRPr="0061761C" w14:paraId="44AFBBBB" w14:textId="0ED2CED0"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0E594CAF" w14:textId="77777777" w:rsidR="009C67C6" w:rsidRPr="00CF14A7" w:rsidRDefault="009C67C6" w:rsidP="009C67C6">
            <w:pPr>
              <w:keepLines/>
              <w:spacing w:before="40" w:after="40"/>
              <w:ind w:left="101" w:right="101"/>
              <w:contextualSpacing/>
              <w:rPr>
                <w:rFonts w:cstheme="minorHAnsi"/>
                <w:szCs w:val="20"/>
              </w:rPr>
            </w:pPr>
          </w:p>
        </w:tc>
        <w:tc>
          <w:tcPr>
            <w:tcW w:w="937" w:type="pct"/>
          </w:tcPr>
          <w:p w14:paraId="12DF96EA" w14:textId="7DB805C6"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age_35_65</w:t>
            </w:r>
          </w:p>
        </w:tc>
        <w:tc>
          <w:tcPr>
            <w:tcW w:w="1171" w:type="pct"/>
          </w:tcPr>
          <w:p w14:paraId="26AD5179" w14:textId="4F2D20F3"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color w:val="000000"/>
              </w:rPr>
            </w:pPr>
            <w:r w:rsidRPr="53EC6175">
              <w:rPr>
                <w:color w:val="000000"/>
              </w:rPr>
              <w:t>Age 35</w:t>
            </w:r>
            <w:r w:rsidR="004C4C56">
              <w:rPr>
                <w:color w:val="000000"/>
              </w:rPr>
              <w:t xml:space="preserve"> to </w:t>
            </w:r>
            <w:r w:rsidRPr="53EC6175">
              <w:rPr>
                <w:color w:val="000000"/>
              </w:rPr>
              <w:t>65 years</w:t>
            </w:r>
          </w:p>
        </w:tc>
        <w:tc>
          <w:tcPr>
            <w:tcW w:w="620" w:type="pct"/>
          </w:tcPr>
          <w:p w14:paraId="621B46DA" w14:textId="2A4F4685"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14E27">
              <w:t>-0.0</w:t>
            </w:r>
            <w:r>
              <w:t>30</w:t>
            </w:r>
          </w:p>
        </w:tc>
        <w:tc>
          <w:tcPr>
            <w:tcW w:w="465" w:type="pct"/>
          </w:tcPr>
          <w:p w14:paraId="4B7A065E" w14:textId="10231306"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0.055</w:t>
            </w:r>
          </w:p>
        </w:tc>
        <w:tc>
          <w:tcPr>
            <w:tcW w:w="451" w:type="pct"/>
          </w:tcPr>
          <w:p w14:paraId="23531094" w14:textId="2C9D94AA"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-0.38</w:t>
            </w:r>
          </w:p>
        </w:tc>
        <w:tc>
          <w:tcPr>
            <w:tcW w:w="530" w:type="pct"/>
          </w:tcPr>
          <w:p w14:paraId="4854C7B2" w14:textId="36B07248" w:rsidR="009C67C6" w:rsidRPr="0001023F"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0.586</w:t>
            </w:r>
          </w:p>
        </w:tc>
      </w:tr>
      <w:tr w:rsidR="00D036E2" w:rsidRPr="0061761C" w14:paraId="33080C59" w14:textId="51BC976F"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7BB099BF" w14:textId="77777777" w:rsidR="009C67C6" w:rsidRPr="00CF14A7" w:rsidRDefault="009C67C6" w:rsidP="009C67C6">
            <w:pPr>
              <w:keepLines/>
              <w:spacing w:before="40" w:after="40"/>
              <w:ind w:left="101" w:right="101"/>
              <w:contextualSpacing/>
              <w:rPr>
                <w:rFonts w:cstheme="minorHAnsi"/>
                <w:szCs w:val="20"/>
              </w:rPr>
            </w:pPr>
          </w:p>
        </w:tc>
        <w:tc>
          <w:tcPr>
            <w:tcW w:w="937" w:type="pct"/>
          </w:tcPr>
          <w:p w14:paraId="410727ED" w14:textId="17C2714C"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employed</w:t>
            </w:r>
          </w:p>
        </w:tc>
        <w:tc>
          <w:tcPr>
            <w:tcW w:w="1171" w:type="pct"/>
          </w:tcPr>
          <w:p w14:paraId="4A938C88" w14:textId="169EF42B"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5043B">
              <w:rPr>
                <w:rFonts w:cstheme="minorHAnsi"/>
                <w:color w:val="000000"/>
                <w:szCs w:val="20"/>
              </w:rPr>
              <w:t>Employed full/part/self</w:t>
            </w:r>
          </w:p>
        </w:tc>
        <w:tc>
          <w:tcPr>
            <w:tcW w:w="620" w:type="pct"/>
          </w:tcPr>
          <w:p w14:paraId="19832AA8" w14:textId="3E51193C"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14E27">
              <w:t>-0.002</w:t>
            </w:r>
          </w:p>
        </w:tc>
        <w:tc>
          <w:tcPr>
            <w:tcW w:w="465" w:type="pct"/>
          </w:tcPr>
          <w:p w14:paraId="58081C10" w14:textId="6E430996"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0.047</w:t>
            </w:r>
          </w:p>
        </w:tc>
        <w:tc>
          <w:tcPr>
            <w:tcW w:w="451" w:type="pct"/>
          </w:tcPr>
          <w:p w14:paraId="4A297205" w14:textId="1CD3A506"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-0.60</w:t>
            </w:r>
          </w:p>
        </w:tc>
        <w:tc>
          <w:tcPr>
            <w:tcW w:w="530" w:type="pct"/>
          </w:tcPr>
          <w:p w14:paraId="4B0A5C7C" w14:textId="2A1D04DB" w:rsidR="009C67C6" w:rsidRPr="0001023F"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0.96</w:t>
            </w:r>
          </w:p>
        </w:tc>
      </w:tr>
      <w:tr w:rsidR="00D036E2" w:rsidRPr="0061761C" w14:paraId="49DF0169" w14:textId="1B41FDD2"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71BACC27" w14:textId="77777777" w:rsidR="009C67C6" w:rsidRPr="00CF14A7" w:rsidRDefault="009C67C6" w:rsidP="009C67C6">
            <w:pPr>
              <w:keepLines/>
              <w:spacing w:before="40" w:after="40"/>
              <w:ind w:left="101" w:right="101"/>
              <w:contextualSpacing/>
              <w:rPr>
                <w:rFonts w:cstheme="minorHAnsi"/>
                <w:szCs w:val="20"/>
              </w:rPr>
            </w:pPr>
          </w:p>
        </w:tc>
        <w:tc>
          <w:tcPr>
            <w:tcW w:w="937" w:type="pct"/>
          </w:tcPr>
          <w:p w14:paraId="2636D979" w14:textId="19812789"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proofErr w:type="spellStart"/>
            <w:r w:rsidRPr="005D4165">
              <w:rPr>
                <w:rFonts w:eastAsia="Arial" w:cs="Arial"/>
                <w:color w:val="000000"/>
                <w:szCs w:val="20"/>
              </w:rPr>
              <w:t>is_student</w:t>
            </w:r>
            <w:proofErr w:type="spellEnd"/>
          </w:p>
        </w:tc>
        <w:tc>
          <w:tcPr>
            <w:tcW w:w="1171" w:type="pct"/>
          </w:tcPr>
          <w:p w14:paraId="2141C09D" w14:textId="75DB630E"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5043B">
              <w:rPr>
                <w:rFonts w:cstheme="minorHAnsi"/>
                <w:color w:val="000000"/>
                <w:szCs w:val="20"/>
              </w:rPr>
              <w:t>Full or part-time student</w:t>
            </w:r>
          </w:p>
        </w:tc>
        <w:tc>
          <w:tcPr>
            <w:tcW w:w="620" w:type="pct"/>
          </w:tcPr>
          <w:p w14:paraId="72870FB6" w14:textId="4841E01F"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14E27">
              <w:t>-0.108</w:t>
            </w:r>
          </w:p>
        </w:tc>
        <w:tc>
          <w:tcPr>
            <w:tcW w:w="465" w:type="pct"/>
          </w:tcPr>
          <w:p w14:paraId="4272C0AA" w14:textId="7282186C"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0.091</w:t>
            </w:r>
          </w:p>
        </w:tc>
        <w:tc>
          <w:tcPr>
            <w:tcW w:w="451" w:type="pct"/>
          </w:tcPr>
          <w:p w14:paraId="475603DD" w14:textId="03EFEBF0"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-1.23</w:t>
            </w:r>
          </w:p>
        </w:tc>
        <w:tc>
          <w:tcPr>
            <w:tcW w:w="530" w:type="pct"/>
          </w:tcPr>
          <w:p w14:paraId="4DB3192F" w14:textId="36501116" w:rsidR="009C67C6" w:rsidRPr="0001023F"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0.242</w:t>
            </w:r>
          </w:p>
        </w:tc>
      </w:tr>
      <w:tr w:rsidR="00D036E2" w:rsidRPr="0061761C" w14:paraId="27C684E4" w14:textId="53083F64"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0AF6B36F" w14:textId="77777777" w:rsidR="009C67C6" w:rsidRPr="00CF14A7" w:rsidRDefault="009C67C6" w:rsidP="009C67C6">
            <w:pPr>
              <w:keepLines/>
              <w:spacing w:before="40" w:after="40"/>
              <w:ind w:left="101" w:right="101"/>
              <w:contextualSpacing/>
              <w:rPr>
                <w:rFonts w:cstheme="minorHAnsi"/>
                <w:szCs w:val="20"/>
              </w:rPr>
            </w:pPr>
          </w:p>
        </w:tc>
        <w:tc>
          <w:tcPr>
            <w:tcW w:w="937" w:type="pct"/>
          </w:tcPr>
          <w:p w14:paraId="354E5F20" w14:textId="0AD66BB8"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online_</w:t>
            </w:r>
            <w:proofErr w:type="gramStart"/>
            <w:r w:rsidRPr="005D4165">
              <w:rPr>
                <w:rFonts w:eastAsia="Arial" w:cs="Arial"/>
                <w:color w:val="000000"/>
                <w:szCs w:val="20"/>
              </w:rPr>
              <w:t>data:age</w:t>
            </w:r>
            <w:proofErr w:type="gramEnd"/>
            <w:r w:rsidRPr="005D4165">
              <w:rPr>
                <w:rFonts w:eastAsia="Arial" w:cs="Arial"/>
                <w:color w:val="000000"/>
                <w:szCs w:val="20"/>
              </w:rPr>
              <w:t>_under_35</w:t>
            </w:r>
          </w:p>
        </w:tc>
        <w:tc>
          <w:tcPr>
            <w:tcW w:w="1171" w:type="pct"/>
          </w:tcPr>
          <w:p w14:paraId="1AA41223" w14:textId="0AF54065"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5043B">
              <w:rPr>
                <w:rFonts w:cstheme="minorHAnsi"/>
                <w:color w:val="000000"/>
                <w:szCs w:val="20"/>
              </w:rPr>
              <w:t>Online diary data x Age</w:t>
            </w:r>
          </w:p>
        </w:tc>
        <w:tc>
          <w:tcPr>
            <w:tcW w:w="620" w:type="pct"/>
          </w:tcPr>
          <w:p w14:paraId="23589572" w14:textId="223FF07C"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14E27">
              <w:t>-0.332</w:t>
            </w:r>
          </w:p>
        </w:tc>
        <w:tc>
          <w:tcPr>
            <w:tcW w:w="465" w:type="pct"/>
          </w:tcPr>
          <w:p w14:paraId="1869E9E4" w14:textId="4022A51F"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0.130</w:t>
            </w:r>
          </w:p>
        </w:tc>
        <w:tc>
          <w:tcPr>
            <w:tcW w:w="451" w:type="pct"/>
          </w:tcPr>
          <w:p w14:paraId="323EA180" w14:textId="0C2576D9"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-2.91</w:t>
            </w:r>
          </w:p>
        </w:tc>
        <w:tc>
          <w:tcPr>
            <w:tcW w:w="530" w:type="pct"/>
          </w:tcPr>
          <w:p w14:paraId="7E74C17B" w14:textId="38AC566E" w:rsidR="009C67C6" w:rsidRPr="0001023F"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0.008</w:t>
            </w:r>
          </w:p>
        </w:tc>
      </w:tr>
      <w:tr w:rsidR="00D036E2" w:rsidRPr="0061761C" w14:paraId="05CF31FE" w14:textId="0FA917D2" w:rsidTr="00D036E2">
        <w:trPr>
          <w:trHeight w:val="288"/>
        </w:trPr>
        <w:tc>
          <w:tcPr>
            <w:cnfStyle w:val="001000000000" w:firstRow="0" w:lastRow="0" w:firstColumn="1" w:lastColumn="0" w:oddVBand="0" w:evenVBand="0" w:oddHBand="0" w:evenHBand="0" w:firstRowFirstColumn="0" w:firstRowLastColumn="0" w:lastRowFirstColumn="0" w:lastRowLastColumn="0"/>
            <w:tcW w:w="825" w:type="pct"/>
            <w:vMerge/>
            <w:vAlign w:val="bottom"/>
          </w:tcPr>
          <w:p w14:paraId="67DF27E8" w14:textId="77777777" w:rsidR="009C67C6" w:rsidRPr="00CF14A7" w:rsidRDefault="009C67C6" w:rsidP="009C67C6">
            <w:pPr>
              <w:keepLines/>
              <w:spacing w:before="40" w:after="40"/>
              <w:ind w:left="101" w:right="101"/>
              <w:contextualSpacing/>
              <w:rPr>
                <w:rFonts w:cstheme="minorHAnsi"/>
                <w:szCs w:val="20"/>
              </w:rPr>
            </w:pPr>
          </w:p>
        </w:tc>
        <w:tc>
          <w:tcPr>
            <w:tcW w:w="937" w:type="pct"/>
          </w:tcPr>
          <w:p w14:paraId="770AEF68" w14:textId="5EEF271E"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eastAsia="Arial" w:cs="Arial"/>
                <w:color w:val="000000"/>
                <w:szCs w:val="20"/>
              </w:rPr>
              <w:t>call_center_</w:t>
            </w:r>
            <w:proofErr w:type="gramStart"/>
            <w:r w:rsidRPr="005D4165">
              <w:rPr>
                <w:rFonts w:eastAsia="Arial" w:cs="Arial"/>
                <w:color w:val="000000"/>
                <w:szCs w:val="20"/>
              </w:rPr>
              <w:t>data:age</w:t>
            </w:r>
            <w:proofErr w:type="gramEnd"/>
            <w:r w:rsidRPr="005D4165">
              <w:rPr>
                <w:rFonts w:eastAsia="Arial" w:cs="Arial"/>
                <w:color w:val="000000"/>
                <w:szCs w:val="20"/>
              </w:rPr>
              <w:t>_under_35</w:t>
            </w:r>
          </w:p>
        </w:tc>
        <w:tc>
          <w:tcPr>
            <w:tcW w:w="1171" w:type="pct"/>
          </w:tcPr>
          <w:p w14:paraId="798F59D8" w14:textId="7E8FDAA3" w:rsidR="009C67C6" w:rsidRPr="0055043B" w:rsidRDefault="009C67C6" w:rsidP="009C67C6">
            <w:pPr>
              <w:keepLines/>
              <w:spacing w:before="40" w:after="40"/>
              <w:ind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5043B">
              <w:rPr>
                <w:rFonts w:cstheme="minorHAnsi"/>
                <w:color w:val="000000"/>
                <w:szCs w:val="20"/>
              </w:rPr>
              <w:t>Call center diary data x Age</w:t>
            </w:r>
          </w:p>
        </w:tc>
        <w:tc>
          <w:tcPr>
            <w:tcW w:w="620" w:type="pct"/>
          </w:tcPr>
          <w:p w14:paraId="0B76B76C" w14:textId="09F99C1E"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14E27">
              <w:t>-1.283</w:t>
            </w:r>
          </w:p>
        </w:tc>
        <w:tc>
          <w:tcPr>
            <w:tcW w:w="465" w:type="pct"/>
          </w:tcPr>
          <w:p w14:paraId="646758C3" w14:textId="6D23FD72"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5D4165">
              <w:rPr>
                <w:rFonts w:eastAsia="Arial" w:cs="Arial"/>
                <w:color w:val="000000"/>
                <w:szCs w:val="20"/>
              </w:rPr>
              <w:t>0.318</w:t>
            </w:r>
          </w:p>
        </w:tc>
        <w:tc>
          <w:tcPr>
            <w:tcW w:w="451" w:type="pct"/>
          </w:tcPr>
          <w:p w14:paraId="6BC52952" w14:textId="18BEEE5C" w:rsidR="009C67C6" w:rsidRPr="0055043B"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53EC6175">
              <w:rPr>
                <w:rFonts w:eastAsia="Arial" w:cs="Arial"/>
                <w:color w:val="000000"/>
              </w:rPr>
              <w:t>-4.00</w:t>
            </w:r>
          </w:p>
        </w:tc>
        <w:tc>
          <w:tcPr>
            <w:tcW w:w="530" w:type="pct"/>
          </w:tcPr>
          <w:p w14:paraId="650393A7" w14:textId="467C80D8" w:rsidR="009C67C6" w:rsidRPr="0001023F" w:rsidRDefault="009C67C6" w:rsidP="009C67C6">
            <w:pPr>
              <w:keepLines/>
              <w:spacing w:before="40" w:after="40"/>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354311">
              <w:rPr>
                <w:rFonts w:eastAsia="Arial" w:cs="Arial"/>
                <w:color w:val="000000"/>
                <w:szCs w:val="20"/>
              </w:rPr>
              <w:t>&lt;0.001</w:t>
            </w:r>
          </w:p>
        </w:tc>
      </w:tr>
    </w:tbl>
    <w:p w14:paraId="67B48415" w14:textId="55677A1F" w:rsidR="00CE6684" w:rsidRDefault="00C21035" w:rsidP="005F28D0">
      <w:pPr>
        <w:pStyle w:val="SourceNote"/>
      </w:pPr>
      <w:r>
        <w:t>McFadden’s rho-squared: 0.1</w:t>
      </w:r>
      <w:r w:rsidR="00603A46">
        <w:t>9</w:t>
      </w:r>
      <w:r w:rsidR="00934083">
        <w:t>3</w:t>
      </w:r>
      <w:r>
        <w:br/>
        <w:t>“No Travel” is the reference alternative and does not report coefficients.</w:t>
      </w:r>
    </w:p>
    <w:p w14:paraId="5BA99193" w14:textId="77777777" w:rsidR="00C95747" w:rsidRDefault="00C95747" w:rsidP="00E81404">
      <w:pPr>
        <w:pStyle w:val="Heading2"/>
      </w:pPr>
      <w:bookmarkStart w:id="66" w:name="_Toc133305612"/>
      <w:bookmarkStart w:id="67" w:name="_Toc133305613"/>
      <w:bookmarkStart w:id="68" w:name="_Toc133305646"/>
      <w:bookmarkStart w:id="69" w:name="_Toc129270667"/>
      <w:bookmarkStart w:id="70" w:name="_Toc133305647"/>
      <w:bookmarkEnd w:id="66"/>
      <w:bookmarkEnd w:id="67"/>
      <w:bookmarkEnd w:id="68"/>
      <w:r>
        <w:lastRenderedPageBreak/>
        <w:t>Trip-Rate Adjustments</w:t>
      </w:r>
      <w:bookmarkEnd w:id="69"/>
      <w:bookmarkEnd w:id="70"/>
    </w:p>
    <w:p w14:paraId="134289AC" w14:textId="77777777" w:rsidR="00C95747" w:rsidRDefault="00C95747" w:rsidP="00C95747">
      <w:pPr>
        <w:spacing w:before="120" w:after="120" w:line="300" w:lineRule="atLeast"/>
        <w:rPr>
          <w:rFonts w:ascii="Arial" w:eastAsia="Arial" w:hAnsi="Arial" w:cs="Times New Roman"/>
          <w:color w:val="262626"/>
        </w:rPr>
      </w:pPr>
      <w:r>
        <w:rPr>
          <w:rFonts w:ascii="Arial" w:eastAsia="Arial" w:hAnsi="Arial" w:cs="Times New Roman"/>
          <w:color w:val="262626"/>
        </w:rPr>
        <w:t>After the first stage of adjustment described above, the new person-day weights were applied to compare the trip rates for the different survey participation methods. Adjusting the weights for day-pattern biases reduced the discrepancy in trip rates between methods, but it did not eliminate it altogether. In practice, the difference in trip rates tends to be higher for non-mandatory trips than for mandatory trips, as respondents are less likely to omit their work and school trips in recall-based diary methods. The differences can also be large for non-home-based trips, since online/call center and by proxy respondents often tend to omit intermediate stops on multi-stop tours. The process for adjusting the trip-level weights was relatively analogous to that described above for day-pattern types but was somewhat simpler. The starting point for the two-stage trip-rate bias correction was the person-day weights. The following steps were then taken to adjust trip rates:</w:t>
      </w:r>
    </w:p>
    <w:p w14:paraId="7AA85A15" w14:textId="77777777" w:rsidR="00C95747" w:rsidRDefault="00C95747" w:rsidP="00C95747">
      <w:pPr>
        <w:numPr>
          <w:ilvl w:val="0"/>
          <w:numId w:val="19"/>
        </w:numPr>
        <w:spacing w:before="120" w:after="120" w:line="300" w:lineRule="atLeast"/>
        <w:rPr>
          <w:rFonts w:ascii="Arial" w:eastAsia="Arial" w:hAnsi="Arial" w:cs="Times New Roman"/>
          <w:color w:val="262626"/>
        </w:rPr>
      </w:pPr>
      <w:r>
        <w:rPr>
          <w:rFonts w:ascii="Arial" w:eastAsia="Arial" w:hAnsi="Arial" w:cs="Times New Roman"/>
          <w:color w:val="262626"/>
        </w:rPr>
        <w:t>Trips were segmented into the following four trip types that have different levels of under-reporting. Then for each person-day in the sample, the number of trips were counted by type.</w:t>
      </w:r>
    </w:p>
    <w:p w14:paraId="2794C63A" w14:textId="77777777" w:rsidR="00C95747" w:rsidRDefault="00C95747" w:rsidP="00C95747">
      <w:pPr>
        <w:numPr>
          <w:ilvl w:val="1"/>
          <w:numId w:val="19"/>
        </w:numPr>
        <w:spacing w:line="300" w:lineRule="atLeast"/>
        <w:rPr>
          <w:rFonts w:ascii="Arial" w:eastAsia="Arial" w:hAnsi="Arial" w:cs="Times New Roman"/>
          <w:color w:val="262626"/>
        </w:rPr>
      </w:pPr>
      <w:r>
        <w:rPr>
          <w:rFonts w:ascii="Arial" w:eastAsia="Arial" w:hAnsi="Arial" w:cs="Times New Roman"/>
          <w:color w:val="262626"/>
        </w:rPr>
        <w:t>Home-based work/school trips</w:t>
      </w:r>
    </w:p>
    <w:p w14:paraId="11855672" w14:textId="77777777" w:rsidR="00C95747" w:rsidRDefault="00C95747" w:rsidP="00C95747">
      <w:pPr>
        <w:numPr>
          <w:ilvl w:val="1"/>
          <w:numId w:val="19"/>
        </w:numPr>
        <w:spacing w:line="300" w:lineRule="atLeast"/>
        <w:rPr>
          <w:rFonts w:ascii="Arial" w:eastAsia="Arial" w:hAnsi="Arial" w:cs="Times New Roman"/>
          <w:color w:val="262626"/>
        </w:rPr>
      </w:pPr>
      <w:r>
        <w:rPr>
          <w:rFonts w:ascii="Arial" w:eastAsia="Arial" w:hAnsi="Arial" w:cs="Times New Roman"/>
          <w:color w:val="262626"/>
        </w:rPr>
        <w:t>Home-based other trips</w:t>
      </w:r>
    </w:p>
    <w:p w14:paraId="43520FCE" w14:textId="77777777" w:rsidR="00C95747" w:rsidRDefault="00C95747" w:rsidP="00C95747">
      <w:pPr>
        <w:numPr>
          <w:ilvl w:val="1"/>
          <w:numId w:val="19"/>
        </w:numPr>
        <w:spacing w:line="300" w:lineRule="atLeast"/>
        <w:rPr>
          <w:rFonts w:ascii="Arial" w:eastAsia="Arial" w:hAnsi="Arial" w:cs="Times New Roman"/>
          <w:color w:val="262626"/>
        </w:rPr>
      </w:pPr>
      <w:r>
        <w:rPr>
          <w:rFonts w:ascii="Arial" w:eastAsia="Arial" w:hAnsi="Arial" w:cs="Times New Roman"/>
          <w:color w:val="262626"/>
        </w:rPr>
        <w:t>Non-home-based work/school trips</w:t>
      </w:r>
    </w:p>
    <w:p w14:paraId="3E353B1C" w14:textId="77777777" w:rsidR="00C95747" w:rsidRDefault="00C95747" w:rsidP="00C95747">
      <w:pPr>
        <w:numPr>
          <w:ilvl w:val="1"/>
          <w:numId w:val="19"/>
        </w:numPr>
        <w:spacing w:line="300" w:lineRule="atLeast"/>
        <w:rPr>
          <w:rFonts w:ascii="Arial" w:eastAsia="Arial" w:hAnsi="Arial" w:cs="Times New Roman"/>
          <w:color w:val="262626"/>
        </w:rPr>
      </w:pPr>
      <w:r>
        <w:rPr>
          <w:rFonts w:ascii="Arial" w:eastAsia="Arial" w:hAnsi="Arial" w:cs="Times New Roman"/>
          <w:color w:val="262626"/>
        </w:rPr>
        <w:t>Non-home-based other trips</w:t>
      </w:r>
    </w:p>
    <w:p w14:paraId="1B2982E2" w14:textId="77777777" w:rsidR="00C95747" w:rsidRDefault="00C95747" w:rsidP="00C95747">
      <w:pPr>
        <w:numPr>
          <w:ilvl w:val="0"/>
          <w:numId w:val="19"/>
        </w:numPr>
        <w:spacing w:before="120" w:after="120" w:line="300" w:lineRule="atLeast"/>
        <w:rPr>
          <w:rFonts w:ascii="Arial" w:eastAsia="Arial" w:hAnsi="Arial" w:cs="Times New Roman"/>
          <w:color w:val="262626"/>
        </w:rPr>
      </w:pPr>
      <w:r>
        <w:rPr>
          <w:rFonts w:ascii="Arial" w:eastAsia="Arial" w:hAnsi="Arial" w:cs="Times New Roman"/>
          <w:color w:val="262626"/>
        </w:rPr>
        <w:t xml:space="preserve">For each trip type, a Poisson regression model was estimated where the dependent variable was the number of trips of that type for the person-day. The independent variables were the same set of household and person variables listed above for the day-pattern models, plus dummy variables for online and call center-based person-days. </w:t>
      </w:r>
    </w:p>
    <w:p w14:paraId="228EC62F" w14:textId="261D2C89" w:rsidR="00C95747" w:rsidRPr="00620713" w:rsidRDefault="00C95747" w:rsidP="00C95747">
      <w:pPr>
        <w:spacing w:after="200" w:line="276" w:lineRule="auto"/>
        <w:rPr>
          <w:b/>
          <w:bCs/>
          <w:caps/>
          <w:sz w:val="20"/>
          <w:szCs w:val="18"/>
        </w:rPr>
      </w:pPr>
      <w:r>
        <w:t xml:space="preserve">For each person-day and for each trip type, the estimated regression model was applied with and without the bias coefficients. The ratio of the two estimates resulted in a factor to apply to the trip weight for that person-day. For example, if the model predicted 1.10 trips with the estimated model and 1.32 trips with the bias parameters set to zero for an online or call center-based person-day, then a factor of 1.32/1.10 = 1.2 was used to multiply the person-day weight to get an adjusted trip weight. For smartphone respondents, the bias coefficients do not apply, so the factor was always 1.0 and the trip weight equaled the person-day weight. A lower bound of 1.0 and an upper bound of 2.0 were placed on ratios to avoid extreme adjustment to the weights. </w:t>
      </w:r>
      <w:r w:rsidRPr="006A7599">
        <w:t>The specifications for each of the four regression models are shown in</w:t>
      </w:r>
      <w:r>
        <w:t xml:space="preserve"> </w:t>
      </w:r>
      <w:r>
        <w:fldChar w:fldCharType="begin"/>
      </w:r>
      <w:r>
        <w:instrText xml:space="preserve"> REF _Ref44060752 \h </w:instrText>
      </w:r>
      <w:r>
        <w:fldChar w:fldCharType="separate"/>
      </w:r>
      <w:r w:rsidR="00497589">
        <w:t xml:space="preserve">Table </w:t>
      </w:r>
      <w:r w:rsidR="00497589">
        <w:rPr>
          <w:noProof/>
        </w:rPr>
        <w:t>10</w:t>
      </w:r>
      <w:r>
        <w:fldChar w:fldCharType="end"/>
      </w:r>
      <w:r>
        <w:t xml:space="preserve">, </w:t>
      </w:r>
      <w:r>
        <w:fldChar w:fldCharType="begin"/>
      </w:r>
      <w:r>
        <w:instrText xml:space="preserve"> REF _Ref30748601 \h </w:instrText>
      </w:r>
      <w:r>
        <w:fldChar w:fldCharType="separate"/>
      </w:r>
      <w:r w:rsidR="00497589">
        <w:t xml:space="preserve">Table </w:t>
      </w:r>
      <w:r w:rsidR="00497589">
        <w:rPr>
          <w:noProof/>
        </w:rPr>
        <w:t>11</w:t>
      </w:r>
      <w:r>
        <w:fldChar w:fldCharType="end"/>
      </w:r>
      <w:r>
        <w:t xml:space="preserve">, </w:t>
      </w:r>
      <w:r>
        <w:fldChar w:fldCharType="begin"/>
      </w:r>
      <w:r>
        <w:instrText xml:space="preserve"> REF _Ref44060755 \h </w:instrText>
      </w:r>
      <w:r>
        <w:fldChar w:fldCharType="separate"/>
      </w:r>
      <w:r w:rsidR="00497589">
        <w:t xml:space="preserve">Table </w:t>
      </w:r>
      <w:r w:rsidR="00497589">
        <w:rPr>
          <w:noProof/>
        </w:rPr>
        <w:t>12</w:t>
      </w:r>
      <w:r>
        <w:fldChar w:fldCharType="end"/>
      </w:r>
      <w:r>
        <w:t xml:space="preserve">, and </w:t>
      </w:r>
      <w:r>
        <w:fldChar w:fldCharType="begin"/>
      </w:r>
      <w:r>
        <w:instrText xml:space="preserve"> REF _Ref30748605 \h </w:instrText>
      </w:r>
      <w:r>
        <w:fldChar w:fldCharType="separate"/>
      </w:r>
      <w:r w:rsidR="00497589">
        <w:t xml:space="preserve">Table </w:t>
      </w:r>
      <w:r w:rsidR="00497589">
        <w:rPr>
          <w:noProof/>
        </w:rPr>
        <w:t>13</w:t>
      </w:r>
      <w:r>
        <w:fldChar w:fldCharType="end"/>
      </w:r>
      <w:r>
        <w:t>.</w:t>
      </w:r>
      <w:r>
        <w:rPr>
          <w:rFonts w:ascii="Arial" w:eastAsia="Arial" w:hAnsi="Arial" w:cs="Times New Roman"/>
          <w:color w:val="262626"/>
        </w:rPr>
        <w:t xml:space="preserve"> The resulting trip adjustment factors by diary method and trip type are </w:t>
      </w:r>
      <w:r>
        <w:rPr>
          <w:rFonts w:ascii="Arial" w:eastAsia="Arial" w:hAnsi="Arial" w:cs="Arial"/>
          <w:color w:val="262626"/>
        </w:rPr>
        <w:t>shown in</w:t>
      </w:r>
      <w:r>
        <w:t xml:space="preserve"> </w:t>
      </w:r>
      <w:r>
        <w:fldChar w:fldCharType="begin"/>
      </w:r>
      <w:r>
        <w:instrText xml:space="preserve"> REF _Ref32844272 \h </w:instrText>
      </w:r>
      <w:r>
        <w:fldChar w:fldCharType="separate"/>
      </w:r>
      <w:r w:rsidR="00497589">
        <w:t xml:space="preserve">Table </w:t>
      </w:r>
      <w:r w:rsidR="00497589">
        <w:rPr>
          <w:noProof/>
        </w:rPr>
        <w:t>14</w:t>
      </w:r>
      <w:r>
        <w:fldChar w:fldCharType="end"/>
      </w:r>
      <w:r>
        <w:t xml:space="preserve">. </w:t>
      </w:r>
      <w:r>
        <w:rPr>
          <w:rFonts w:ascii="Arial" w:eastAsia="Arial" w:hAnsi="Arial" w:cs="Times New Roman"/>
          <w:color w:val="262626"/>
        </w:rPr>
        <w:t xml:space="preserve">Non-home-based trips have rather high adjustment factors for online and call center-based diary participants, which is likely due to poor recall of intermediate stops between home and another location. As smartphone ownership increases among adults, the need to assign adults to proxy for other adults via smartphone will decrease. </w:t>
      </w:r>
    </w:p>
    <w:p w14:paraId="5A55C7BF" w14:textId="77777777" w:rsidR="00C95747" w:rsidRDefault="00C95747" w:rsidP="00C95747">
      <w:pPr>
        <w:spacing w:after="200" w:line="276" w:lineRule="auto"/>
        <w:rPr>
          <w:b/>
          <w:bCs/>
          <w:caps/>
          <w:sz w:val="20"/>
          <w:szCs w:val="18"/>
        </w:rPr>
      </w:pPr>
      <w:bookmarkStart w:id="71" w:name="_Ref30748600"/>
      <w:bookmarkStart w:id="72" w:name="_Ref36035321"/>
      <w:r>
        <w:br w:type="page"/>
      </w:r>
    </w:p>
    <w:p w14:paraId="27DCDFF3" w14:textId="089DE049" w:rsidR="00C95747" w:rsidRPr="007914CA" w:rsidRDefault="00C95747" w:rsidP="00E81404">
      <w:pPr>
        <w:pStyle w:val="Caption"/>
        <w:keepLines/>
      </w:pPr>
      <w:bookmarkStart w:id="73" w:name="_Ref44060752"/>
      <w:bookmarkStart w:id="74" w:name="_Toc46484385"/>
      <w:bookmarkStart w:id="75" w:name="_Toc133305659"/>
      <w:r>
        <w:lastRenderedPageBreak/>
        <w:t xml:space="preserve">Table </w:t>
      </w:r>
      <w:r>
        <w:fldChar w:fldCharType="begin"/>
      </w:r>
      <w:r>
        <w:instrText>SEQ Table \* ARABIC \s 1</w:instrText>
      </w:r>
      <w:r>
        <w:fldChar w:fldCharType="separate"/>
      </w:r>
      <w:r w:rsidR="00497589">
        <w:rPr>
          <w:noProof/>
        </w:rPr>
        <w:t>10</w:t>
      </w:r>
      <w:r>
        <w:fldChar w:fldCharType="end"/>
      </w:r>
      <w:bookmarkEnd w:id="71"/>
      <w:bookmarkEnd w:id="72"/>
      <w:bookmarkEnd w:id="73"/>
      <w:r>
        <w:t>: Home-based Work Trip MOdel</w:t>
      </w:r>
      <w:bookmarkEnd w:id="74"/>
      <w:bookmarkEnd w:id="75"/>
    </w:p>
    <w:tbl>
      <w:tblPr>
        <w:tblStyle w:val="TableNormal0"/>
        <w:tblW w:w="5155" w:type="pct"/>
        <w:tblLayout w:type="fixed"/>
        <w:tblLook w:val="04A0" w:firstRow="1" w:lastRow="0" w:firstColumn="1" w:lastColumn="0" w:noHBand="0" w:noVBand="1"/>
      </w:tblPr>
      <w:tblGrid>
        <w:gridCol w:w="2321"/>
        <w:gridCol w:w="2447"/>
        <w:gridCol w:w="1444"/>
        <w:gridCol w:w="1079"/>
        <w:gridCol w:w="1079"/>
        <w:gridCol w:w="1280"/>
      </w:tblGrid>
      <w:tr w:rsidR="00113A58" w:rsidRPr="00A82997" w14:paraId="7DF10B0E" w14:textId="0688A769" w:rsidTr="005F28D0">
        <w:trPr>
          <w:cnfStyle w:val="100000000000" w:firstRow="1" w:lastRow="0" w:firstColumn="0" w:lastColumn="0" w:oddVBand="0" w:evenVBand="0" w:oddHBand="0" w:evenHBand="0" w:firstRowFirstColumn="0" w:firstRowLastColumn="0" w:lastRowFirstColumn="0" w:lastRowLastColumn="0"/>
          <w:trHeight w:val="432"/>
          <w:tblHeader/>
        </w:trPr>
        <w:tc>
          <w:tcPr>
            <w:cnfStyle w:val="001000000000" w:firstRow="0" w:lastRow="0" w:firstColumn="1" w:lastColumn="0" w:oddVBand="0" w:evenVBand="0" w:oddHBand="0" w:evenHBand="0" w:firstRowFirstColumn="0" w:firstRowLastColumn="0" w:lastRowFirstColumn="0" w:lastRowLastColumn="0"/>
            <w:tcW w:w="0" w:type="pct"/>
            <w:shd w:val="clear" w:color="auto" w:fill="006FA1" w:themeFill="accent1"/>
          </w:tcPr>
          <w:p w14:paraId="5F8846E4" w14:textId="4DCA4D1D" w:rsidR="00625307" w:rsidRPr="00BD16C8" w:rsidRDefault="00625307" w:rsidP="00E81404">
            <w:pPr>
              <w:keepLines/>
              <w:ind w:left="101" w:right="101"/>
              <w:contextualSpacing/>
              <w:rPr>
                <w:rFonts w:asciiTheme="majorHAnsi" w:hAnsiTheme="majorHAnsi" w:cstheme="majorHAnsi"/>
                <w:sz w:val="18"/>
                <w:szCs w:val="18"/>
              </w:rPr>
            </w:pPr>
            <w:r w:rsidRPr="00BD16C8">
              <w:rPr>
                <w:rFonts w:asciiTheme="majorHAnsi" w:hAnsiTheme="majorHAnsi" w:cstheme="majorHAnsi"/>
                <w:sz w:val="18"/>
                <w:szCs w:val="18"/>
              </w:rPr>
              <w:t>PARAMETER</w:t>
            </w:r>
          </w:p>
        </w:tc>
        <w:tc>
          <w:tcPr>
            <w:tcW w:w="0" w:type="pct"/>
            <w:shd w:val="clear" w:color="auto" w:fill="006FA1" w:themeFill="accent1"/>
          </w:tcPr>
          <w:p w14:paraId="0A147BF6" w14:textId="5F19D7AF" w:rsidR="00625307" w:rsidRPr="00BD16C8" w:rsidRDefault="0062530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DESCRIPTION</w:t>
            </w:r>
          </w:p>
        </w:tc>
        <w:tc>
          <w:tcPr>
            <w:tcW w:w="0" w:type="pct"/>
            <w:shd w:val="clear" w:color="auto" w:fill="006FA1" w:themeFill="accent1"/>
          </w:tcPr>
          <w:p w14:paraId="4EE44BC2" w14:textId="6F980DFC" w:rsidR="00625307" w:rsidRPr="00BD16C8" w:rsidRDefault="0062530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ESTIMATE</w:t>
            </w:r>
          </w:p>
        </w:tc>
        <w:tc>
          <w:tcPr>
            <w:tcW w:w="0" w:type="pct"/>
            <w:shd w:val="clear" w:color="auto" w:fill="006FA1" w:themeFill="accent1"/>
          </w:tcPr>
          <w:p w14:paraId="273B1E94" w14:textId="160F3FF4" w:rsidR="00625307" w:rsidRPr="00BD16C8" w:rsidRDefault="0062530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STD ERROR</w:t>
            </w:r>
          </w:p>
        </w:tc>
        <w:tc>
          <w:tcPr>
            <w:tcW w:w="559" w:type="pct"/>
            <w:shd w:val="clear" w:color="auto" w:fill="006FA1" w:themeFill="accent1"/>
          </w:tcPr>
          <w:p w14:paraId="2210EA16" w14:textId="2CBE6EB3" w:rsidR="00625307" w:rsidRPr="00BD16C8" w:rsidRDefault="0062530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T-STAT</w:t>
            </w:r>
          </w:p>
        </w:tc>
        <w:tc>
          <w:tcPr>
            <w:tcW w:w="663" w:type="pct"/>
            <w:shd w:val="clear" w:color="auto" w:fill="006FA1" w:themeFill="accent1"/>
          </w:tcPr>
          <w:p w14:paraId="438B0DE2" w14:textId="0D7D99AD" w:rsidR="00625307" w:rsidRPr="00BD16C8" w:rsidRDefault="0062530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Pr>
                <w:rFonts w:asciiTheme="majorHAnsi" w:hAnsiTheme="majorHAnsi" w:cstheme="majorHAnsi"/>
                <w:sz w:val="18"/>
                <w:szCs w:val="18"/>
              </w:rPr>
              <w:t>P-Value</w:t>
            </w:r>
          </w:p>
        </w:tc>
      </w:tr>
      <w:tr w:rsidR="00113A58" w:rsidRPr="00A82997" w14:paraId="44876F79" w14:textId="0910B63D"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234219B7" w14:textId="4BE6E0BA" w:rsidR="00BD48D0" w:rsidRPr="00A433C5" w:rsidRDefault="00BD48D0" w:rsidP="00BD48D0">
            <w:pPr>
              <w:keepLines/>
              <w:ind w:left="101" w:right="101"/>
              <w:contextualSpacing/>
              <w:rPr>
                <w:rFonts w:cstheme="minorHAnsi"/>
                <w:szCs w:val="20"/>
              </w:rPr>
            </w:pPr>
            <w:r w:rsidRPr="005D4165">
              <w:rPr>
                <w:rFonts w:eastAsia="Arial" w:cs="Arial"/>
                <w:color w:val="000000"/>
                <w:szCs w:val="20"/>
              </w:rPr>
              <w:t>(Intercept)</w:t>
            </w:r>
          </w:p>
        </w:tc>
        <w:tc>
          <w:tcPr>
            <w:tcW w:w="1268" w:type="pct"/>
          </w:tcPr>
          <w:p w14:paraId="39E13E3F" w14:textId="77777777"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p>
        </w:tc>
        <w:tc>
          <w:tcPr>
            <w:tcW w:w="748" w:type="pct"/>
          </w:tcPr>
          <w:p w14:paraId="111DDCA4" w14:textId="4578C825"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-2.533</w:t>
            </w:r>
          </w:p>
        </w:tc>
        <w:tc>
          <w:tcPr>
            <w:tcW w:w="559" w:type="pct"/>
          </w:tcPr>
          <w:p w14:paraId="41A64CAE" w14:textId="1BF0ACF1"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0.088</w:t>
            </w:r>
          </w:p>
        </w:tc>
        <w:tc>
          <w:tcPr>
            <w:tcW w:w="559" w:type="pct"/>
          </w:tcPr>
          <w:p w14:paraId="23D88588" w14:textId="3043DA60"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-28.92</w:t>
            </w:r>
          </w:p>
        </w:tc>
        <w:tc>
          <w:tcPr>
            <w:tcW w:w="663" w:type="pct"/>
          </w:tcPr>
          <w:p w14:paraId="612BFEC7" w14:textId="361D7010"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709DAF15" w14:textId="3FA79899"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1ACC5039" w14:textId="30C15A48" w:rsidR="00BD48D0" w:rsidRPr="00A433C5" w:rsidRDefault="00BD48D0" w:rsidP="00BD48D0">
            <w:pPr>
              <w:keepLines/>
              <w:ind w:left="101" w:right="101"/>
              <w:contextualSpacing/>
              <w:rPr>
                <w:rFonts w:cstheme="minorHAnsi"/>
                <w:szCs w:val="20"/>
              </w:rPr>
            </w:pPr>
            <w:proofErr w:type="spellStart"/>
            <w:r w:rsidRPr="005D4165">
              <w:rPr>
                <w:rFonts w:eastAsia="Arial" w:cs="Arial"/>
                <w:color w:val="000000"/>
                <w:szCs w:val="20"/>
              </w:rPr>
              <w:t>online_data</w:t>
            </w:r>
            <w:proofErr w:type="spellEnd"/>
          </w:p>
        </w:tc>
        <w:tc>
          <w:tcPr>
            <w:tcW w:w="1268" w:type="pct"/>
          </w:tcPr>
          <w:p w14:paraId="2B2E5753" w14:textId="71D673B8"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Online diary</w:t>
            </w:r>
          </w:p>
        </w:tc>
        <w:tc>
          <w:tcPr>
            <w:tcW w:w="748" w:type="pct"/>
          </w:tcPr>
          <w:p w14:paraId="2BD8E2F8" w14:textId="7C2A0796"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-0.622</w:t>
            </w:r>
          </w:p>
        </w:tc>
        <w:tc>
          <w:tcPr>
            <w:tcW w:w="559" w:type="pct"/>
          </w:tcPr>
          <w:p w14:paraId="3A881970" w14:textId="779677E4"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0.026</w:t>
            </w:r>
          </w:p>
        </w:tc>
        <w:tc>
          <w:tcPr>
            <w:tcW w:w="559" w:type="pct"/>
          </w:tcPr>
          <w:p w14:paraId="1244B342" w14:textId="3BBFBEA0"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-23.99</w:t>
            </w:r>
          </w:p>
        </w:tc>
        <w:tc>
          <w:tcPr>
            <w:tcW w:w="663" w:type="pct"/>
          </w:tcPr>
          <w:p w14:paraId="1B95F0AA" w14:textId="4600CE33"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3D84B411" w14:textId="1BF1E0C4"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6C52BD1A" w14:textId="21A77009" w:rsidR="00BD48D0" w:rsidRPr="00A433C5" w:rsidRDefault="00BD48D0" w:rsidP="00BD48D0">
            <w:pPr>
              <w:keepLines/>
              <w:ind w:left="101" w:right="101"/>
              <w:contextualSpacing/>
              <w:rPr>
                <w:rFonts w:cstheme="minorHAnsi"/>
                <w:szCs w:val="20"/>
              </w:rPr>
            </w:pPr>
            <w:proofErr w:type="spellStart"/>
            <w:r w:rsidRPr="005D4165">
              <w:rPr>
                <w:rFonts w:eastAsia="Arial" w:cs="Arial"/>
                <w:color w:val="000000"/>
                <w:szCs w:val="20"/>
              </w:rPr>
              <w:t>call_center</w:t>
            </w:r>
            <w:proofErr w:type="spellEnd"/>
          </w:p>
        </w:tc>
        <w:tc>
          <w:tcPr>
            <w:tcW w:w="1268" w:type="pct"/>
          </w:tcPr>
          <w:p w14:paraId="3D2D6DAE" w14:textId="75CE9267"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Call center data</w:t>
            </w:r>
          </w:p>
        </w:tc>
        <w:tc>
          <w:tcPr>
            <w:tcW w:w="748" w:type="pct"/>
          </w:tcPr>
          <w:p w14:paraId="12D580F5" w14:textId="3E8519F9"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2562A">
              <w:t>-0.352</w:t>
            </w:r>
          </w:p>
        </w:tc>
        <w:tc>
          <w:tcPr>
            <w:tcW w:w="559" w:type="pct"/>
          </w:tcPr>
          <w:p w14:paraId="23C0FB31" w14:textId="70748D6A"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0.168</w:t>
            </w:r>
          </w:p>
        </w:tc>
        <w:tc>
          <w:tcPr>
            <w:tcW w:w="559" w:type="pct"/>
          </w:tcPr>
          <w:p w14:paraId="3D714584" w14:textId="489A2931"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-2.09</w:t>
            </w:r>
          </w:p>
        </w:tc>
        <w:tc>
          <w:tcPr>
            <w:tcW w:w="663" w:type="pct"/>
          </w:tcPr>
          <w:p w14:paraId="29488E2E" w14:textId="5D2B1A9C"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0.036</w:t>
            </w:r>
          </w:p>
        </w:tc>
      </w:tr>
      <w:tr w:rsidR="00113A58" w:rsidRPr="00A82997" w14:paraId="52E530C5" w14:textId="2600636A"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26FCC539" w14:textId="227FD70A" w:rsidR="00BD48D0" w:rsidRPr="00A433C5" w:rsidRDefault="00BD48D0" w:rsidP="00BD48D0">
            <w:pPr>
              <w:keepLines/>
              <w:ind w:left="101" w:right="101"/>
              <w:contextualSpacing/>
              <w:rPr>
                <w:rFonts w:cstheme="minorHAnsi"/>
                <w:szCs w:val="20"/>
              </w:rPr>
            </w:pPr>
            <w:r w:rsidRPr="005D4165">
              <w:rPr>
                <w:rFonts w:eastAsia="Arial" w:cs="Arial"/>
                <w:color w:val="000000"/>
                <w:szCs w:val="20"/>
              </w:rPr>
              <w:t>age_under_25</w:t>
            </w:r>
          </w:p>
        </w:tc>
        <w:tc>
          <w:tcPr>
            <w:tcW w:w="1268" w:type="pct"/>
          </w:tcPr>
          <w:p w14:paraId="4A26D567" w14:textId="5A80289B"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proofErr w:type="gramStart"/>
            <w:r w:rsidRPr="005D4165">
              <w:rPr>
                <w:rFonts w:cstheme="minorHAnsi"/>
                <w:color w:val="000000"/>
                <w:szCs w:val="20"/>
              </w:rPr>
              <w:t>Under age</w:t>
            </w:r>
            <w:proofErr w:type="gramEnd"/>
            <w:r w:rsidRPr="005D4165">
              <w:rPr>
                <w:rFonts w:cstheme="minorHAnsi"/>
                <w:color w:val="000000"/>
                <w:szCs w:val="20"/>
              </w:rPr>
              <w:t xml:space="preserve"> 25</w:t>
            </w:r>
          </w:p>
        </w:tc>
        <w:tc>
          <w:tcPr>
            <w:tcW w:w="748" w:type="pct"/>
          </w:tcPr>
          <w:p w14:paraId="4ED5A503" w14:textId="395053D8"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0.595</w:t>
            </w:r>
          </w:p>
        </w:tc>
        <w:tc>
          <w:tcPr>
            <w:tcW w:w="559" w:type="pct"/>
          </w:tcPr>
          <w:p w14:paraId="752840B3" w14:textId="6C6A5D25"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0.071</w:t>
            </w:r>
          </w:p>
        </w:tc>
        <w:tc>
          <w:tcPr>
            <w:tcW w:w="559" w:type="pct"/>
          </w:tcPr>
          <w:p w14:paraId="2447005A" w14:textId="35ED4686"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8.32</w:t>
            </w:r>
          </w:p>
        </w:tc>
        <w:tc>
          <w:tcPr>
            <w:tcW w:w="663" w:type="pct"/>
          </w:tcPr>
          <w:p w14:paraId="77F2B12C" w14:textId="6AB751A7"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6ADA7DED" w14:textId="68C10E54"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3D8CD89F" w14:textId="6E3C3EF1" w:rsidR="00BD48D0" w:rsidRPr="00A433C5" w:rsidRDefault="00BD48D0" w:rsidP="00BD48D0">
            <w:pPr>
              <w:keepLines/>
              <w:ind w:left="101" w:right="101"/>
              <w:contextualSpacing/>
              <w:rPr>
                <w:rFonts w:cstheme="minorHAnsi"/>
                <w:szCs w:val="20"/>
              </w:rPr>
            </w:pPr>
            <w:r w:rsidRPr="005D4165">
              <w:rPr>
                <w:rFonts w:eastAsia="Arial" w:cs="Arial"/>
                <w:color w:val="000000"/>
                <w:szCs w:val="20"/>
              </w:rPr>
              <w:t>age_25_45</w:t>
            </w:r>
          </w:p>
        </w:tc>
        <w:tc>
          <w:tcPr>
            <w:tcW w:w="1268" w:type="pct"/>
          </w:tcPr>
          <w:p w14:paraId="5F5F2A8B" w14:textId="01A2BA6D"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Age 25 to 45</w:t>
            </w:r>
          </w:p>
        </w:tc>
        <w:tc>
          <w:tcPr>
            <w:tcW w:w="748" w:type="pct"/>
          </w:tcPr>
          <w:p w14:paraId="60F00E14" w14:textId="29736828"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2562A">
              <w:t>0.490</w:t>
            </w:r>
          </w:p>
        </w:tc>
        <w:tc>
          <w:tcPr>
            <w:tcW w:w="559" w:type="pct"/>
          </w:tcPr>
          <w:p w14:paraId="74591192" w14:textId="10465DC7"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0.063</w:t>
            </w:r>
          </w:p>
        </w:tc>
        <w:tc>
          <w:tcPr>
            <w:tcW w:w="559" w:type="pct"/>
          </w:tcPr>
          <w:p w14:paraId="1803F4FE" w14:textId="693F4AD6"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7.71</w:t>
            </w:r>
          </w:p>
        </w:tc>
        <w:tc>
          <w:tcPr>
            <w:tcW w:w="663" w:type="pct"/>
          </w:tcPr>
          <w:p w14:paraId="514F8D8C" w14:textId="3C26DD77"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53730674" w14:textId="4B5106EB"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5B1DDC24" w14:textId="0D56CC67" w:rsidR="00BD48D0" w:rsidRPr="00A433C5" w:rsidRDefault="00BD48D0" w:rsidP="00BD48D0">
            <w:pPr>
              <w:keepLines/>
              <w:ind w:left="101" w:right="101"/>
              <w:contextualSpacing/>
              <w:rPr>
                <w:rFonts w:cstheme="minorHAnsi"/>
                <w:szCs w:val="20"/>
              </w:rPr>
            </w:pPr>
            <w:r w:rsidRPr="005D4165">
              <w:rPr>
                <w:rFonts w:eastAsia="Arial" w:cs="Arial"/>
                <w:color w:val="000000"/>
                <w:szCs w:val="20"/>
              </w:rPr>
              <w:t>age_45_65</w:t>
            </w:r>
          </w:p>
        </w:tc>
        <w:tc>
          <w:tcPr>
            <w:tcW w:w="1268" w:type="pct"/>
          </w:tcPr>
          <w:p w14:paraId="23933269" w14:textId="5AD686B1"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Age 45 to 65</w:t>
            </w:r>
          </w:p>
        </w:tc>
        <w:tc>
          <w:tcPr>
            <w:tcW w:w="748" w:type="pct"/>
          </w:tcPr>
          <w:p w14:paraId="6101BE1C" w14:textId="538DA8AF"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2562A">
              <w:t>0.487</w:t>
            </w:r>
          </w:p>
        </w:tc>
        <w:tc>
          <w:tcPr>
            <w:tcW w:w="559" w:type="pct"/>
          </w:tcPr>
          <w:p w14:paraId="1AE71B74" w14:textId="4B0B7292"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0.065</w:t>
            </w:r>
          </w:p>
        </w:tc>
        <w:tc>
          <w:tcPr>
            <w:tcW w:w="559" w:type="pct"/>
          </w:tcPr>
          <w:p w14:paraId="2F14FE78" w14:textId="0A412C6A"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7.52</w:t>
            </w:r>
          </w:p>
        </w:tc>
        <w:tc>
          <w:tcPr>
            <w:tcW w:w="663" w:type="pct"/>
          </w:tcPr>
          <w:p w14:paraId="7E833F48" w14:textId="0151A339"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71A00B0A" w14:textId="7CF0D7BA"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ECB6734" w14:textId="619A9B5B" w:rsidR="00BD48D0" w:rsidRPr="00A433C5" w:rsidRDefault="00BD48D0" w:rsidP="00BD48D0">
            <w:pPr>
              <w:keepLines/>
              <w:ind w:left="101" w:right="101"/>
              <w:contextualSpacing/>
              <w:rPr>
                <w:rFonts w:cstheme="minorHAnsi"/>
                <w:szCs w:val="20"/>
              </w:rPr>
            </w:pPr>
            <w:r w:rsidRPr="005D4165">
              <w:rPr>
                <w:rFonts w:eastAsia="Arial" w:cs="Arial"/>
                <w:color w:val="000000"/>
                <w:szCs w:val="20"/>
              </w:rPr>
              <w:t>income_under_50k</w:t>
            </w:r>
          </w:p>
        </w:tc>
        <w:tc>
          <w:tcPr>
            <w:tcW w:w="1268" w:type="pct"/>
          </w:tcPr>
          <w:p w14:paraId="5C4338A4" w14:textId="72FA1CC0"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111111"/>
                <w:szCs w:val="20"/>
              </w:rPr>
              <w:t>Income less than 50k</w:t>
            </w:r>
          </w:p>
        </w:tc>
        <w:tc>
          <w:tcPr>
            <w:tcW w:w="748" w:type="pct"/>
          </w:tcPr>
          <w:p w14:paraId="19E0C412" w14:textId="01EE5A97"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-0.078</w:t>
            </w:r>
          </w:p>
        </w:tc>
        <w:tc>
          <w:tcPr>
            <w:tcW w:w="559" w:type="pct"/>
          </w:tcPr>
          <w:p w14:paraId="5ECEADDF" w14:textId="59639C73"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0.034</w:t>
            </w:r>
          </w:p>
        </w:tc>
        <w:tc>
          <w:tcPr>
            <w:tcW w:w="559" w:type="pct"/>
          </w:tcPr>
          <w:p w14:paraId="39F11ADB" w14:textId="0DAC3CD8"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-2.31</w:t>
            </w:r>
          </w:p>
        </w:tc>
        <w:tc>
          <w:tcPr>
            <w:tcW w:w="663" w:type="pct"/>
          </w:tcPr>
          <w:p w14:paraId="3E90E50B" w14:textId="23A6D6E7"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0.021</w:t>
            </w:r>
          </w:p>
        </w:tc>
      </w:tr>
      <w:tr w:rsidR="00113A58" w:rsidRPr="00A82997" w14:paraId="261BC71F" w14:textId="7DF2608D"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23D4636A" w14:textId="500B9114" w:rsidR="00BD48D0" w:rsidRPr="00A433C5" w:rsidRDefault="00BD48D0" w:rsidP="00BD48D0">
            <w:pPr>
              <w:keepLines/>
              <w:ind w:left="101" w:right="101"/>
              <w:contextualSpacing/>
              <w:rPr>
                <w:rFonts w:cstheme="minorHAnsi"/>
                <w:szCs w:val="20"/>
              </w:rPr>
            </w:pPr>
            <w:r w:rsidRPr="005D4165">
              <w:rPr>
                <w:rFonts w:eastAsia="Arial" w:cs="Arial"/>
                <w:color w:val="000000"/>
                <w:szCs w:val="20"/>
              </w:rPr>
              <w:t>income_50k_to_100k</w:t>
            </w:r>
          </w:p>
        </w:tc>
        <w:tc>
          <w:tcPr>
            <w:tcW w:w="1268" w:type="pct"/>
          </w:tcPr>
          <w:p w14:paraId="25F698D3" w14:textId="002DDF00"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111111"/>
                <w:szCs w:val="20"/>
              </w:rPr>
              <w:t>Income 50k – 100k</w:t>
            </w:r>
          </w:p>
        </w:tc>
        <w:tc>
          <w:tcPr>
            <w:tcW w:w="748" w:type="pct"/>
          </w:tcPr>
          <w:p w14:paraId="00519CCA" w14:textId="59679828"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-0.051</w:t>
            </w:r>
          </w:p>
        </w:tc>
        <w:tc>
          <w:tcPr>
            <w:tcW w:w="559" w:type="pct"/>
          </w:tcPr>
          <w:p w14:paraId="55F8A575" w14:textId="570CCA95"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0.028</w:t>
            </w:r>
          </w:p>
        </w:tc>
        <w:tc>
          <w:tcPr>
            <w:tcW w:w="559" w:type="pct"/>
          </w:tcPr>
          <w:p w14:paraId="3EF05C90" w14:textId="3091A63B"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-1.80</w:t>
            </w:r>
          </w:p>
        </w:tc>
        <w:tc>
          <w:tcPr>
            <w:tcW w:w="663" w:type="pct"/>
          </w:tcPr>
          <w:p w14:paraId="566F0B8A" w14:textId="5EA2FB60"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0.071</w:t>
            </w:r>
          </w:p>
        </w:tc>
      </w:tr>
      <w:tr w:rsidR="00113A58" w:rsidRPr="00A82997" w14:paraId="2E04329B" w14:textId="22178A09"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12B2BCB1" w14:textId="5AC91264" w:rsidR="00BD48D0" w:rsidRPr="00A433C5" w:rsidRDefault="00BD48D0" w:rsidP="00BD48D0">
            <w:pPr>
              <w:keepLines/>
              <w:ind w:left="101" w:right="101"/>
              <w:contextualSpacing/>
              <w:rPr>
                <w:rFonts w:cstheme="minorHAnsi"/>
                <w:szCs w:val="20"/>
              </w:rPr>
            </w:pPr>
            <w:proofErr w:type="spellStart"/>
            <w:r w:rsidRPr="005D4165">
              <w:rPr>
                <w:rFonts w:eastAsia="Arial" w:cs="Arial"/>
                <w:color w:val="000000"/>
                <w:szCs w:val="20"/>
              </w:rPr>
              <w:t>employed_ft</w:t>
            </w:r>
            <w:proofErr w:type="spellEnd"/>
          </w:p>
        </w:tc>
        <w:tc>
          <w:tcPr>
            <w:tcW w:w="1268" w:type="pct"/>
          </w:tcPr>
          <w:p w14:paraId="6DFD9044" w14:textId="3D5597A7"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Employed full-time</w:t>
            </w:r>
          </w:p>
        </w:tc>
        <w:tc>
          <w:tcPr>
            <w:tcW w:w="748" w:type="pct"/>
          </w:tcPr>
          <w:p w14:paraId="339462DC" w14:textId="67322685"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2562A">
              <w:t>1.546</w:t>
            </w:r>
          </w:p>
        </w:tc>
        <w:tc>
          <w:tcPr>
            <w:tcW w:w="559" w:type="pct"/>
          </w:tcPr>
          <w:p w14:paraId="5EA169F6" w14:textId="3B3021A9"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0.073</w:t>
            </w:r>
          </w:p>
        </w:tc>
        <w:tc>
          <w:tcPr>
            <w:tcW w:w="559" w:type="pct"/>
          </w:tcPr>
          <w:p w14:paraId="716AEC9D" w14:textId="404DCE0D"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21.15</w:t>
            </w:r>
          </w:p>
        </w:tc>
        <w:tc>
          <w:tcPr>
            <w:tcW w:w="663" w:type="pct"/>
          </w:tcPr>
          <w:p w14:paraId="7C1746B8" w14:textId="03E69827"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37F7C9E5" w14:textId="79FD5DF4"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216299D" w14:textId="3DE9659F" w:rsidR="00BD48D0" w:rsidRPr="00A433C5" w:rsidRDefault="00BD48D0" w:rsidP="00BD48D0">
            <w:pPr>
              <w:keepLines/>
              <w:ind w:left="101" w:right="101"/>
              <w:contextualSpacing/>
              <w:rPr>
                <w:rFonts w:cstheme="minorHAnsi"/>
                <w:szCs w:val="20"/>
              </w:rPr>
            </w:pPr>
            <w:proofErr w:type="spellStart"/>
            <w:r w:rsidRPr="005D4165">
              <w:rPr>
                <w:rFonts w:eastAsia="Arial" w:cs="Arial"/>
                <w:color w:val="000000"/>
                <w:szCs w:val="20"/>
              </w:rPr>
              <w:t>employed_pt</w:t>
            </w:r>
            <w:proofErr w:type="spellEnd"/>
          </w:p>
        </w:tc>
        <w:tc>
          <w:tcPr>
            <w:tcW w:w="1268" w:type="pct"/>
          </w:tcPr>
          <w:p w14:paraId="57476CE9" w14:textId="17A7A3FB"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Employed part-time</w:t>
            </w:r>
          </w:p>
        </w:tc>
        <w:tc>
          <w:tcPr>
            <w:tcW w:w="748" w:type="pct"/>
          </w:tcPr>
          <w:p w14:paraId="6A2A10AA" w14:textId="65230122"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2562A">
              <w:t>1.462</w:t>
            </w:r>
          </w:p>
        </w:tc>
        <w:tc>
          <w:tcPr>
            <w:tcW w:w="559" w:type="pct"/>
          </w:tcPr>
          <w:p w14:paraId="6ACE4AC8" w14:textId="1BB205F9"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0.076</w:t>
            </w:r>
          </w:p>
        </w:tc>
        <w:tc>
          <w:tcPr>
            <w:tcW w:w="559" w:type="pct"/>
          </w:tcPr>
          <w:p w14:paraId="0717D29F" w14:textId="51F992D6"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19.22</w:t>
            </w:r>
          </w:p>
        </w:tc>
        <w:tc>
          <w:tcPr>
            <w:tcW w:w="663" w:type="pct"/>
          </w:tcPr>
          <w:p w14:paraId="080A5B7F" w14:textId="6E830EE8"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2FC77811" w14:textId="786F0B2B"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38092F82" w14:textId="2F8310CB" w:rsidR="00BD48D0" w:rsidRPr="00A433C5" w:rsidRDefault="00BD48D0" w:rsidP="00BD48D0">
            <w:pPr>
              <w:keepLines/>
              <w:ind w:left="101" w:right="101"/>
              <w:contextualSpacing/>
              <w:rPr>
                <w:rFonts w:cstheme="minorHAnsi"/>
                <w:szCs w:val="20"/>
              </w:rPr>
            </w:pPr>
            <w:proofErr w:type="spellStart"/>
            <w:r w:rsidRPr="005D4165">
              <w:rPr>
                <w:rFonts w:eastAsia="Arial" w:cs="Arial"/>
                <w:color w:val="000000"/>
                <w:szCs w:val="20"/>
              </w:rPr>
              <w:t>employed_self</w:t>
            </w:r>
            <w:proofErr w:type="spellEnd"/>
          </w:p>
        </w:tc>
        <w:tc>
          <w:tcPr>
            <w:tcW w:w="1268" w:type="pct"/>
          </w:tcPr>
          <w:p w14:paraId="5370557C" w14:textId="154AA482"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Self-employed</w:t>
            </w:r>
          </w:p>
        </w:tc>
        <w:tc>
          <w:tcPr>
            <w:tcW w:w="748" w:type="pct"/>
          </w:tcPr>
          <w:p w14:paraId="178C45EC" w14:textId="06192EE9"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2562A">
              <w:t>1.199</w:t>
            </w:r>
          </w:p>
        </w:tc>
        <w:tc>
          <w:tcPr>
            <w:tcW w:w="559" w:type="pct"/>
          </w:tcPr>
          <w:p w14:paraId="7B633A55" w14:textId="3F8A1B10"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0.103</w:t>
            </w:r>
          </w:p>
        </w:tc>
        <w:tc>
          <w:tcPr>
            <w:tcW w:w="559" w:type="pct"/>
          </w:tcPr>
          <w:p w14:paraId="28C1D9A6" w14:textId="31F4C801"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11.68</w:t>
            </w:r>
          </w:p>
        </w:tc>
        <w:tc>
          <w:tcPr>
            <w:tcW w:w="663" w:type="pct"/>
          </w:tcPr>
          <w:p w14:paraId="570C625C" w14:textId="16A99DA4"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3FE2C328" w14:textId="037DA45F"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1255F7F3" w14:textId="62B4DC7F" w:rsidR="00BD48D0" w:rsidRPr="00A433C5" w:rsidRDefault="00BD48D0" w:rsidP="00BD48D0">
            <w:pPr>
              <w:keepLines/>
              <w:ind w:left="101" w:right="101"/>
              <w:contextualSpacing/>
              <w:rPr>
                <w:rFonts w:cstheme="minorHAnsi"/>
                <w:szCs w:val="20"/>
              </w:rPr>
            </w:pPr>
            <w:r w:rsidRPr="005D4165">
              <w:rPr>
                <w:rFonts w:eastAsia="Arial" w:cs="Arial"/>
                <w:color w:val="000000"/>
                <w:szCs w:val="20"/>
              </w:rPr>
              <w:t>bachelors</w:t>
            </w:r>
          </w:p>
        </w:tc>
        <w:tc>
          <w:tcPr>
            <w:tcW w:w="1268" w:type="pct"/>
          </w:tcPr>
          <w:p w14:paraId="0715DB9B" w14:textId="6B95DE46"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Has bachelor's degree</w:t>
            </w:r>
          </w:p>
        </w:tc>
        <w:tc>
          <w:tcPr>
            <w:tcW w:w="748" w:type="pct"/>
          </w:tcPr>
          <w:p w14:paraId="6C9670DE" w14:textId="283BAF1F"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0.069</w:t>
            </w:r>
          </w:p>
        </w:tc>
        <w:tc>
          <w:tcPr>
            <w:tcW w:w="559" w:type="pct"/>
          </w:tcPr>
          <w:p w14:paraId="6274F141" w14:textId="3D6CEE1F"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0.030</w:t>
            </w:r>
          </w:p>
        </w:tc>
        <w:tc>
          <w:tcPr>
            <w:tcW w:w="559" w:type="pct"/>
          </w:tcPr>
          <w:p w14:paraId="3B582726" w14:textId="43A4DF8C"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2.27</w:t>
            </w:r>
          </w:p>
        </w:tc>
        <w:tc>
          <w:tcPr>
            <w:tcW w:w="663" w:type="pct"/>
          </w:tcPr>
          <w:p w14:paraId="06179227" w14:textId="2720C784"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0.023</w:t>
            </w:r>
          </w:p>
        </w:tc>
      </w:tr>
      <w:tr w:rsidR="00113A58" w:rsidRPr="00A82997" w14:paraId="479F483A" w14:textId="689EADDD"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965B403" w14:textId="5D5A2D51" w:rsidR="00BD48D0" w:rsidRPr="00A433C5" w:rsidRDefault="00BD48D0" w:rsidP="00BD48D0">
            <w:pPr>
              <w:keepLines/>
              <w:ind w:left="101" w:right="101"/>
              <w:contextualSpacing/>
              <w:rPr>
                <w:rFonts w:cstheme="minorHAnsi"/>
                <w:szCs w:val="20"/>
              </w:rPr>
            </w:pPr>
            <w:proofErr w:type="spellStart"/>
            <w:r w:rsidRPr="005D4165">
              <w:rPr>
                <w:rFonts w:eastAsia="Arial" w:cs="Arial"/>
                <w:color w:val="000000"/>
                <w:szCs w:val="20"/>
              </w:rPr>
              <w:t>graduate_degree</w:t>
            </w:r>
            <w:proofErr w:type="spellEnd"/>
          </w:p>
        </w:tc>
        <w:tc>
          <w:tcPr>
            <w:tcW w:w="1268" w:type="pct"/>
          </w:tcPr>
          <w:p w14:paraId="4DB7D92A" w14:textId="6F7D1578"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Has masters/PhD</w:t>
            </w:r>
          </w:p>
        </w:tc>
        <w:tc>
          <w:tcPr>
            <w:tcW w:w="748" w:type="pct"/>
          </w:tcPr>
          <w:p w14:paraId="211306B0" w14:textId="3000B709"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0.074</w:t>
            </w:r>
          </w:p>
        </w:tc>
        <w:tc>
          <w:tcPr>
            <w:tcW w:w="559" w:type="pct"/>
          </w:tcPr>
          <w:p w14:paraId="71F44D06" w14:textId="4917B522"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0.035</w:t>
            </w:r>
          </w:p>
        </w:tc>
        <w:tc>
          <w:tcPr>
            <w:tcW w:w="559" w:type="pct"/>
          </w:tcPr>
          <w:p w14:paraId="443BDD22" w14:textId="07C6675E"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2.10</w:t>
            </w:r>
          </w:p>
        </w:tc>
        <w:tc>
          <w:tcPr>
            <w:tcW w:w="663" w:type="pct"/>
          </w:tcPr>
          <w:p w14:paraId="2A80DBFE" w14:textId="617834B3"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0.035</w:t>
            </w:r>
          </w:p>
        </w:tc>
      </w:tr>
      <w:tr w:rsidR="00113A58" w:rsidRPr="00A82997" w14:paraId="7F0A1AC6" w14:textId="09ABBEA1"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44A2C1F8" w14:textId="1C12711E" w:rsidR="00BD48D0" w:rsidRPr="00A433C5" w:rsidRDefault="00BD48D0" w:rsidP="00BD48D0">
            <w:pPr>
              <w:keepLines/>
              <w:ind w:left="101" w:right="101"/>
              <w:contextualSpacing/>
              <w:rPr>
                <w:rFonts w:cstheme="minorHAnsi"/>
                <w:szCs w:val="20"/>
              </w:rPr>
            </w:pPr>
            <w:proofErr w:type="spellStart"/>
            <w:r w:rsidRPr="005D4165">
              <w:rPr>
                <w:rFonts w:eastAsia="Arial" w:cs="Arial"/>
                <w:color w:val="000000"/>
                <w:szCs w:val="20"/>
              </w:rPr>
              <w:t>is_student</w:t>
            </w:r>
            <w:proofErr w:type="spellEnd"/>
          </w:p>
        </w:tc>
        <w:tc>
          <w:tcPr>
            <w:tcW w:w="1268" w:type="pct"/>
          </w:tcPr>
          <w:p w14:paraId="32F82C53" w14:textId="2CAD881E"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111111"/>
                <w:szCs w:val="20"/>
              </w:rPr>
            </w:pPr>
            <w:r w:rsidRPr="005D4165">
              <w:rPr>
                <w:rFonts w:cstheme="minorHAnsi"/>
                <w:color w:val="000000"/>
                <w:szCs w:val="20"/>
              </w:rPr>
              <w:t>Is student</w:t>
            </w:r>
          </w:p>
        </w:tc>
        <w:tc>
          <w:tcPr>
            <w:tcW w:w="748" w:type="pct"/>
          </w:tcPr>
          <w:p w14:paraId="75C92ED6" w14:textId="6DB66863"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-0.426</w:t>
            </w:r>
          </w:p>
        </w:tc>
        <w:tc>
          <w:tcPr>
            <w:tcW w:w="559" w:type="pct"/>
          </w:tcPr>
          <w:p w14:paraId="4216BAE8" w14:textId="7B447CC3"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0.037</w:t>
            </w:r>
          </w:p>
        </w:tc>
        <w:tc>
          <w:tcPr>
            <w:tcW w:w="559" w:type="pct"/>
          </w:tcPr>
          <w:p w14:paraId="7D0D3729" w14:textId="1BCD55EB" w:rsidR="00BD48D0" w:rsidRPr="00A433C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2562A">
              <w:t>-11.46</w:t>
            </w:r>
          </w:p>
        </w:tc>
        <w:tc>
          <w:tcPr>
            <w:tcW w:w="663" w:type="pct"/>
          </w:tcPr>
          <w:p w14:paraId="1CBCE668" w14:textId="2F65DBA8"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4AC3E6F6" w14:textId="4E377715"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41B219F0" w14:textId="767A02DA" w:rsidR="00BD48D0" w:rsidRPr="005D4165" w:rsidRDefault="00BD48D0" w:rsidP="00BD48D0">
            <w:pPr>
              <w:keepLines/>
              <w:ind w:left="101" w:right="101"/>
              <w:contextualSpacing/>
              <w:rPr>
                <w:rFonts w:cstheme="minorHAnsi"/>
                <w:color w:val="000000"/>
                <w:szCs w:val="20"/>
              </w:rPr>
            </w:pPr>
            <w:proofErr w:type="spellStart"/>
            <w:r w:rsidRPr="005D4165">
              <w:rPr>
                <w:rFonts w:eastAsia="Arial" w:cs="Arial"/>
                <w:color w:val="000000"/>
                <w:szCs w:val="20"/>
              </w:rPr>
              <w:t>work_loc_varies</w:t>
            </w:r>
            <w:proofErr w:type="spellEnd"/>
          </w:p>
        </w:tc>
        <w:tc>
          <w:tcPr>
            <w:tcW w:w="1268" w:type="pct"/>
          </w:tcPr>
          <w:p w14:paraId="6899D757" w14:textId="184BB38E"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cstheme="minorHAnsi"/>
                <w:color w:val="000000"/>
                <w:szCs w:val="20"/>
              </w:rPr>
              <w:t>Work location varies</w:t>
            </w:r>
          </w:p>
        </w:tc>
        <w:tc>
          <w:tcPr>
            <w:tcW w:w="748" w:type="pct"/>
          </w:tcPr>
          <w:p w14:paraId="70E7058F" w14:textId="6C31162E"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-0.359</w:t>
            </w:r>
          </w:p>
        </w:tc>
        <w:tc>
          <w:tcPr>
            <w:tcW w:w="559" w:type="pct"/>
          </w:tcPr>
          <w:p w14:paraId="69CD40CC" w14:textId="7DA58CCA"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0.042</w:t>
            </w:r>
          </w:p>
        </w:tc>
        <w:tc>
          <w:tcPr>
            <w:tcW w:w="559" w:type="pct"/>
          </w:tcPr>
          <w:p w14:paraId="023BCA13" w14:textId="36820B12"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-8.61</w:t>
            </w:r>
          </w:p>
        </w:tc>
        <w:tc>
          <w:tcPr>
            <w:tcW w:w="663" w:type="pct"/>
          </w:tcPr>
          <w:p w14:paraId="40E0499B" w14:textId="35EF73ED"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28E516B6" w14:textId="335B68FB"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58803DB7" w14:textId="583598FE" w:rsidR="00BD48D0" w:rsidRPr="005D4165" w:rsidRDefault="00BD48D0" w:rsidP="00BD48D0">
            <w:pPr>
              <w:keepLines/>
              <w:ind w:left="101" w:right="101"/>
              <w:contextualSpacing/>
              <w:rPr>
                <w:rFonts w:cstheme="minorHAnsi"/>
                <w:color w:val="000000"/>
                <w:szCs w:val="20"/>
              </w:rPr>
            </w:pPr>
            <w:proofErr w:type="spellStart"/>
            <w:r w:rsidRPr="005D4165">
              <w:rPr>
                <w:rFonts w:eastAsia="Arial" w:cs="Arial"/>
                <w:color w:val="000000"/>
                <w:szCs w:val="20"/>
              </w:rPr>
              <w:t>two_plus_jobs</w:t>
            </w:r>
            <w:proofErr w:type="spellEnd"/>
          </w:p>
        </w:tc>
        <w:tc>
          <w:tcPr>
            <w:tcW w:w="1268" w:type="pct"/>
          </w:tcPr>
          <w:p w14:paraId="4ACC77DC" w14:textId="2DE32917"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cstheme="minorHAnsi"/>
                <w:color w:val="000000"/>
                <w:szCs w:val="20"/>
              </w:rPr>
              <w:t>Works 2+ Jobs</w:t>
            </w:r>
          </w:p>
        </w:tc>
        <w:tc>
          <w:tcPr>
            <w:tcW w:w="748" w:type="pct"/>
          </w:tcPr>
          <w:p w14:paraId="211F1FB8" w14:textId="17172142"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0.154</w:t>
            </w:r>
          </w:p>
        </w:tc>
        <w:tc>
          <w:tcPr>
            <w:tcW w:w="559" w:type="pct"/>
          </w:tcPr>
          <w:p w14:paraId="4210A5CB" w14:textId="23F1CD65"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0.039</w:t>
            </w:r>
          </w:p>
        </w:tc>
        <w:tc>
          <w:tcPr>
            <w:tcW w:w="559" w:type="pct"/>
          </w:tcPr>
          <w:p w14:paraId="13B52F52" w14:textId="4A82441D"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3.92</w:t>
            </w:r>
          </w:p>
        </w:tc>
        <w:tc>
          <w:tcPr>
            <w:tcW w:w="663" w:type="pct"/>
          </w:tcPr>
          <w:p w14:paraId="54D72313" w14:textId="027BF238"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4701BC72" w14:textId="135F4B17"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7A50740" w14:textId="6142EB58" w:rsidR="00BD48D0" w:rsidRPr="00A433C5" w:rsidRDefault="00BD48D0" w:rsidP="00BD48D0">
            <w:pPr>
              <w:keepLines/>
              <w:ind w:left="101" w:right="101"/>
              <w:contextualSpacing/>
              <w:rPr>
                <w:rFonts w:cstheme="minorHAnsi"/>
                <w:color w:val="000000"/>
                <w:szCs w:val="20"/>
              </w:rPr>
            </w:pPr>
            <w:proofErr w:type="spellStart"/>
            <w:r w:rsidRPr="005D4165">
              <w:rPr>
                <w:rFonts w:eastAsia="Arial" w:cs="Arial"/>
                <w:color w:val="000000"/>
                <w:szCs w:val="20"/>
              </w:rPr>
              <w:t>sf_home</w:t>
            </w:r>
            <w:proofErr w:type="spellEnd"/>
          </w:p>
        </w:tc>
        <w:tc>
          <w:tcPr>
            <w:tcW w:w="1268" w:type="pct"/>
          </w:tcPr>
          <w:p w14:paraId="111418DD" w14:textId="7EAC1ED5"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cstheme="minorHAnsi"/>
                <w:color w:val="000000"/>
                <w:szCs w:val="20"/>
              </w:rPr>
              <w:t>Lives in single family home</w:t>
            </w:r>
          </w:p>
        </w:tc>
        <w:tc>
          <w:tcPr>
            <w:tcW w:w="748" w:type="pct"/>
          </w:tcPr>
          <w:p w14:paraId="4B0A9E71" w14:textId="1346A8FB"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0.156</w:t>
            </w:r>
          </w:p>
        </w:tc>
        <w:tc>
          <w:tcPr>
            <w:tcW w:w="559" w:type="pct"/>
          </w:tcPr>
          <w:p w14:paraId="716D2BD1" w14:textId="17E367AD"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0.033</w:t>
            </w:r>
          </w:p>
        </w:tc>
        <w:tc>
          <w:tcPr>
            <w:tcW w:w="559" w:type="pct"/>
          </w:tcPr>
          <w:p w14:paraId="0436D7CE" w14:textId="304D4E46"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4.73</w:t>
            </w:r>
          </w:p>
        </w:tc>
        <w:tc>
          <w:tcPr>
            <w:tcW w:w="663" w:type="pct"/>
          </w:tcPr>
          <w:p w14:paraId="49D05FF6" w14:textId="20C0B36A"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60BD9442" w14:textId="57343E94"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28A74D9D" w14:textId="6ED4D2C5" w:rsidR="00BD48D0" w:rsidRPr="00A433C5" w:rsidRDefault="00BD48D0" w:rsidP="00BD48D0">
            <w:pPr>
              <w:keepLines/>
              <w:ind w:left="101" w:right="101"/>
              <w:contextualSpacing/>
              <w:rPr>
                <w:rFonts w:cstheme="minorHAnsi"/>
                <w:color w:val="000000"/>
                <w:szCs w:val="20"/>
              </w:rPr>
            </w:pPr>
            <w:proofErr w:type="gramStart"/>
            <w:r w:rsidRPr="005D4165">
              <w:rPr>
                <w:rFonts w:eastAsia="Arial" w:cs="Arial"/>
                <w:color w:val="000000"/>
                <w:szCs w:val="20"/>
              </w:rPr>
              <w:t>I(</w:t>
            </w:r>
            <w:proofErr w:type="spellStart"/>
            <w:proofErr w:type="gramEnd"/>
            <w:r w:rsidRPr="005D4165">
              <w:rPr>
                <w:rFonts w:eastAsia="Arial" w:cs="Arial"/>
                <w:color w:val="000000"/>
                <w:szCs w:val="20"/>
              </w:rPr>
              <w:t>telework_freq</w:t>
            </w:r>
            <w:proofErr w:type="spellEnd"/>
            <w:r w:rsidRPr="005D4165">
              <w:rPr>
                <w:rFonts w:eastAsia="Arial" w:cs="Arial"/>
                <w:color w:val="000000"/>
                <w:szCs w:val="20"/>
              </w:rPr>
              <w:t xml:space="preserve"> %in% 4:5)TRUE</w:t>
            </w:r>
          </w:p>
        </w:tc>
        <w:tc>
          <w:tcPr>
            <w:tcW w:w="1268" w:type="pct"/>
          </w:tcPr>
          <w:p w14:paraId="35593E9A" w14:textId="3C55AAD2"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cstheme="minorHAnsi"/>
                <w:color w:val="000000"/>
                <w:szCs w:val="20"/>
              </w:rPr>
              <w:t>Telework 1-3 days per week</w:t>
            </w:r>
          </w:p>
        </w:tc>
        <w:tc>
          <w:tcPr>
            <w:tcW w:w="748" w:type="pct"/>
          </w:tcPr>
          <w:p w14:paraId="3BC3671F" w14:textId="3F117416"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0.709</w:t>
            </w:r>
          </w:p>
        </w:tc>
        <w:tc>
          <w:tcPr>
            <w:tcW w:w="559" w:type="pct"/>
          </w:tcPr>
          <w:p w14:paraId="5257ED8C" w14:textId="45FD834A"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0.060</w:t>
            </w:r>
          </w:p>
        </w:tc>
        <w:tc>
          <w:tcPr>
            <w:tcW w:w="559" w:type="pct"/>
          </w:tcPr>
          <w:p w14:paraId="1240F32C" w14:textId="58EA90A6"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11.90</w:t>
            </w:r>
          </w:p>
        </w:tc>
        <w:tc>
          <w:tcPr>
            <w:tcW w:w="663" w:type="pct"/>
          </w:tcPr>
          <w:p w14:paraId="0A51A49C" w14:textId="39BC12C3"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4E96397A" w14:textId="2FAB45E1"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63ED876F" w14:textId="17CBD4F0" w:rsidR="00BD48D0" w:rsidRPr="00A433C5" w:rsidRDefault="00BD48D0" w:rsidP="00BD48D0">
            <w:pPr>
              <w:keepLines/>
              <w:ind w:left="101" w:right="101"/>
              <w:contextualSpacing/>
              <w:rPr>
                <w:rFonts w:cstheme="minorHAnsi"/>
                <w:color w:val="000000"/>
                <w:szCs w:val="20"/>
              </w:rPr>
            </w:pPr>
            <w:proofErr w:type="gramStart"/>
            <w:r w:rsidRPr="005D4165">
              <w:rPr>
                <w:rFonts w:eastAsia="Arial" w:cs="Arial"/>
                <w:color w:val="000000"/>
                <w:szCs w:val="20"/>
              </w:rPr>
              <w:t>I(</w:t>
            </w:r>
            <w:proofErr w:type="spellStart"/>
            <w:proofErr w:type="gramEnd"/>
            <w:r w:rsidRPr="005D4165">
              <w:rPr>
                <w:rFonts w:eastAsia="Arial" w:cs="Arial"/>
                <w:color w:val="000000"/>
                <w:szCs w:val="20"/>
              </w:rPr>
              <w:t>telework_freq</w:t>
            </w:r>
            <w:proofErr w:type="spellEnd"/>
            <w:r w:rsidRPr="005D4165">
              <w:rPr>
                <w:rFonts w:eastAsia="Arial" w:cs="Arial"/>
                <w:color w:val="000000"/>
                <w:szCs w:val="20"/>
              </w:rPr>
              <w:t xml:space="preserve"> %in% 6)TRUE</w:t>
            </w:r>
          </w:p>
        </w:tc>
        <w:tc>
          <w:tcPr>
            <w:tcW w:w="1268" w:type="pct"/>
          </w:tcPr>
          <w:p w14:paraId="2A7196E6" w14:textId="3D870298"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cstheme="minorHAnsi"/>
                <w:color w:val="000000"/>
                <w:szCs w:val="20"/>
              </w:rPr>
              <w:t>Telework 1-3 days per month</w:t>
            </w:r>
          </w:p>
        </w:tc>
        <w:tc>
          <w:tcPr>
            <w:tcW w:w="748" w:type="pct"/>
          </w:tcPr>
          <w:p w14:paraId="62B6CCC5" w14:textId="5232665A"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1.065</w:t>
            </w:r>
          </w:p>
        </w:tc>
        <w:tc>
          <w:tcPr>
            <w:tcW w:w="559" w:type="pct"/>
          </w:tcPr>
          <w:p w14:paraId="19DA8BE4" w14:textId="344E3957"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0.075</w:t>
            </w:r>
          </w:p>
        </w:tc>
        <w:tc>
          <w:tcPr>
            <w:tcW w:w="559" w:type="pct"/>
          </w:tcPr>
          <w:p w14:paraId="70357A00" w14:textId="22FF275D"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2562A">
              <w:t>14.28</w:t>
            </w:r>
          </w:p>
        </w:tc>
        <w:tc>
          <w:tcPr>
            <w:tcW w:w="663" w:type="pct"/>
          </w:tcPr>
          <w:p w14:paraId="58A48D85" w14:textId="3195EF61"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r w:rsidR="00113A58" w:rsidRPr="00A82997" w14:paraId="31C2B7DD" w14:textId="019FFF84"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CF128D7" w14:textId="01B4C958" w:rsidR="00BD48D0" w:rsidRPr="005D4165" w:rsidRDefault="00BD48D0" w:rsidP="00BD48D0">
            <w:pPr>
              <w:keepLines/>
              <w:ind w:left="101" w:right="101"/>
              <w:contextualSpacing/>
              <w:rPr>
                <w:rFonts w:cstheme="minorHAnsi"/>
                <w:color w:val="000000"/>
                <w:szCs w:val="20"/>
              </w:rPr>
            </w:pPr>
            <w:proofErr w:type="gramStart"/>
            <w:r w:rsidRPr="005D4165">
              <w:rPr>
                <w:rFonts w:eastAsia="Arial" w:cs="Arial"/>
                <w:color w:val="000000"/>
                <w:szCs w:val="20"/>
              </w:rPr>
              <w:t>I(</w:t>
            </w:r>
            <w:proofErr w:type="spellStart"/>
            <w:proofErr w:type="gramEnd"/>
            <w:r w:rsidRPr="005D4165">
              <w:rPr>
                <w:rFonts w:eastAsia="Arial" w:cs="Arial"/>
                <w:color w:val="000000"/>
                <w:szCs w:val="20"/>
              </w:rPr>
              <w:t>telework_freq</w:t>
            </w:r>
            <w:proofErr w:type="spellEnd"/>
            <w:r w:rsidRPr="005D4165">
              <w:rPr>
                <w:rFonts w:eastAsia="Arial" w:cs="Arial"/>
                <w:color w:val="000000"/>
                <w:szCs w:val="20"/>
              </w:rPr>
              <w:t xml:space="preserve"> %in% c(7, 996))TRUE</w:t>
            </w:r>
          </w:p>
        </w:tc>
        <w:tc>
          <w:tcPr>
            <w:tcW w:w="1268" w:type="pct"/>
          </w:tcPr>
          <w:p w14:paraId="4AB8B225" w14:textId="7F7B65EB"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5D4165">
              <w:rPr>
                <w:rFonts w:cstheme="minorHAnsi"/>
                <w:color w:val="000000"/>
                <w:szCs w:val="20"/>
              </w:rPr>
              <w:t>Telework less than monthly or never</w:t>
            </w:r>
          </w:p>
        </w:tc>
        <w:tc>
          <w:tcPr>
            <w:tcW w:w="748" w:type="pct"/>
          </w:tcPr>
          <w:p w14:paraId="2A9720F7" w14:textId="764ACA26"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2562A">
              <w:t>0.959</w:t>
            </w:r>
          </w:p>
        </w:tc>
        <w:tc>
          <w:tcPr>
            <w:tcW w:w="559" w:type="pct"/>
          </w:tcPr>
          <w:p w14:paraId="02D87050" w14:textId="053281A6"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2562A">
              <w:t>0.049</w:t>
            </w:r>
          </w:p>
        </w:tc>
        <w:tc>
          <w:tcPr>
            <w:tcW w:w="559" w:type="pct"/>
          </w:tcPr>
          <w:p w14:paraId="4459529A" w14:textId="263A34D8"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2562A">
              <w:t>19.44</w:t>
            </w:r>
          </w:p>
        </w:tc>
        <w:tc>
          <w:tcPr>
            <w:tcW w:w="663" w:type="pct"/>
          </w:tcPr>
          <w:p w14:paraId="721A2ED6" w14:textId="2209F665" w:rsidR="00BD48D0" w:rsidRPr="005D4165" w:rsidRDefault="00BD48D0" w:rsidP="00BD48D0">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12562A">
              <w:t>&lt;0.001</w:t>
            </w:r>
          </w:p>
        </w:tc>
      </w:tr>
    </w:tbl>
    <w:p w14:paraId="7427D150" w14:textId="5EDFC4AB" w:rsidR="00C95747" w:rsidRPr="0009218E" w:rsidRDefault="00C95747" w:rsidP="00C95747">
      <w:pPr>
        <w:pStyle w:val="SourceNote"/>
      </w:pPr>
      <w:r>
        <w:t>McFadden’s rho-squared: 0.</w:t>
      </w:r>
      <w:r w:rsidR="001F2C28">
        <w:t>204</w:t>
      </w:r>
    </w:p>
    <w:p w14:paraId="3695DBA8" w14:textId="7A77EE6F" w:rsidR="00C95747" w:rsidRPr="007914CA" w:rsidRDefault="00C95747" w:rsidP="00E81404">
      <w:pPr>
        <w:pStyle w:val="Caption"/>
        <w:keepLines/>
        <w:pageBreakBefore/>
      </w:pPr>
      <w:bookmarkStart w:id="76" w:name="_Ref30748601"/>
      <w:bookmarkStart w:id="77" w:name="_Toc46484386"/>
      <w:bookmarkStart w:id="78" w:name="_Toc133305660"/>
      <w:r>
        <w:lastRenderedPageBreak/>
        <w:t xml:space="preserve">Table </w:t>
      </w:r>
      <w:r>
        <w:fldChar w:fldCharType="begin"/>
      </w:r>
      <w:r>
        <w:instrText>SEQ Table \* ARABIC \s 1</w:instrText>
      </w:r>
      <w:r>
        <w:fldChar w:fldCharType="separate"/>
      </w:r>
      <w:r w:rsidR="00497589">
        <w:rPr>
          <w:noProof/>
        </w:rPr>
        <w:t>11</w:t>
      </w:r>
      <w:r>
        <w:fldChar w:fldCharType="end"/>
      </w:r>
      <w:bookmarkEnd w:id="76"/>
      <w:r>
        <w:t>: Home-based Other Trip MOdel</w:t>
      </w:r>
      <w:bookmarkEnd w:id="77"/>
      <w:bookmarkEnd w:id="78"/>
    </w:p>
    <w:tbl>
      <w:tblPr>
        <w:tblStyle w:val="TableNormal0"/>
        <w:tblW w:w="4929" w:type="pct"/>
        <w:tblCellMar>
          <w:left w:w="58" w:type="dxa"/>
          <w:right w:w="58" w:type="dxa"/>
        </w:tblCellMar>
        <w:tblLook w:val="04A0" w:firstRow="1" w:lastRow="0" w:firstColumn="1" w:lastColumn="0" w:noHBand="0" w:noVBand="1"/>
      </w:tblPr>
      <w:tblGrid>
        <w:gridCol w:w="2220"/>
        <w:gridCol w:w="2188"/>
        <w:gridCol w:w="1229"/>
        <w:gridCol w:w="1087"/>
        <w:gridCol w:w="1352"/>
        <w:gridCol w:w="1151"/>
      </w:tblGrid>
      <w:tr w:rsidR="00205481" w:rsidRPr="00A82997" w14:paraId="619A34A8" w14:textId="1204EB78" w:rsidTr="005F28D0">
        <w:trPr>
          <w:cnfStyle w:val="100000000000" w:firstRow="1" w:lastRow="0" w:firstColumn="0" w:lastColumn="0" w:oddVBand="0" w:evenVBand="0" w:oddHBand="0" w:evenHBand="0" w:firstRowFirstColumn="0" w:firstRowLastColumn="0" w:lastRowFirstColumn="0" w:lastRowLastColumn="0"/>
          <w:trHeight w:val="432"/>
          <w:tblHeader/>
        </w:trPr>
        <w:tc>
          <w:tcPr>
            <w:cnfStyle w:val="001000000000" w:firstRow="0" w:lastRow="0" w:firstColumn="1" w:lastColumn="0" w:oddVBand="0" w:evenVBand="0" w:oddHBand="0" w:evenHBand="0" w:firstRowFirstColumn="0" w:firstRowLastColumn="0" w:lastRowFirstColumn="0" w:lastRowLastColumn="0"/>
            <w:tcW w:w="1203" w:type="pct"/>
            <w:shd w:val="clear" w:color="auto" w:fill="006FA1" w:themeFill="accent1"/>
          </w:tcPr>
          <w:p w14:paraId="2E187D98" w14:textId="6CD16583" w:rsidR="00325677" w:rsidRPr="00BD16C8" w:rsidRDefault="00325677" w:rsidP="00E81404">
            <w:pPr>
              <w:keepLines/>
              <w:ind w:left="101" w:right="101"/>
              <w:contextualSpacing/>
              <w:rPr>
                <w:rFonts w:asciiTheme="majorHAnsi" w:hAnsiTheme="majorHAnsi" w:cstheme="majorHAnsi"/>
                <w:sz w:val="18"/>
                <w:szCs w:val="18"/>
              </w:rPr>
            </w:pPr>
            <w:r w:rsidRPr="00BD16C8">
              <w:rPr>
                <w:rFonts w:asciiTheme="majorHAnsi" w:hAnsiTheme="majorHAnsi" w:cstheme="majorHAnsi"/>
                <w:sz w:val="18"/>
                <w:szCs w:val="18"/>
              </w:rPr>
              <w:t>PARAMETER</w:t>
            </w:r>
          </w:p>
        </w:tc>
        <w:tc>
          <w:tcPr>
            <w:tcW w:w="1187" w:type="pct"/>
            <w:shd w:val="clear" w:color="auto" w:fill="006FA1" w:themeFill="accent1"/>
          </w:tcPr>
          <w:p w14:paraId="7C970795" w14:textId="2FCB542B" w:rsidR="00325677" w:rsidRPr="00BD16C8" w:rsidRDefault="0032567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DESCRIPTION</w:t>
            </w:r>
          </w:p>
        </w:tc>
        <w:tc>
          <w:tcPr>
            <w:tcW w:w="663" w:type="pct"/>
            <w:shd w:val="clear" w:color="auto" w:fill="006FA1" w:themeFill="accent1"/>
          </w:tcPr>
          <w:p w14:paraId="490AD763" w14:textId="1C2E2796" w:rsidR="00325677" w:rsidRPr="00BD16C8" w:rsidRDefault="0032567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ESTIMATE</w:t>
            </w:r>
          </w:p>
        </w:tc>
        <w:tc>
          <w:tcPr>
            <w:tcW w:w="590" w:type="pct"/>
            <w:shd w:val="clear" w:color="auto" w:fill="006FA1" w:themeFill="accent1"/>
          </w:tcPr>
          <w:p w14:paraId="3FF5DF56" w14:textId="7F5AE979" w:rsidR="00325677" w:rsidRPr="00BD16C8" w:rsidRDefault="0032567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STD ERROR</w:t>
            </w:r>
          </w:p>
        </w:tc>
        <w:tc>
          <w:tcPr>
            <w:tcW w:w="733" w:type="pct"/>
            <w:shd w:val="clear" w:color="auto" w:fill="006FA1" w:themeFill="accent1"/>
          </w:tcPr>
          <w:p w14:paraId="5685AF12" w14:textId="20A999BA" w:rsidR="00325677" w:rsidRPr="00BD16C8" w:rsidRDefault="0032567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T-</w:t>
            </w:r>
            <w:r w:rsidRPr="00325677">
              <w:t>STAT</w:t>
            </w:r>
          </w:p>
        </w:tc>
        <w:tc>
          <w:tcPr>
            <w:tcW w:w="624" w:type="pct"/>
            <w:shd w:val="clear" w:color="auto" w:fill="006FA1" w:themeFill="accent1"/>
          </w:tcPr>
          <w:p w14:paraId="61CA2525" w14:textId="5B7B39A1" w:rsidR="00325677" w:rsidRPr="00BD16C8" w:rsidRDefault="00325677" w:rsidP="00E81404">
            <w:pPr>
              <w:keepLines/>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Pr>
                <w:rFonts w:asciiTheme="majorHAnsi" w:hAnsiTheme="majorHAnsi" w:cstheme="majorHAnsi"/>
                <w:sz w:val="18"/>
                <w:szCs w:val="18"/>
              </w:rPr>
              <w:t>P-Value</w:t>
            </w:r>
          </w:p>
        </w:tc>
      </w:tr>
      <w:tr w:rsidR="00205481" w:rsidRPr="00A82997" w14:paraId="151564CA" w14:textId="02C41068"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3E2F92E" w14:textId="32647AA9" w:rsidR="00B23D4C" w:rsidRPr="009F3CBD" w:rsidRDefault="00B23D4C" w:rsidP="00B23D4C">
            <w:pPr>
              <w:keepLines/>
              <w:ind w:left="101" w:right="101"/>
              <w:contextualSpacing/>
              <w:rPr>
                <w:rFonts w:asciiTheme="majorHAnsi" w:hAnsiTheme="majorHAnsi" w:cstheme="majorHAnsi"/>
                <w:szCs w:val="20"/>
              </w:rPr>
            </w:pPr>
            <w:r w:rsidRPr="008A210A">
              <w:rPr>
                <w:rFonts w:eastAsia="Arial" w:cs="Arial"/>
                <w:color w:val="000000"/>
                <w:szCs w:val="20"/>
              </w:rPr>
              <w:t>(Intercept)</w:t>
            </w:r>
          </w:p>
        </w:tc>
        <w:tc>
          <w:tcPr>
            <w:tcW w:w="1187" w:type="pct"/>
          </w:tcPr>
          <w:p w14:paraId="657E45FB" w14:textId="77777777"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p>
        </w:tc>
        <w:tc>
          <w:tcPr>
            <w:tcW w:w="663" w:type="pct"/>
          </w:tcPr>
          <w:p w14:paraId="384F9A28" w14:textId="6C955E3D"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0.745</w:t>
            </w:r>
          </w:p>
        </w:tc>
        <w:tc>
          <w:tcPr>
            <w:tcW w:w="590" w:type="pct"/>
          </w:tcPr>
          <w:p w14:paraId="60D9C08E" w14:textId="640570B9"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0.034</w:t>
            </w:r>
          </w:p>
        </w:tc>
        <w:tc>
          <w:tcPr>
            <w:tcW w:w="733" w:type="pct"/>
          </w:tcPr>
          <w:p w14:paraId="1CBCE121" w14:textId="1B4DCCA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22.12</w:t>
            </w:r>
          </w:p>
        </w:tc>
        <w:tc>
          <w:tcPr>
            <w:tcW w:w="624" w:type="pct"/>
          </w:tcPr>
          <w:p w14:paraId="36B6270B" w14:textId="12AFF03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7E409ABA" w14:textId="7729677E"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0C85CE4" w14:textId="64001BDA" w:rsidR="00B23D4C" w:rsidRPr="009F3CBD" w:rsidRDefault="00B23D4C" w:rsidP="00B23D4C">
            <w:pPr>
              <w:keepLines/>
              <w:ind w:left="101" w:right="101"/>
              <w:contextualSpacing/>
              <w:rPr>
                <w:rFonts w:asciiTheme="majorHAnsi" w:hAnsiTheme="majorHAnsi" w:cstheme="majorHAnsi"/>
                <w:szCs w:val="20"/>
              </w:rPr>
            </w:pPr>
            <w:proofErr w:type="spellStart"/>
            <w:r w:rsidRPr="008A210A">
              <w:rPr>
                <w:rFonts w:eastAsia="Arial" w:cs="Arial"/>
                <w:color w:val="000000"/>
                <w:szCs w:val="20"/>
              </w:rPr>
              <w:t>online_data</w:t>
            </w:r>
            <w:proofErr w:type="spellEnd"/>
          </w:p>
        </w:tc>
        <w:tc>
          <w:tcPr>
            <w:tcW w:w="1187" w:type="pct"/>
          </w:tcPr>
          <w:p w14:paraId="51A089EB" w14:textId="74D02D90"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Online diary</w:t>
            </w:r>
          </w:p>
        </w:tc>
        <w:tc>
          <w:tcPr>
            <w:tcW w:w="663" w:type="pct"/>
          </w:tcPr>
          <w:p w14:paraId="16D7D637" w14:textId="0D3D8E7C"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rPr>
            </w:pPr>
            <w:r w:rsidRPr="00B23D4C">
              <w:t>-0.892</w:t>
            </w:r>
          </w:p>
        </w:tc>
        <w:tc>
          <w:tcPr>
            <w:tcW w:w="590" w:type="pct"/>
          </w:tcPr>
          <w:p w14:paraId="7141A749" w14:textId="61C63573"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0.015</w:t>
            </w:r>
          </w:p>
        </w:tc>
        <w:tc>
          <w:tcPr>
            <w:tcW w:w="733" w:type="pct"/>
          </w:tcPr>
          <w:p w14:paraId="7EBB9B45" w14:textId="1333F30D"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-58.41</w:t>
            </w:r>
          </w:p>
        </w:tc>
        <w:tc>
          <w:tcPr>
            <w:tcW w:w="624" w:type="pct"/>
          </w:tcPr>
          <w:p w14:paraId="0A7443EA" w14:textId="4AFFFDD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299FD779" w14:textId="5E1EF7BA"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0F7CCABC" w14:textId="12D663FA" w:rsidR="00B23D4C" w:rsidRPr="009F3CBD" w:rsidRDefault="00B23D4C" w:rsidP="00B23D4C">
            <w:pPr>
              <w:keepLines/>
              <w:ind w:left="101" w:right="101"/>
              <w:contextualSpacing/>
              <w:rPr>
                <w:rFonts w:asciiTheme="majorHAnsi" w:hAnsiTheme="majorHAnsi" w:cstheme="majorHAnsi"/>
                <w:szCs w:val="20"/>
              </w:rPr>
            </w:pPr>
            <w:proofErr w:type="spellStart"/>
            <w:r w:rsidRPr="008A210A">
              <w:rPr>
                <w:rFonts w:eastAsia="Arial" w:cs="Arial"/>
                <w:color w:val="000000"/>
                <w:szCs w:val="20"/>
              </w:rPr>
              <w:t>call_center</w:t>
            </w:r>
            <w:proofErr w:type="spellEnd"/>
          </w:p>
        </w:tc>
        <w:tc>
          <w:tcPr>
            <w:tcW w:w="1187" w:type="pct"/>
          </w:tcPr>
          <w:p w14:paraId="417A36D5" w14:textId="60A707DC"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Call center data</w:t>
            </w:r>
          </w:p>
        </w:tc>
        <w:tc>
          <w:tcPr>
            <w:tcW w:w="663" w:type="pct"/>
          </w:tcPr>
          <w:p w14:paraId="08966D7D" w14:textId="440144A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-0.393</w:t>
            </w:r>
          </w:p>
        </w:tc>
        <w:tc>
          <w:tcPr>
            <w:tcW w:w="590" w:type="pct"/>
          </w:tcPr>
          <w:p w14:paraId="0DF2FB4D" w14:textId="1B0F3E4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0.066</w:t>
            </w:r>
          </w:p>
        </w:tc>
        <w:tc>
          <w:tcPr>
            <w:tcW w:w="733" w:type="pct"/>
          </w:tcPr>
          <w:p w14:paraId="3D9F76DD" w14:textId="0B0B2464"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-5.92</w:t>
            </w:r>
          </w:p>
        </w:tc>
        <w:tc>
          <w:tcPr>
            <w:tcW w:w="624" w:type="pct"/>
          </w:tcPr>
          <w:p w14:paraId="6512918E" w14:textId="457FBE69"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03CAC45C" w14:textId="1BFC6888"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41A18F7" w14:textId="387A0498" w:rsidR="00B23D4C" w:rsidRPr="009F3CBD" w:rsidRDefault="00B23D4C" w:rsidP="00B23D4C">
            <w:pPr>
              <w:keepLines/>
              <w:ind w:left="101" w:right="101"/>
              <w:contextualSpacing/>
              <w:rPr>
                <w:rFonts w:asciiTheme="majorHAnsi" w:hAnsiTheme="majorHAnsi" w:cstheme="majorHAnsi"/>
                <w:szCs w:val="20"/>
              </w:rPr>
            </w:pPr>
            <w:r w:rsidRPr="008A210A">
              <w:rPr>
                <w:rFonts w:eastAsia="Arial" w:cs="Arial"/>
                <w:color w:val="000000"/>
                <w:szCs w:val="20"/>
              </w:rPr>
              <w:t>age_under_25</w:t>
            </w:r>
          </w:p>
        </w:tc>
        <w:tc>
          <w:tcPr>
            <w:tcW w:w="1187" w:type="pct"/>
          </w:tcPr>
          <w:p w14:paraId="283CBE08" w14:textId="26EA68AE"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proofErr w:type="gramStart"/>
            <w:r w:rsidRPr="008A210A">
              <w:rPr>
                <w:rFonts w:cstheme="minorHAnsi"/>
                <w:color w:val="000000"/>
                <w:szCs w:val="20"/>
              </w:rPr>
              <w:t>Under age</w:t>
            </w:r>
            <w:proofErr w:type="gramEnd"/>
            <w:r w:rsidRPr="008A210A">
              <w:rPr>
                <w:rFonts w:cstheme="minorHAnsi"/>
                <w:color w:val="000000"/>
                <w:szCs w:val="20"/>
              </w:rPr>
              <w:t xml:space="preserve"> 25</w:t>
            </w:r>
          </w:p>
        </w:tc>
        <w:tc>
          <w:tcPr>
            <w:tcW w:w="663" w:type="pct"/>
          </w:tcPr>
          <w:p w14:paraId="3D530DF3" w14:textId="5398977D"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rPr>
            </w:pPr>
            <w:r w:rsidRPr="00B23D4C">
              <w:t>0.132</w:t>
            </w:r>
          </w:p>
        </w:tc>
        <w:tc>
          <w:tcPr>
            <w:tcW w:w="590" w:type="pct"/>
          </w:tcPr>
          <w:p w14:paraId="364B0356" w14:textId="18EE7950"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0.030</w:t>
            </w:r>
          </w:p>
        </w:tc>
        <w:tc>
          <w:tcPr>
            <w:tcW w:w="733" w:type="pct"/>
          </w:tcPr>
          <w:p w14:paraId="76CBCED5" w14:textId="08947C3F"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4.44</w:t>
            </w:r>
          </w:p>
        </w:tc>
        <w:tc>
          <w:tcPr>
            <w:tcW w:w="624" w:type="pct"/>
          </w:tcPr>
          <w:p w14:paraId="3D42D9F6" w14:textId="436F2CD7"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6051C582" w14:textId="6AB1E41B"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14DB9E05" w14:textId="73FDE7D9" w:rsidR="00B23D4C" w:rsidRPr="009F3CBD" w:rsidRDefault="00B23D4C" w:rsidP="00B23D4C">
            <w:pPr>
              <w:keepLines/>
              <w:ind w:left="101" w:right="101"/>
              <w:contextualSpacing/>
              <w:rPr>
                <w:rFonts w:asciiTheme="majorHAnsi" w:hAnsiTheme="majorHAnsi" w:cstheme="majorHAnsi"/>
                <w:szCs w:val="20"/>
              </w:rPr>
            </w:pPr>
            <w:r w:rsidRPr="008A210A">
              <w:rPr>
                <w:rFonts w:eastAsia="Arial" w:cs="Arial"/>
                <w:color w:val="000000"/>
                <w:szCs w:val="20"/>
              </w:rPr>
              <w:t>age_25_45</w:t>
            </w:r>
          </w:p>
        </w:tc>
        <w:tc>
          <w:tcPr>
            <w:tcW w:w="1187" w:type="pct"/>
          </w:tcPr>
          <w:p w14:paraId="4849D9D1" w14:textId="1B65F927"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Age 25 to 45</w:t>
            </w:r>
          </w:p>
        </w:tc>
        <w:tc>
          <w:tcPr>
            <w:tcW w:w="663" w:type="pct"/>
          </w:tcPr>
          <w:p w14:paraId="54360303" w14:textId="064BBE09"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0.403</w:t>
            </w:r>
          </w:p>
        </w:tc>
        <w:tc>
          <w:tcPr>
            <w:tcW w:w="590" w:type="pct"/>
          </w:tcPr>
          <w:p w14:paraId="371E6CFF" w14:textId="2528AB48"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0.020</w:t>
            </w:r>
          </w:p>
        </w:tc>
        <w:tc>
          <w:tcPr>
            <w:tcW w:w="733" w:type="pct"/>
          </w:tcPr>
          <w:p w14:paraId="2548437C" w14:textId="3C7C0A12"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rPr>
            </w:pPr>
            <w:r w:rsidRPr="00B23D4C">
              <w:t>20.59</w:t>
            </w:r>
          </w:p>
        </w:tc>
        <w:tc>
          <w:tcPr>
            <w:tcW w:w="624" w:type="pct"/>
          </w:tcPr>
          <w:p w14:paraId="4588C1D1" w14:textId="7D9B18A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501F0AB7" w14:textId="3632B1F2"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3C1307C9" w14:textId="48ADDA78" w:rsidR="00B23D4C" w:rsidRPr="009F3CBD" w:rsidRDefault="00B23D4C" w:rsidP="00B23D4C">
            <w:pPr>
              <w:keepLines/>
              <w:ind w:left="101" w:right="101"/>
              <w:contextualSpacing/>
              <w:rPr>
                <w:rFonts w:asciiTheme="majorHAnsi" w:hAnsiTheme="majorHAnsi" w:cstheme="majorHAnsi"/>
                <w:szCs w:val="20"/>
              </w:rPr>
            </w:pPr>
            <w:r w:rsidRPr="008A210A">
              <w:rPr>
                <w:rFonts w:eastAsia="Arial" w:cs="Arial"/>
                <w:color w:val="000000"/>
                <w:szCs w:val="20"/>
              </w:rPr>
              <w:t>age_45_65</w:t>
            </w:r>
          </w:p>
        </w:tc>
        <w:tc>
          <w:tcPr>
            <w:tcW w:w="1187" w:type="pct"/>
          </w:tcPr>
          <w:p w14:paraId="411E71A7" w14:textId="1A5833E0"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Age 45 to 65</w:t>
            </w:r>
          </w:p>
        </w:tc>
        <w:tc>
          <w:tcPr>
            <w:tcW w:w="663" w:type="pct"/>
          </w:tcPr>
          <w:p w14:paraId="47FAE005" w14:textId="19849FBF"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0.179</w:t>
            </w:r>
          </w:p>
        </w:tc>
        <w:tc>
          <w:tcPr>
            <w:tcW w:w="590" w:type="pct"/>
          </w:tcPr>
          <w:p w14:paraId="7E70FD2C" w14:textId="2E1A39E2"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0.021</w:t>
            </w:r>
          </w:p>
        </w:tc>
        <w:tc>
          <w:tcPr>
            <w:tcW w:w="733" w:type="pct"/>
          </w:tcPr>
          <w:p w14:paraId="4FAD8DA0" w14:textId="7C8CB2EC"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8.57</w:t>
            </w:r>
          </w:p>
        </w:tc>
        <w:tc>
          <w:tcPr>
            <w:tcW w:w="624" w:type="pct"/>
          </w:tcPr>
          <w:p w14:paraId="51E15C71" w14:textId="3CB906AA"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5D4877BB" w14:textId="1E1E42A5"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51EAF548" w14:textId="374B0A35" w:rsidR="00B23D4C" w:rsidRPr="009F3CBD" w:rsidRDefault="00B23D4C" w:rsidP="00B23D4C">
            <w:pPr>
              <w:keepLines/>
              <w:ind w:left="101" w:right="101"/>
              <w:contextualSpacing/>
              <w:rPr>
                <w:rFonts w:asciiTheme="majorHAnsi" w:hAnsiTheme="majorHAnsi" w:cstheme="majorHAnsi"/>
                <w:szCs w:val="20"/>
              </w:rPr>
            </w:pPr>
            <w:r w:rsidRPr="008A210A">
              <w:rPr>
                <w:rFonts w:eastAsia="Arial" w:cs="Arial"/>
                <w:color w:val="000000"/>
                <w:szCs w:val="20"/>
              </w:rPr>
              <w:t>income_under_50k</w:t>
            </w:r>
          </w:p>
        </w:tc>
        <w:tc>
          <w:tcPr>
            <w:tcW w:w="1187" w:type="pct"/>
          </w:tcPr>
          <w:p w14:paraId="3DD0AD17" w14:textId="4C8BD4B8"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111111"/>
                <w:szCs w:val="20"/>
              </w:rPr>
              <w:t>Income less than 50k</w:t>
            </w:r>
          </w:p>
        </w:tc>
        <w:tc>
          <w:tcPr>
            <w:tcW w:w="663" w:type="pct"/>
          </w:tcPr>
          <w:p w14:paraId="098D0E58" w14:textId="6760AFE9"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-0.088</w:t>
            </w:r>
          </w:p>
        </w:tc>
        <w:tc>
          <w:tcPr>
            <w:tcW w:w="590" w:type="pct"/>
          </w:tcPr>
          <w:p w14:paraId="036C0849" w14:textId="317FACC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0.017</w:t>
            </w:r>
          </w:p>
        </w:tc>
        <w:tc>
          <w:tcPr>
            <w:tcW w:w="733" w:type="pct"/>
          </w:tcPr>
          <w:p w14:paraId="6286827A" w14:textId="3473A8E0"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-5.01</w:t>
            </w:r>
          </w:p>
        </w:tc>
        <w:tc>
          <w:tcPr>
            <w:tcW w:w="624" w:type="pct"/>
          </w:tcPr>
          <w:p w14:paraId="09EF6DCA" w14:textId="5422610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0DE69118" w14:textId="6A2D79EC"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402632FA" w14:textId="7C5F21E5" w:rsidR="00B23D4C" w:rsidRPr="009F3CBD" w:rsidRDefault="00B23D4C" w:rsidP="00B23D4C">
            <w:pPr>
              <w:keepLines/>
              <w:ind w:left="101" w:right="101"/>
              <w:contextualSpacing/>
              <w:rPr>
                <w:rFonts w:asciiTheme="majorHAnsi" w:hAnsiTheme="majorHAnsi" w:cstheme="majorHAnsi"/>
                <w:szCs w:val="20"/>
              </w:rPr>
            </w:pPr>
            <w:r w:rsidRPr="008A210A">
              <w:rPr>
                <w:rFonts w:eastAsia="Arial" w:cs="Arial"/>
                <w:color w:val="000000"/>
                <w:szCs w:val="20"/>
              </w:rPr>
              <w:t>income_50k_to_100k</w:t>
            </w:r>
          </w:p>
        </w:tc>
        <w:tc>
          <w:tcPr>
            <w:tcW w:w="1187" w:type="pct"/>
          </w:tcPr>
          <w:p w14:paraId="147E65D5" w14:textId="01FE8ED7"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111111"/>
                <w:szCs w:val="20"/>
              </w:rPr>
              <w:t>Income 50k – 100k</w:t>
            </w:r>
          </w:p>
        </w:tc>
        <w:tc>
          <w:tcPr>
            <w:tcW w:w="663" w:type="pct"/>
          </w:tcPr>
          <w:p w14:paraId="50155B05" w14:textId="30231AA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0.019</w:t>
            </w:r>
          </w:p>
        </w:tc>
        <w:tc>
          <w:tcPr>
            <w:tcW w:w="590" w:type="pct"/>
          </w:tcPr>
          <w:p w14:paraId="5E51A2F6" w14:textId="0C8310F0"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0.016</w:t>
            </w:r>
          </w:p>
        </w:tc>
        <w:tc>
          <w:tcPr>
            <w:tcW w:w="733" w:type="pct"/>
          </w:tcPr>
          <w:p w14:paraId="7CE59087" w14:textId="3BAD9316"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1.21</w:t>
            </w:r>
          </w:p>
        </w:tc>
        <w:tc>
          <w:tcPr>
            <w:tcW w:w="624" w:type="pct"/>
          </w:tcPr>
          <w:p w14:paraId="6DAB4C6A" w14:textId="0CF0759B"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0.226</w:t>
            </w:r>
          </w:p>
        </w:tc>
      </w:tr>
      <w:tr w:rsidR="00205481" w:rsidRPr="00A82997" w14:paraId="2CEDA05A" w14:textId="5034F884"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6158F78B" w14:textId="16046E93" w:rsidR="00B23D4C" w:rsidRPr="009F3CBD" w:rsidRDefault="00B23D4C" w:rsidP="00B23D4C">
            <w:pPr>
              <w:keepLines/>
              <w:ind w:left="101" w:right="101"/>
              <w:contextualSpacing/>
              <w:rPr>
                <w:rFonts w:asciiTheme="majorHAnsi" w:hAnsiTheme="majorHAnsi" w:cstheme="majorHAnsi"/>
                <w:szCs w:val="20"/>
              </w:rPr>
            </w:pPr>
            <w:proofErr w:type="spellStart"/>
            <w:r w:rsidRPr="008A210A">
              <w:rPr>
                <w:rFonts w:eastAsia="Arial" w:cs="Arial"/>
                <w:color w:val="000000"/>
                <w:szCs w:val="20"/>
              </w:rPr>
              <w:t>employed_ft</w:t>
            </w:r>
            <w:proofErr w:type="spellEnd"/>
          </w:p>
        </w:tc>
        <w:tc>
          <w:tcPr>
            <w:tcW w:w="1187" w:type="pct"/>
          </w:tcPr>
          <w:p w14:paraId="2D1D87AF" w14:textId="412F215B"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Employed full-time</w:t>
            </w:r>
          </w:p>
        </w:tc>
        <w:tc>
          <w:tcPr>
            <w:tcW w:w="663" w:type="pct"/>
          </w:tcPr>
          <w:p w14:paraId="60EB0589" w14:textId="49532702"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-0.260</w:t>
            </w:r>
          </w:p>
        </w:tc>
        <w:tc>
          <w:tcPr>
            <w:tcW w:w="590" w:type="pct"/>
          </w:tcPr>
          <w:p w14:paraId="3340451E" w14:textId="6FBF0F12"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0.023</w:t>
            </w:r>
          </w:p>
        </w:tc>
        <w:tc>
          <w:tcPr>
            <w:tcW w:w="733" w:type="pct"/>
          </w:tcPr>
          <w:p w14:paraId="43A85C66" w14:textId="4092797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-11.30</w:t>
            </w:r>
          </w:p>
        </w:tc>
        <w:tc>
          <w:tcPr>
            <w:tcW w:w="624" w:type="pct"/>
          </w:tcPr>
          <w:p w14:paraId="1B2ECD6D" w14:textId="4E49C6F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40425A7D" w14:textId="65A889C3"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332D7ABB" w14:textId="7A9FBDB5" w:rsidR="00B23D4C" w:rsidRPr="009F3CBD" w:rsidRDefault="00B23D4C" w:rsidP="00B23D4C">
            <w:pPr>
              <w:keepLines/>
              <w:ind w:left="101" w:right="101"/>
              <w:contextualSpacing/>
              <w:rPr>
                <w:rFonts w:asciiTheme="majorHAnsi" w:hAnsiTheme="majorHAnsi" w:cstheme="majorHAnsi"/>
                <w:szCs w:val="20"/>
              </w:rPr>
            </w:pPr>
            <w:proofErr w:type="spellStart"/>
            <w:r w:rsidRPr="008A210A">
              <w:rPr>
                <w:rFonts w:eastAsia="Arial" w:cs="Arial"/>
                <w:color w:val="000000"/>
                <w:szCs w:val="20"/>
              </w:rPr>
              <w:t>employed_pt</w:t>
            </w:r>
            <w:proofErr w:type="spellEnd"/>
          </w:p>
        </w:tc>
        <w:tc>
          <w:tcPr>
            <w:tcW w:w="1187" w:type="pct"/>
          </w:tcPr>
          <w:p w14:paraId="72CA3032" w14:textId="23C98DFB"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Employed part-time</w:t>
            </w:r>
          </w:p>
        </w:tc>
        <w:tc>
          <w:tcPr>
            <w:tcW w:w="663" w:type="pct"/>
          </w:tcPr>
          <w:p w14:paraId="51A7ED51" w14:textId="7F5005A8"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rPr>
            </w:pPr>
            <w:r w:rsidRPr="00B23D4C">
              <w:t>0.080</w:t>
            </w:r>
          </w:p>
        </w:tc>
        <w:tc>
          <w:tcPr>
            <w:tcW w:w="590" w:type="pct"/>
          </w:tcPr>
          <w:p w14:paraId="32481FB5" w14:textId="667A9D4D"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0.027</w:t>
            </w:r>
          </w:p>
        </w:tc>
        <w:tc>
          <w:tcPr>
            <w:tcW w:w="733" w:type="pct"/>
          </w:tcPr>
          <w:p w14:paraId="13F53015" w14:textId="3471B07F"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2.94</w:t>
            </w:r>
          </w:p>
        </w:tc>
        <w:tc>
          <w:tcPr>
            <w:tcW w:w="624" w:type="pct"/>
          </w:tcPr>
          <w:p w14:paraId="0DB9F4FB" w14:textId="088CD7C0"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0.003</w:t>
            </w:r>
          </w:p>
        </w:tc>
      </w:tr>
      <w:tr w:rsidR="00205481" w:rsidRPr="00A82997" w14:paraId="57873FDD" w14:textId="4146E148"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4C96447A" w14:textId="10382C74" w:rsidR="00B23D4C" w:rsidRPr="009F3CBD" w:rsidRDefault="00B23D4C" w:rsidP="00B23D4C">
            <w:pPr>
              <w:keepLines/>
              <w:ind w:left="101" w:right="101"/>
              <w:contextualSpacing/>
              <w:rPr>
                <w:rFonts w:asciiTheme="majorHAnsi" w:hAnsiTheme="majorHAnsi" w:cstheme="majorHAnsi"/>
                <w:szCs w:val="20"/>
              </w:rPr>
            </w:pPr>
            <w:proofErr w:type="spellStart"/>
            <w:r w:rsidRPr="008A210A">
              <w:rPr>
                <w:rFonts w:eastAsia="Arial" w:cs="Arial"/>
                <w:color w:val="000000"/>
                <w:szCs w:val="20"/>
              </w:rPr>
              <w:t>employed_self</w:t>
            </w:r>
            <w:proofErr w:type="spellEnd"/>
          </w:p>
        </w:tc>
        <w:tc>
          <w:tcPr>
            <w:tcW w:w="1187" w:type="pct"/>
          </w:tcPr>
          <w:p w14:paraId="3BCDD8B5" w14:textId="7702B255"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Self-employed</w:t>
            </w:r>
          </w:p>
        </w:tc>
        <w:tc>
          <w:tcPr>
            <w:tcW w:w="663" w:type="pct"/>
          </w:tcPr>
          <w:p w14:paraId="62FF702B" w14:textId="3A1ED5BF"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-0.106</w:t>
            </w:r>
          </w:p>
        </w:tc>
        <w:tc>
          <w:tcPr>
            <w:tcW w:w="590" w:type="pct"/>
          </w:tcPr>
          <w:p w14:paraId="7C7F0858" w14:textId="6E681936"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0.039</w:t>
            </w:r>
          </w:p>
        </w:tc>
        <w:tc>
          <w:tcPr>
            <w:tcW w:w="733" w:type="pct"/>
          </w:tcPr>
          <w:p w14:paraId="3070194C" w14:textId="404E75A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-2.71</w:t>
            </w:r>
          </w:p>
        </w:tc>
        <w:tc>
          <w:tcPr>
            <w:tcW w:w="624" w:type="pct"/>
          </w:tcPr>
          <w:p w14:paraId="573D5707" w14:textId="1D036FDE"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0.007</w:t>
            </w:r>
          </w:p>
        </w:tc>
      </w:tr>
      <w:tr w:rsidR="00205481" w:rsidRPr="00A82997" w14:paraId="6BF8AF72" w14:textId="2DAEAD9D"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AA9F785" w14:textId="7FC35C08" w:rsidR="00B23D4C" w:rsidRPr="009F3CBD" w:rsidRDefault="00B23D4C" w:rsidP="00B23D4C">
            <w:pPr>
              <w:keepLines/>
              <w:ind w:left="101" w:right="101"/>
              <w:contextualSpacing/>
              <w:rPr>
                <w:rFonts w:asciiTheme="majorHAnsi" w:hAnsiTheme="majorHAnsi" w:cstheme="majorHAnsi"/>
                <w:szCs w:val="20"/>
              </w:rPr>
            </w:pPr>
            <w:r w:rsidRPr="008A210A">
              <w:rPr>
                <w:rFonts w:eastAsia="Arial" w:cs="Arial"/>
                <w:color w:val="000000"/>
                <w:szCs w:val="20"/>
              </w:rPr>
              <w:t>bachelors</w:t>
            </w:r>
          </w:p>
        </w:tc>
        <w:tc>
          <w:tcPr>
            <w:tcW w:w="1187" w:type="pct"/>
          </w:tcPr>
          <w:p w14:paraId="65899B48" w14:textId="3C344ECF"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Has bachelor's degree</w:t>
            </w:r>
          </w:p>
        </w:tc>
        <w:tc>
          <w:tcPr>
            <w:tcW w:w="663" w:type="pct"/>
          </w:tcPr>
          <w:p w14:paraId="6B16FDA2" w14:textId="6F341C8E"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0.031</w:t>
            </w:r>
          </w:p>
        </w:tc>
        <w:tc>
          <w:tcPr>
            <w:tcW w:w="590" w:type="pct"/>
          </w:tcPr>
          <w:p w14:paraId="6C0D1FF1" w14:textId="352A12E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0.016</w:t>
            </w:r>
          </w:p>
        </w:tc>
        <w:tc>
          <w:tcPr>
            <w:tcW w:w="733" w:type="pct"/>
          </w:tcPr>
          <w:p w14:paraId="4E8F5690" w14:textId="36E1E5B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rPr>
            </w:pPr>
            <w:r w:rsidRPr="00B23D4C">
              <w:t>1.90</w:t>
            </w:r>
          </w:p>
        </w:tc>
        <w:tc>
          <w:tcPr>
            <w:tcW w:w="624" w:type="pct"/>
          </w:tcPr>
          <w:p w14:paraId="214733CF" w14:textId="13362E44"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0.057</w:t>
            </w:r>
          </w:p>
        </w:tc>
      </w:tr>
      <w:tr w:rsidR="00205481" w:rsidRPr="00A82997" w14:paraId="7C115497" w14:textId="4A42FC8D"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3E6FA026" w14:textId="1343A0D9" w:rsidR="00B23D4C" w:rsidRPr="009F3CBD" w:rsidRDefault="00B23D4C" w:rsidP="00B23D4C">
            <w:pPr>
              <w:keepLines/>
              <w:ind w:left="101" w:right="101"/>
              <w:contextualSpacing/>
              <w:rPr>
                <w:rFonts w:asciiTheme="majorHAnsi" w:hAnsiTheme="majorHAnsi" w:cstheme="majorHAnsi"/>
                <w:szCs w:val="20"/>
              </w:rPr>
            </w:pPr>
            <w:proofErr w:type="spellStart"/>
            <w:r w:rsidRPr="008A210A">
              <w:rPr>
                <w:rFonts w:eastAsia="Arial" w:cs="Arial"/>
                <w:color w:val="000000"/>
                <w:szCs w:val="20"/>
              </w:rPr>
              <w:t>graduate_degree</w:t>
            </w:r>
            <w:proofErr w:type="spellEnd"/>
          </w:p>
        </w:tc>
        <w:tc>
          <w:tcPr>
            <w:tcW w:w="1187" w:type="pct"/>
          </w:tcPr>
          <w:p w14:paraId="5B5FB5D5" w14:textId="20DA602C"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Has masters/PhD</w:t>
            </w:r>
          </w:p>
        </w:tc>
        <w:tc>
          <w:tcPr>
            <w:tcW w:w="663" w:type="pct"/>
          </w:tcPr>
          <w:p w14:paraId="01CF9907" w14:textId="43B07ADC"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rPr>
            </w:pPr>
            <w:r w:rsidRPr="00B23D4C">
              <w:t>0.055</w:t>
            </w:r>
          </w:p>
        </w:tc>
        <w:tc>
          <w:tcPr>
            <w:tcW w:w="590" w:type="pct"/>
          </w:tcPr>
          <w:p w14:paraId="142E638F" w14:textId="3E7975DF"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0.019</w:t>
            </w:r>
          </w:p>
        </w:tc>
        <w:tc>
          <w:tcPr>
            <w:tcW w:w="733" w:type="pct"/>
          </w:tcPr>
          <w:p w14:paraId="52AE1967" w14:textId="5EA978A8"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2.82</w:t>
            </w:r>
          </w:p>
        </w:tc>
        <w:tc>
          <w:tcPr>
            <w:tcW w:w="624" w:type="pct"/>
          </w:tcPr>
          <w:p w14:paraId="06DF89B0" w14:textId="2686AD1C"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0.005</w:t>
            </w:r>
          </w:p>
        </w:tc>
      </w:tr>
      <w:tr w:rsidR="00205481" w:rsidRPr="00A82997" w14:paraId="7793C001" w14:textId="1FAE5603"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3FE70C55" w14:textId="73F9AFA1" w:rsidR="00B23D4C" w:rsidRPr="009F3CBD" w:rsidRDefault="00B23D4C" w:rsidP="00B23D4C">
            <w:pPr>
              <w:keepLines/>
              <w:ind w:left="101" w:right="101"/>
              <w:contextualSpacing/>
              <w:rPr>
                <w:rFonts w:asciiTheme="majorHAnsi" w:hAnsiTheme="majorHAnsi" w:cstheme="majorHAnsi"/>
                <w:szCs w:val="20"/>
              </w:rPr>
            </w:pPr>
            <w:proofErr w:type="spellStart"/>
            <w:r w:rsidRPr="008A210A">
              <w:rPr>
                <w:rFonts w:eastAsia="Arial" w:cs="Arial"/>
                <w:color w:val="000000"/>
                <w:szCs w:val="20"/>
              </w:rPr>
              <w:t>is_student</w:t>
            </w:r>
            <w:proofErr w:type="spellEnd"/>
          </w:p>
        </w:tc>
        <w:tc>
          <w:tcPr>
            <w:tcW w:w="1187" w:type="pct"/>
          </w:tcPr>
          <w:p w14:paraId="1DD0ECE0" w14:textId="6F59ADCA"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Is student</w:t>
            </w:r>
          </w:p>
        </w:tc>
        <w:tc>
          <w:tcPr>
            <w:tcW w:w="663" w:type="pct"/>
          </w:tcPr>
          <w:p w14:paraId="731C189A" w14:textId="3475843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0.219</w:t>
            </w:r>
          </w:p>
        </w:tc>
        <w:tc>
          <w:tcPr>
            <w:tcW w:w="590" w:type="pct"/>
          </w:tcPr>
          <w:p w14:paraId="17E8B3E0" w14:textId="5CE793DD"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0.023</w:t>
            </w:r>
          </w:p>
        </w:tc>
        <w:tc>
          <w:tcPr>
            <w:tcW w:w="733" w:type="pct"/>
          </w:tcPr>
          <w:p w14:paraId="55494974" w14:textId="674F595E"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B23D4C">
              <w:t>9.35</w:t>
            </w:r>
          </w:p>
        </w:tc>
        <w:tc>
          <w:tcPr>
            <w:tcW w:w="624" w:type="pct"/>
          </w:tcPr>
          <w:p w14:paraId="7E2674AC" w14:textId="6A245E16"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76533665" w14:textId="401BB5E6"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A39D089" w14:textId="17DFB8D6" w:rsidR="00B23D4C" w:rsidRPr="009F3CBD" w:rsidRDefault="00B23D4C" w:rsidP="00B23D4C">
            <w:pPr>
              <w:keepLines/>
              <w:ind w:left="101" w:right="101"/>
              <w:contextualSpacing/>
              <w:rPr>
                <w:rFonts w:asciiTheme="majorHAnsi" w:hAnsiTheme="majorHAnsi" w:cstheme="majorHAnsi"/>
                <w:color w:val="000000"/>
                <w:szCs w:val="20"/>
              </w:rPr>
            </w:pPr>
            <w:proofErr w:type="spellStart"/>
            <w:r w:rsidRPr="008A210A">
              <w:rPr>
                <w:rFonts w:eastAsia="Arial" w:cs="Arial"/>
                <w:color w:val="000000"/>
                <w:szCs w:val="20"/>
              </w:rPr>
              <w:t>work_loc_varies</w:t>
            </w:r>
            <w:proofErr w:type="spellEnd"/>
          </w:p>
        </w:tc>
        <w:tc>
          <w:tcPr>
            <w:tcW w:w="1187" w:type="pct"/>
          </w:tcPr>
          <w:p w14:paraId="17020072" w14:textId="51B457E7"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Work location varies</w:t>
            </w:r>
          </w:p>
        </w:tc>
        <w:tc>
          <w:tcPr>
            <w:tcW w:w="663" w:type="pct"/>
          </w:tcPr>
          <w:p w14:paraId="42D7E5D0" w14:textId="2B2511E4"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0.262</w:t>
            </w:r>
          </w:p>
        </w:tc>
        <w:tc>
          <w:tcPr>
            <w:tcW w:w="590" w:type="pct"/>
          </w:tcPr>
          <w:p w14:paraId="6F983294" w14:textId="624C40DC"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0.023</w:t>
            </w:r>
          </w:p>
        </w:tc>
        <w:tc>
          <w:tcPr>
            <w:tcW w:w="733" w:type="pct"/>
          </w:tcPr>
          <w:p w14:paraId="3CD945B0" w14:textId="0503C8B3"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11.34</w:t>
            </w:r>
          </w:p>
        </w:tc>
        <w:tc>
          <w:tcPr>
            <w:tcW w:w="624" w:type="pct"/>
          </w:tcPr>
          <w:p w14:paraId="021E0A4E" w14:textId="7D37326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1E9BDAAF" w14:textId="602FC0AD"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715AA924" w14:textId="3B5E28B8" w:rsidR="00B23D4C" w:rsidRPr="009F3CBD" w:rsidRDefault="00B23D4C" w:rsidP="00B23D4C">
            <w:pPr>
              <w:keepLines/>
              <w:ind w:left="101" w:right="101"/>
              <w:contextualSpacing/>
              <w:rPr>
                <w:rFonts w:asciiTheme="majorHAnsi" w:hAnsiTheme="majorHAnsi" w:cstheme="majorHAnsi"/>
                <w:color w:val="000000"/>
                <w:szCs w:val="20"/>
              </w:rPr>
            </w:pPr>
            <w:proofErr w:type="spellStart"/>
            <w:r w:rsidRPr="008A210A">
              <w:rPr>
                <w:rFonts w:eastAsia="Arial" w:cs="Arial"/>
                <w:color w:val="000000"/>
                <w:szCs w:val="20"/>
              </w:rPr>
              <w:t>two_plus_jobs</w:t>
            </w:r>
            <w:proofErr w:type="spellEnd"/>
          </w:p>
        </w:tc>
        <w:tc>
          <w:tcPr>
            <w:tcW w:w="1187" w:type="pct"/>
          </w:tcPr>
          <w:p w14:paraId="3E17AC03" w14:textId="6E5151E7"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Works 2+ Jobs</w:t>
            </w:r>
          </w:p>
        </w:tc>
        <w:tc>
          <w:tcPr>
            <w:tcW w:w="663" w:type="pct"/>
          </w:tcPr>
          <w:p w14:paraId="2D2EB227" w14:textId="0109CFA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0.143</w:t>
            </w:r>
          </w:p>
        </w:tc>
        <w:tc>
          <w:tcPr>
            <w:tcW w:w="590" w:type="pct"/>
          </w:tcPr>
          <w:p w14:paraId="73754B72" w14:textId="6BEFBFFB"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0.025</w:t>
            </w:r>
          </w:p>
        </w:tc>
        <w:tc>
          <w:tcPr>
            <w:tcW w:w="733" w:type="pct"/>
          </w:tcPr>
          <w:p w14:paraId="75DC46FA" w14:textId="403AA5A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5.66</w:t>
            </w:r>
          </w:p>
        </w:tc>
        <w:tc>
          <w:tcPr>
            <w:tcW w:w="624" w:type="pct"/>
          </w:tcPr>
          <w:p w14:paraId="22FF929A" w14:textId="24F16FBA"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09EB4BAB" w14:textId="75DA2D46"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5C213AC6" w14:textId="37755DFB" w:rsidR="00B23D4C" w:rsidRPr="00435CA6" w:rsidRDefault="00B23D4C" w:rsidP="00B23D4C">
            <w:pPr>
              <w:keepLines/>
              <w:ind w:left="101" w:right="101"/>
              <w:contextualSpacing/>
              <w:rPr>
                <w:rFonts w:asciiTheme="majorHAnsi" w:hAnsiTheme="majorHAnsi" w:cstheme="majorHAnsi"/>
                <w:color w:val="000000"/>
                <w:szCs w:val="20"/>
              </w:rPr>
            </w:pPr>
            <w:proofErr w:type="spellStart"/>
            <w:r w:rsidRPr="008A210A">
              <w:rPr>
                <w:rFonts w:eastAsia="Arial" w:cs="Arial"/>
                <w:color w:val="000000"/>
                <w:szCs w:val="20"/>
              </w:rPr>
              <w:t>sf_home</w:t>
            </w:r>
            <w:proofErr w:type="spellEnd"/>
          </w:p>
        </w:tc>
        <w:tc>
          <w:tcPr>
            <w:tcW w:w="1187" w:type="pct"/>
          </w:tcPr>
          <w:p w14:paraId="01D8978C" w14:textId="0E7A10BE"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Lives in single family home</w:t>
            </w:r>
          </w:p>
        </w:tc>
        <w:tc>
          <w:tcPr>
            <w:tcW w:w="663" w:type="pct"/>
          </w:tcPr>
          <w:p w14:paraId="6D3A92A0" w14:textId="146B3AA2"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0.087</w:t>
            </w:r>
          </w:p>
        </w:tc>
        <w:tc>
          <w:tcPr>
            <w:tcW w:w="590" w:type="pct"/>
          </w:tcPr>
          <w:p w14:paraId="7B17E9E0" w14:textId="6C61C74A"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0.016</w:t>
            </w:r>
          </w:p>
        </w:tc>
        <w:tc>
          <w:tcPr>
            <w:tcW w:w="733" w:type="pct"/>
          </w:tcPr>
          <w:p w14:paraId="5F7440EA" w14:textId="4572543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5.30</w:t>
            </w:r>
          </w:p>
        </w:tc>
        <w:tc>
          <w:tcPr>
            <w:tcW w:w="624" w:type="pct"/>
          </w:tcPr>
          <w:p w14:paraId="4E07D80E" w14:textId="4E14AE2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7AD84B16" w14:textId="16BFC467"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22C29FDC" w14:textId="01B966E0" w:rsidR="00B23D4C" w:rsidRPr="00435CA6" w:rsidRDefault="00B23D4C" w:rsidP="00B23D4C">
            <w:pPr>
              <w:keepLines/>
              <w:ind w:left="101" w:right="101"/>
              <w:contextualSpacing/>
              <w:rPr>
                <w:rFonts w:asciiTheme="majorHAnsi" w:hAnsiTheme="majorHAnsi" w:cstheme="majorHAnsi"/>
                <w:color w:val="000000"/>
                <w:szCs w:val="20"/>
              </w:rPr>
            </w:pPr>
            <w:proofErr w:type="gramStart"/>
            <w:r w:rsidRPr="008A210A">
              <w:rPr>
                <w:rFonts w:eastAsia="Arial" w:cs="Arial"/>
                <w:color w:val="000000"/>
                <w:szCs w:val="20"/>
              </w:rPr>
              <w:t>I(</w:t>
            </w:r>
            <w:proofErr w:type="spellStart"/>
            <w:proofErr w:type="gramEnd"/>
            <w:r w:rsidRPr="008A210A">
              <w:rPr>
                <w:rFonts w:eastAsia="Arial" w:cs="Arial"/>
                <w:color w:val="000000"/>
                <w:szCs w:val="20"/>
              </w:rPr>
              <w:t>telework_freq</w:t>
            </w:r>
            <w:proofErr w:type="spellEnd"/>
            <w:r w:rsidRPr="008A210A">
              <w:rPr>
                <w:rFonts w:eastAsia="Arial" w:cs="Arial"/>
                <w:color w:val="000000"/>
                <w:szCs w:val="20"/>
              </w:rPr>
              <w:t xml:space="preserve"> %in% 4:5)TRUE</w:t>
            </w:r>
          </w:p>
        </w:tc>
        <w:tc>
          <w:tcPr>
            <w:tcW w:w="1187" w:type="pct"/>
          </w:tcPr>
          <w:p w14:paraId="1F7B925E" w14:textId="16A2F239"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Telework 1-3 days per week</w:t>
            </w:r>
          </w:p>
        </w:tc>
        <w:tc>
          <w:tcPr>
            <w:tcW w:w="663" w:type="pct"/>
          </w:tcPr>
          <w:p w14:paraId="62AAD2A6" w14:textId="140BE193"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-0.305</w:t>
            </w:r>
          </w:p>
        </w:tc>
        <w:tc>
          <w:tcPr>
            <w:tcW w:w="590" w:type="pct"/>
          </w:tcPr>
          <w:p w14:paraId="4E60147A" w14:textId="03FD74B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0.029</w:t>
            </w:r>
          </w:p>
        </w:tc>
        <w:tc>
          <w:tcPr>
            <w:tcW w:w="733" w:type="pct"/>
          </w:tcPr>
          <w:p w14:paraId="56FE74EB" w14:textId="1986F5D1"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-10.60</w:t>
            </w:r>
          </w:p>
        </w:tc>
        <w:tc>
          <w:tcPr>
            <w:tcW w:w="624" w:type="pct"/>
          </w:tcPr>
          <w:p w14:paraId="55DE535F" w14:textId="6991238C"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50B3CA24" w14:textId="77241C8A"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56C58486" w14:textId="3BD84AE2" w:rsidR="00B23D4C" w:rsidRPr="00435CA6" w:rsidRDefault="00B23D4C" w:rsidP="00B23D4C">
            <w:pPr>
              <w:keepLines/>
              <w:ind w:left="101" w:right="101"/>
              <w:contextualSpacing/>
              <w:rPr>
                <w:rFonts w:asciiTheme="majorHAnsi" w:hAnsiTheme="majorHAnsi" w:cstheme="majorHAnsi"/>
                <w:color w:val="000000"/>
                <w:szCs w:val="20"/>
              </w:rPr>
            </w:pPr>
            <w:proofErr w:type="gramStart"/>
            <w:r w:rsidRPr="008A210A">
              <w:rPr>
                <w:rFonts w:eastAsia="Arial" w:cs="Arial"/>
                <w:color w:val="000000"/>
                <w:szCs w:val="20"/>
              </w:rPr>
              <w:t>I(</w:t>
            </w:r>
            <w:proofErr w:type="spellStart"/>
            <w:proofErr w:type="gramEnd"/>
            <w:r w:rsidRPr="008A210A">
              <w:rPr>
                <w:rFonts w:eastAsia="Arial" w:cs="Arial"/>
                <w:color w:val="000000"/>
                <w:szCs w:val="20"/>
              </w:rPr>
              <w:t>telework_freq</w:t>
            </w:r>
            <w:proofErr w:type="spellEnd"/>
            <w:r w:rsidRPr="008A210A">
              <w:rPr>
                <w:rFonts w:eastAsia="Arial" w:cs="Arial"/>
                <w:color w:val="000000"/>
                <w:szCs w:val="20"/>
              </w:rPr>
              <w:t xml:space="preserve"> %in% 6)TRUE</w:t>
            </w:r>
          </w:p>
        </w:tc>
        <w:tc>
          <w:tcPr>
            <w:tcW w:w="1187" w:type="pct"/>
          </w:tcPr>
          <w:p w14:paraId="7279FA7E" w14:textId="48ED6512" w:rsidR="00B23D4C" w:rsidRPr="009F3CBD"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Telework 1-3 days per month</w:t>
            </w:r>
          </w:p>
        </w:tc>
        <w:tc>
          <w:tcPr>
            <w:tcW w:w="663" w:type="pct"/>
          </w:tcPr>
          <w:p w14:paraId="4C8BB09B" w14:textId="25448637"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-0.407</w:t>
            </w:r>
          </w:p>
        </w:tc>
        <w:tc>
          <w:tcPr>
            <w:tcW w:w="590" w:type="pct"/>
          </w:tcPr>
          <w:p w14:paraId="2602F577" w14:textId="641549F6"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0.047</w:t>
            </w:r>
          </w:p>
        </w:tc>
        <w:tc>
          <w:tcPr>
            <w:tcW w:w="733" w:type="pct"/>
          </w:tcPr>
          <w:p w14:paraId="5A8F90D3" w14:textId="244A9C7E"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rPr>
            </w:pPr>
            <w:r w:rsidRPr="00B23D4C">
              <w:t>-8.72</w:t>
            </w:r>
          </w:p>
        </w:tc>
        <w:tc>
          <w:tcPr>
            <w:tcW w:w="624" w:type="pct"/>
          </w:tcPr>
          <w:p w14:paraId="3F67D863" w14:textId="5D6244D8"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r w:rsidR="00205481" w:rsidRPr="00A82997" w14:paraId="7138F2F0" w14:textId="4B2FF3E6" w:rsidTr="005F28D0">
        <w:trPr>
          <w:trHeight w:val="432"/>
        </w:trPr>
        <w:tc>
          <w:tcPr>
            <w:cnfStyle w:val="001000000000" w:firstRow="0" w:lastRow="0" w:firstColumn="1" w:lastColumn="0" w:oddVBand="0" w:evenVBand="0" w:oddHBand="0" w:evenHBand="0" w:firstRowFirstColumn="0" w:firstRowLastColumn="0" w:lastRowFirstColumn="0" w:lastRowLastColumn="0"/>
            <w:tcW w:w="1203" w:type="pct"/>
          </w:tcPr>
          <w:p w14:paraId="1001362E" w14:textId="564B47DE" w:rsidR="00B23D4C" w:rsidRPr="00222162" w:rsidRDefault="00B23D4C" w:rsidP="00B23D4C">
            <w:pPr>
              <w:keepLines/>
              <w:ind w:left="101" w:right="101"/>
              <w:contextualSpacing/>
              <w:rPr>
                <w:rFonts w:cstheme="minorHAnsi"/>
                <w:color w:val="000000"/>
                <w:szCs w:val="20"/>
              </w:rPr>
            </w:pPr>
            <w:proofErr w:type="gramStart"/>
            <w:r w:rsidRPr="008A210A">
              <w:rPr>
                <w:rFonts w:eastAsia="Arial" w:cs="Arial"/>
                <w:color w:val="000000"/>
                <w:szCs w:val="20"/>
              </w:rPr>
              <w:t>I(</w:t>
            </w:r>
            <w:proofErr w:type="spellStart"/>
            <w:proofErr w:type="gramEnd"/>
            <w:r w:rsidRPr="008A210A">
              <w:rPr>
                <w:rFonts w:eastAsia="Arial" w:cs="Arial"/>
                <w:color w:val="000000"/>
                <w:szCs w:val="20"/>
              </w:rPr>
              <w:t>telework_freq</w:t>
            </w:r>
            <w:proofErr w:type="spellEnd"/>
            <w:r w:rsidRPr="008A210A">
              <w:rPr>
                <w:rFonts w:eastAsia="Arial" w:cs="Arial"/>
                <w:color w:val="000000"/>
                <w:szCs w:val="20"/>
              </w:rPr>
              <w:t xml:space="preserve"> %in% c(7, 996))TRUE</w:t>
            </w:r>
          </w:p>
        </w:tc>
        <w:tc>
          <w:tcPr>
            <w:tcW w:w="1187" w:type="pct"/>
          </w:tcPr>
          <w:p w14:paraId="19884CE5" w14:textId="2110F1CF" w:rsid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8A210A">
              <w:rPr>
                <w:rFonts w:cstheme="minorHAnsi"/>
                <w:color w:val="000000"/>
                <w:szCs w:val="20"/>
              </w:rPr>
              <w:t>Telework less than monthly or never</w:t>
            </w:r>
          </w:p>
        </w:tc>
        <w:tc>
          <w:tcPr>
            <w:tcW w:w="663" w:type="pct"/>
          </w:tcPr>
          <w:p w14:paraId="1CFAB0EE" w14:textId="4E19E2E0"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pPr>
            <w:r w:rsidRPr="00B23D4C">
              <w:t>-0.500</w:t>
            </w:r>
          </w:p>
        </w:tc>
        <w:tc>
          <w:tcPr>
            <w:tcW w:w="590" w:type="pct"/>
          </w:tcPr>
          <w:p w14:paraId="586255BA" w14:textId="6BF4B5A8"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pPr>
            <w:r w:rsidRPr="00B23D4C">
              <w:t>0.021</w:t>
            </w:r>
          </w:p>
        </w:tc>
        <w:tc>
          <w:tcPr>
            <w:tcW w:w="733" w:type="pct"/>
          </w:tcPr>
          <w:p w14:paraId="4F7FB469" w14:textId="19936F10"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pPr>
            <w:r w:rsidRPr="00B23D4C">
              <w:t>-23.28</w:t>
            </w:r>
          </w:p>
        </w:tc>
        <w:tc>
          <w:tcPr>
            <w:tcW w:w="624" w:type="pct"/>
          </w:tcPr>
          <w:p w14:paraId="09AC9985" w14:textId="481873B5" w:rsidR="00B23D4C" w:rsidRPr="00B23D4C" w:rsidRDefault="00B23D4C" w:rsidP="00B23D4C">
            <w:pPr>
              <w:keepLines/>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rPr>
            </w:pPr>
            <w:r w:rsidRPr="00B23D4C">
              <w:t>&lt;0.001</w:t>
            </w:r>
          </w:p>
        </w:tc>
      </w:tr>
    </w:tbl>
    <w:p w14:paraId="1C5E989A" w14:textId="74A396F8" w:rsidR="00C95747" w:rsidRDefault="00C95747" w:rsidP="00C95747">
      <w:pPr>
        <w:pStyle w:val="SourceNote"/>
      </w:pPr>
      <w:r>
        <w:t>McFadden’s rho-squared: 0.1</w:t>
      </w:r>
      <w:r w:rsidR="00771880">
        <w:t>2</w:t>
      </w:r>
      <w:r w:rsidR="000D0A86">
        <w:t>6</w:t>
      </w:r>
    </w:p>
    <w:p w14:paraId="74111765" w14:textId="357211D7" w:rsidR="00C95747" w:rsidRPr="007914CA" w:rsidRDefault="00C95747" w:rsidP="00E81404">
      <w:pPr>
        <w:pStyle w:val="Caption"/>
        <w:pageBreakBefore/>
      </w:pPr>
      <w:bookmarkStart w:id="79" w:name="_Ref30748603"/>
      <w:bookmarkStart w:id="80" w:name="_Ref44060755"/>
      <w:bookmarkStart w:id="81" w:name="_Toc46484387"/>
      <w:bookmarkStart w:id="82" w:name="_Toc133305661"/>
      <w:r>
        <w:lastRenderedPageBreak/>
        <w:t xml:space="preserve">Table </w:t>
      </w:r>
      <w:r>
        <w:fldChar w:fldCharType="begin"/>
      </w:r>
      <w:r>
        <w:instrText>SEQ Table \* ARABIC \s 1</w:instrText>
      </w:r>
      <w:r>
        <w:fldChar w:fldCharType="separate"/>
      </w:r>
      <w:r w:rsidR="00497589">
        <w:rPr>
          <w:noProof/>
        </w:rPr>
        <w:t>12</w:t>
      </w:r>
      <w:r>
        <w:fldChar w:fldCharType="end"/>
      </w:r>
      <w:bookmarkEnd w:id="79"/>
      <w:bookmarkEnd w:id="80"/>
      <w:r>
        <w:t>: non-Home-based work Trip MOdel</w:t>
      </w:r>
      <w:bookmarkEnd w:id="81"/>
      <w:bookmarkEnd w:id="82"/>
    </w:p>
    <w:tbl>
      <w:tblPr>
        <w:tblStyle w:val="TableNormal0"/>
        <w:tblW w:w="5000" w:type="pct"/>
        <w:tblLook w:val="04A0" w:firstRow="1" w:lastRow="0" w:firstColumn="1" w:lastColumn="0" w:noHBand="0" w:noVBand="1"/>
      </w:tblPr>
      <w:tblGrid>
        <w:gridCol w:w="2320"/>
        <w:gridCol w:w="1956"/>
        <w:gridCol w:w="1331"/>
        <w:gridCol w:w="1211"/>
        <w:gridCol w:w="1331"/>
        <w:gridCol w:w="1211"/>
      </w:tblGrid>
      <w:tr w:rsidR="00837D01" w:rsidRPr="00A82997" w14:paraId="7B5199F4" w14:textId="6453B56D" w:rsidTr="005F28D0">
        <w:trPr>
          <w:cnfStyle w:val="100000000000" w:firstRow="1" w:lastRow="0" w:firstColumn="0" w:lastColumn="0" w:oddVBand="0" w:evenVBand="0" w:oddHBand="0" w:evenHBand="0" w:firstRowFirstColumn="0" w:firstRowLastColumn="0" w:lastRowFirstColumn="0" w:lastRowLastColumn="0"/>
          <w:trHeight w:val="432"/>
          <w:tblHeader/>
        </w:trPr>
        <w:tc>
          <w:tcPr>
            <w:cnfStyle w:val="001000000000" w:firstRow="0" w:lastRow="0" w:firstColumn="1" w:lastColumn="0" w:oddVBand="0" w:evenVBand="0" w:oddHBand="0" w:evenHBand="0" w:firstRowFirstColumn="0" w:firstRowLastColumn="0" w:lastRowFirstColumn="0" w:lastRowLastColumn="0"/>
            <w:tcW w:w="0" w:type="pct"/>
            <w:shd w:val="clear" w:color="auto" w:fill="006FA1" w:themeFill="accent1"/>
          </w:tcPr>
          <w:p w14:paraId="4EBB7A85" w14:textId="0AD19CDA" w:rsidR="00837D01" w:rsidRPr="00BD16C8" w:rsidRDefault="00837D01">
            <w:pPr>
              <w:ind w:left="101" w:right="101"/>
              <w:contextualSpacing/>
              <w:rPr>
                <w:rFonts w:asciiTheme="majorHAnsi" w:hAnsiTheme="majorHAnsi" w:cstheme="majorHAnsi"/>
                <w:sz w:val="18"/>
                <w:szCs w:val="18"/>
              </w:rPr>
            </w:pPr>
            <w:r w:rsidRPr="00BD16C8">
              <w:rPr>
                <w:rFonts w:asciiTheme="majorHAnsi" w:hAnsiTheme="majorHAnsi" w:cstheme="majorHAnsi"/>
                <w:sz w:val="18"/>
                <w:szCs w:val="18"/>
              </w:rPr>
              <w:t>PARAMETER</w:t>
            </w:r>
          </w:p>
        </w:tc>
        <w:tc>
          <w:tcPr>
            <w:tcW w:w="972" w:type="pct"/>
            <w:shd w:val="clear" w:color="auto" w:fill="006FA1" w:themeFill="accent1"/>
          </w:tcPr>
          <w:p w14:paraId="095831D6" w14:textId="5AC80979" w:rsidR="00837D01" w:rsidRPr="00BD16C8" w:rsidRDefault="00837D01">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DESCRIPTION</w:t>
            </w:r>
          </w:p>
        </w:tc>
        <w:tc>
          <w:tcPr>
            <w:tcW w:w="721" w:type="pct"/>
            <w:shd w:val="clear" w:color="auto" w:fill="006FA1" w:themeFill="accent1"/>
          </w:tcPr>
          <w:p w14:paraId="177C9957" w14:textId="3C233B1E" w:rsidR="00837D01" w:rsidRPr="00BD16C8" w:rsidRDefault="00837D01">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ESTIMATE</w:t>
            </w:r>
          </w:p>
        </w:tc>
        <w:tc>
          <w:tcPr>
            <w:tcW w:w="673" w:type="pct"/>
            <w:shd w:val="clear" w:color="auto" w:fill="006FA1" w:themeFill="accent1"/>
          </w:tcPr>
          <w:p w14:paraId="221353BB" w14:textId="418ADD2C" w:rsidR="00837D01" w:rsidRPr="00BD16C8" w:rsidRDefault="00837D01">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STD ERROR</w:t>
            </w:r>
          </w:p>
        </w:tc>
        <w:tc>
          <w:tcPr>
            <w:tcW w:w="721" w:type="pct"/>
            <w:shd w:val="clear" w:color="auto" w:fill="006FA1" w:themeFill="accent1"/>
          </w:tcPr>
          <w:p w14:paraId="5A7FFE74" w14:textId="257B401A" w:rsidR="00837D01" w:rsidRPr="00BD16C8" w:rsidRDefault="00837D01">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T-STAT</w:t>
            </w:r>
          </w:p>
        </w:tc>
        <w:tc>
          <w:tcPr>
            <w:tcW w:w="673" w:type="pct"/>
            <w:shd w:val="clear" w:color="auto" w:fill="006FA1" w:themeFill="accent1"/>
          </w:tcPr>
          <w:p w14:paraId="7A640005" w14:textId="36D306C8" w:rsidR="00837D01" w:rsidRPr="00BD16C8" w:rsidRDefault="00837D01">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Pr>
                <w:rFonts w:asciiTheme="majorHAnsi" w:hAnsiTheme="majorHAnsi" w:cstheme="majorHAnsi"/>
                <w:sz w:val="18"/>
                <w:szCs w:val="18"/>
              </w:rPr>
              <w:t>P-Value</w:t>
            </w:r>
          </w:p>
        </w:tc>
      </w:tr>
      <w:tr w:rsidR="00F0398D" w:rsidRPr="00A82997" w14:paraId="630069CA" w14:textId="684F57B4"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048C227A" w14:textId="1DCEB262" w:rsidR="00F0398D" w:rsidRPr="009F3CBD" w:rsidRDefault="00F0398D" w:rsidP="00F0398D">
            <w:pPr>
              <w:ind w:left="101" w:right="101"/>
              <w:contextualSpacing/>
              <w:jc w:val="center"/>
              <w:rPr>
                <w:rFonts w:asciiTheme="majorHAnsi" w:hAnsiTheme="majorHAnsi" w:cstheme="majorHAnsi"/>
                <w:szCs w:val="20"/>
              </w:rPr>
            </w:pPr>
            <w:r w:rsidRPr="008A210A">
              <w:rPr>
                <w:rFonts w:eastAsia="Arial" w:cs="Arial"/>
                <w:color w:val="000000"/>
                <w:szCs w:val="20"/>
              </w:rPr>
              <w:t>(Intercept)</w:t>
            </w:r>
          </w:p>
        </w:tc>
        <w:tc>
          <w:tcPr>
            <w:tcW w:w="972" w:type="pct"/>
          </w:tcPr>
          <w:p w14:paraId="0F13471D" w14:textId="77777777"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p>
        </w:tc>
        <w:tc>
          <w:tcPr>
            <w:tcW w:w="721" w:type="pct"/>
          </w:tcPr>
          <w:p w14:paraId="719BDE20" w14:textId="0BDC9111"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-1.689</w:t>
            </w:r>
          </w:p>
        </w:tc>
        <w:tc>
          <w:tcPr>
            <w:tcW w:w="673" w:type="pct"/>
          </w:tcPr>
          <w:p w14:paraId="03A5737B" w14:textId="0B809A9C"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0.061</w:t>
            </w:r>
          </w:p>
        </w:tc>
        <w:tc>
          <w:tcPr>
            <w:tcW w:w="721" w:type="pct"/>
          </w:tcPr>
          <w:p w14:paraId="7D4BE0EA" w14:textId="2F94AB37"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-27.52</w:t>
            </w:r>
          </w:p>
        </w:tc>
        <w:tc>
          <w:tcPr>
            <w:tcW w:w="673" w:type="pct"/>
          </w:tcPr>
          <w:p w14:paraId="46E47AAB" w14:textId="75791E77"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72E1A73A" w14:textId="70DE7C69"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21E76318" w14:textId="5431C0E2" w:rsidR="00F0398D" w:rsidRPr="009F3CBD" w:rsidRDefault="00F0398D" w:rsidP="00F0398D">
            <w:pPr>
              <w:ind w:left="101" w:right="101"/>
              <w:contextualSpacing/>
              <w:rPr>
                <w:rFonts w:asciiTheme="majorHAnsi" w:hAnsiTheme="majorHAnsi" w:cstheme="majorHAnsi"/>
                <w:szCs w:val="20"/>
              </w:rPr>
            </w:pPr>
            <w:proofErr w:type="spellStart"/>
            <w:r w:rsidRPr="008A210A">
              <w:rPr>
                <w:rFonts w:eastAsia="Arial" w:cs="Arial"/>
                <w:color w:val="000000"/>
                <w:szCs w:val="20"/>
              </w:rPr>
              <w:t>online_data</w:t>
            </w:r>
            <w:proofErr w:type="spellEnd"/>
          </w:p>
        </w:tc>
        <w:tc>
          <w:tcPr>
            <w:tcW w:w="972" w:type="pct"/>
          </w:tcPr>
          <w:p w14:paraId="44D15B19" w14:textId="1DD70BFA"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Online diary</w:t>
            </w:r>
          </w:p>
        </w:tc>
        <w:tc>
          <w:tcPr>
            <w:tcW w:w="721" w:type="pct"/>
          </w:tcPr>
          <w:p w14:paraId="2EA09D95" w14:textId="10C3335F"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-0.299</w:t>
            </w:r>
          </w:p>
        </w:tc>
        <w:tc>
          <w:tcPr>
            <w:tcW w:w="673" w:type="pct"/>
          </w:tcPr>
          <w:p w14:paraId="62CA2C40" w14:textId="44AD8D1C"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0.019</w:t>
            </w:r>
          </w:p>
        </w:tc>
        <w:tc>
          <w:tcPr>
            <w:tcW w:w="721" w:type="pct"/>
          </w:tcPr>
          <w:p w14:paraId="01108C43" w14:textId="3996E7ED"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-15.69</w:t>
            </w:r>
          </w:p>
        </w:tc>
        <w:tc>
          <w:tcPr>
            <w:tcW w:w="673" w:type="pct"/>
          </w:tcPr>
          <w:p w14:paraId="2257B11F" w14:textId="6D4C3587"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394E9F80" w14:textId="53A1F85F"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55D94173" w14:textId="55AC2CF6" w:rsidR="00F0398D" w:rsidRPr="009F3CBD" w:rsidRDefault="00F0398D" w:rsidP="00F0398D">
            <w:pPr>
              <w:ind w:left="101" w:right="101"/>
              <w:contextualSpacing/>
              <w:rPr>
                <w:rFonts w:asciiTheme="majorHAnsi" w:hAnsiTheme="majorHAnsi" w:cstheme="majorHAnsi"/>
                <w:szCs w:val="20"/>
              </w:rPr>
            </w:pPr>
            <w:proofErr w:type="spellStart"/>
            <w:r w:rsidRPr="008A210A">
              <w:rPr>
                <w:rFonts w:eastAsia="Arial" w:cs="Arial"/>
                <w:color w:val="000000"/>
                <w:szCs w:val="20"/>
              </w:rPr>
              <w:t>call_center</w:t>
            </w:r>
            <w:proofErr w:type="spellEnd"/>
          </w:p>
        </w:tc>
        <w:tc>
          <w:tcPr>
            <w:tcW w:w="972" w:type="pct"/>
          </w:tcPr>
          <w:p w14:paraId="0AB0B505" w14:textId="1188AEF9"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Call center data</w:t>
            </w:r>
          </w:p>
        </w:tc>
        <w:tc>
          <w:tcPr>
            <w:tcW w:w="721" w:type="pct"/>
          </w:tcPr>
          <w:p w14:paraId="381D24EF" w14:textId="0265DFB5"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-0.552</w:t>
            </w:r>
          </w:p>
        </w:tc>
        <w:tc>
          <w:tcPr>
            <w:tcW w:w="673" w:type="pct"/>
          </w:tcPr>
          <w:p w14:paraId="511EAD6E" w14:textId="5C80EFF5"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0.146</w:t>
            </w:r>
          </w:p>
        </w:tc>
        <w:tc>
          <w:tcPr>
            <w:tcW w:w="721" w:type="pct"/>
          </w:tcPr>
          <w:p w14:paraId="20F02F2D" w14:textId="7C4E0F57"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-3.79</w:t>
            </w:r>
          </w:p>
        </w:tc>
        <w:tc>
          <w:tcPr>
            <w:tcW w:w="673" w:type="pct"/>
          </w:tcPr>
          <w:p w14:paraId="07C2322D" w14:textId="59AF8559"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5EE3A7D6" w14:textId="45906DB3"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1849B649" w14:textId="6899EBBA" w:rsidR="00F0398D" w:rsidRPr="009F3CBD" w:rsidRDefault="00F0398D" w:rsidP="00F0398D">
            <w:pPr>
              <w:ind w:left="101" w:right="101"/>
              <w:contextualSpacing/>
              <w:rPr>
                <w:rFonts w:asciiTheme="majorHAnsi" w:hAnsiTheme="majorHAnsi" w:cstheme="majorHAnsi"/>
                <w:szCs w:val="20"/>
              </w:rPr>
            </w:pPr>
            <w:r w:rsidRPr="008A210A">
              <w:rPr>
                <w:rFonts w:eastAsia="Arial" w:cs="Arial"/>
                <w:color w:val="000000"/>
                <w:szCs w:val="20"/>
              </w:rPr>
              <w:t>age_under_25</w:t>
            </w:r>
          </w:p>
        </w:tc>
        <w:tc>
          <w:tcPr>
            <w:tcW w:w="972" w:type="pct"/>
          </w:tcPr>
          <w:p w14:paraId="5EE2DE9E" w14:textId="1DEF97B9"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proofErr w:type="gramStart"/>
            <w:r w:rsidRPr="008A210A">
              <w:rPr>
                <w:rFonts w:cstheme="minorHAnsi"/>
                <w:color w:val="000000"/>
                <w:szCs w:val="20"/>
              </w:rPr>
              <w:t>Under age</w:t>
            </w:r>
            <w:proofErr w:type="gramEnd"/>
            <w:r w:rsidRPr="008A210A">
              <w:rPr>
                <w:rFonts w:cstheme="minorHAnsi"/>
                <w:color w:val="000000"/>
                <w:szCs w:val="20"/>
              </w:rPr>
              <w:t xml:space="preserve"> 25</w:t>
            </w:r>
          </w:p>
        </w:tc>
        <w:tc>
          <w:tcPr>
            <w:tcW w:w="721" w:type="pct"/>
          </w:tcPr>
          <w:p w14:paraId="408333E8" w14:textId="149165CF"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0.329</w:t>
            </w:r>
          </w:p>
        </w:tc>
        <w:tc>
          <w:tcPr>
            <w:tcW w:w="673" w:type="pct"/>
          </w:tcPr>
          <w:p w14:paraId="046B2353" w14:textId="541CB4F6"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0.049</w:t>
            </w:r>
          </w:p>
        </w:tc>
        <w:tc>
          <w:tcPr>
            <w:tcW w:w="721" w:type="pct"/>
          </w:tcPr>
          <w:p w14:paraId="1D36EB0A" w14:textId="668D3CF9"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6.79</w:t>
            </w:r>
          </w:p>
        </w:tc>
        <w:tc>
          <w:tcPr>
            <w:tcW w:w="673" w:type="pct"/>
          </w:tcPr>
          <w:p w14:paraId="50CD43FE" w14:textId="53690CC6"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7CD399A4" w14:textId="744B33DD"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5EAAA856" w14:textId="0714C3A0" w:rsidR="00F0398D" w:rsidRPr="009F3CBD" w:rsidRDefault="00F0398D" w:rsidP="00F0398D">
            <w:pPr>
              <w:ind w:left="101" w:right="101"/>
              <w:contextualSpacing/>
              <w:rPr>
                <w:rFonts w:asciiTheme="majorHAnsi" w:hAnsiTheme="majorHAnsi" w:cstheme="majorHAnsi"/>
                <w:szCs w:val="20"/>
              </w:rPr>
            </w:pPr>
            <w:r w:rsidRPr="008A210A">
              <w:rPr>
                <w:rFonts w:eastAsia="Arial" w:cs="Arial"/>
                <w:color w:val="000000"/>
                <w:szCs w:val="20"/>
              </w:rPr>
              <w:t>age_25_45</w:t>
            </w:r>
          </w:p>
        </w:tc>
        <w:tc>
          <w:tcPr>
            <w:tcW w:w="972" w:type="pct"/>
          </w:tcPr>
          <w:p w14:paraId="5408E526" w14:textId="4C657737"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Age 25 to 45</w:t>
            </w:r>
          </w:p>
        </w:tc>
        <w:tc>
          <w:tcPr>
            <w:tcW w:w="721" w:type="pct"/>
          </w:tcPr>
          <w:p w14:paraId="744BD0F2" w14:textId="4A4C21BF"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7A4586">
              <w:t>0.130</w:t>
            </w:r>
          </w:p>
        </w:tc>
        <w:tc>
          <w:tcPr>
            <w:tcW w:w="673" w:type="pct"/>
          </w:tcPr>
          <w:p w14:paraId="1B9BD492" w14:textId="481A67D4"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0.042</w:t>
            </w:r>
          </w:p>
        </w:tc>
        <w:tc>
          <w:tcPr>
            <w:tcW w:w="721" w:type="pct"/>
          </w:tcPr>
          <w:p w14:paraId="443693DF" w14:textId="0FCD6F04"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3.11</w:t>
            </w:r>
          </w:p>
        </w:tc>
        <w:tc>
          <w:tcPr>
            <w:tcW w:w="673" w:type="pct"/>
          </w:tcPr>
          <w:p w14:paraId="0411A2B8" w14:textId="5728A180"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0.002</w:t>
            </w:r>
          </w:p>
        </w:tc>
      </w:tr>
      <w:tr w:rsidR="00F0398D" w:rsidRPr="00A82997" w14:paraId="0A506260" w14:textId="585B5B52"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5CBA1B4B" w14:textId="4326788B" w:rsidR="00F0398D" w:rsidRPr="00D45FE8" w:rsidRDefault="00F0398D" w:rsidP="00F0398D">
            <w:pPr>
              <w:ind w:left="101" w:right="101"/>
              <w:contextualSpacing/>
              <w:rPr>
                <w:rFonts w:asciiTheme="majorHAnsi" w:hAnsiTheme="majorHAnsi" w:cstheme="majorHAnsi"/>
                <w:szCs w:val="20"/>
              </w:rPr>
            </w:pPr>
            <w:r w:rsidRPr="008A210A">
              <w:rPr>
                <w:rFonts w:eastAsia="Arial" w:cs="Arial"/>
                <w:color w:val="000000"/>
                <w:szCs w:val="20"/>
              </w:rPr>
              <w:t>age_45_65</w:t>
            </w:r>
          </w:p>
        </w:tc>
        <w:tc>
          <w:tcPr>
            <w:tcW w:w="972" w:type="pct"/>
          </w:tcPr>
          <w:p w14:paraId="6AB5E9AE" w14:textId="1F38146F"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Age 45 to 65</w:t>
            </w:r>
          </w:p>
        </w:tc>
        <w:tc>
          <w:tcPr>
            <w:tcW w:w="721" w:type="pct"/>
          </w:tcPr>
          <w:p w14:paraId="5FD2A574" w14:textId="47258472"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7A4586">
              <w:t>0.041</w:t>
            </w:r>
          </w:p>
        </w:tc>
        <w:tc>
          <w:tcPr>
            <w:tcW w:w="673" w:type="pct"/>
          </w:tcPr>
          <w:p w14:paraId="2F224CE7" w14:textId="70C94CC0"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0.043</w:t>
            </w:r>
          </w:p>
        </w:tc>
        <w:tc>
          <w:tcPr>
            <w:tcW w:w="721" w:type="pct"/>
          </w:tcPr>
          <w:p w14:paraId="51ECF3C3" w14:textId="0815C9CF"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0.95</w:t>
            </w:r>
          </w:p>
        </w:tc>
        <w:tc>
          <w:tcPr>
            <w:tcW w:w="673" w:type="pct"/>
          </w:tcPr>
          <w:p w14:paraId="43CB3480" w14:textId="46EBCD43"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0.34</w:t>
            </w:r>
          </w:p>
        </w:tc>
      </w:tr>
      <w:tr w:rsidR="00F0398D" w:rsidRPr="00A82997" w14:paraId="7B563C27" w14:textId="01D9D5D1"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48DAAAE1" w14:textId="24FDE1FE" w:rsidR="00F0398D" w:rsidRPr="00D45FE8" w:rsidRDefault="00F0398D" w:rsidP="00F0398D">
            <w:pPr>
              <w:ind w:left="101" w:right="101"/>
              <w:contextualSpacing/>
              <w:rPr>
                <w:rFonts w:asciiTheme="majorHAnsi" w:hAnsiTheme="majorHAnsi" w:cstheme="majorHAnsi"/>
                <w:szCs w:val="20"/>
              </w:rPr>
            </w:pPr>
            <w:r w:rsidRPr="008A210A">
              <w:rPr>
                <w:rFonts w:eastAsia="Arial" w:cs="Arial"/>
                <w:color w:val="000000"/>
                <w:szCs w:val="20"/>
              </w:rPr>
              <w:t>income_under_50k</w:t>
            </w:r>
          </w:p>
        </w:tc>
        <w:tc>
          <w:tcPr>
            <w:tcW w:w="972" w:type="pct"/>
          </w:tcPr>
          <w:p w14:paraId="07DA67D0" w14:textId="61048024"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111111"/>
                <w:szCs w:val="20"/>
              </w:rPr>
              <w:t>Income less than 50k</w:t>
            </w:r>
          </w:p>
        </w:tc>
        <w:tc>
          <w:tcPr>
            <w:tcW w:w="721" w:type="pct"/>
          </w:tcPr>
          <w:p w14:paraId="60CD4385" w14:textId="0E3E3BF8"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0.013</w:t>
            </w:r>
          </w:p>
        </w:tc>
        <w:tc>
          <w:tcPr>
            <w:tcW w:w="673" w:type="pct"/>
          </w:tcPr>
          <w:p w14:paraId="3DA41E8E" w14:textId="06E9C0B1"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0.026</w:t>
            </w:r>
          </w:p>
        </w:tc>
        <w:tc>
          <w:tcPr>
            <w:tcW w:w="721" w:type="pct"/>
          </w:tcPr>
          <w:p w14:paraId="5C35143C" w14:textId="0AB23E45"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0.51</w:t>
            </w:r>
          </w:p>
        </w:tc>
        <w:tc>
          <w:tcPr>
            <w:tcW w:w="673" w:type="pct"/>
          </w:tcPr>
          <w:p w14:paraId="1CEC735E" w14:textId="730B9F9A"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0.613</w:t>
            </w:r>
          </w:p>
        </w:tc>
      </w:tr>
      <w:tr w:rsidR="00F0398D" w:rsidRPr="00A82997" w14:paraId="7319C1FA" w14:textId="0FB55EFE"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364E95C3" w14:textId="28CD23DA" w:rsidR="00F0398D" w:rsidRPr="009F3CBD" w:rsidRDefault="00F0398D" w:rsidP="00F0398D">
            <w:pPr>
              <w:ind w:left="101" w:right="101"/>
              <w:contextualSpacing/>
              <w:rPr>
                <w:rFonts w:asciiTheme="majorHAnsi" w:hAnsiTheme="majorHAnsi" w:cstheme="majorHAnsi"/>
                <w:szCs w:val="20"/>
              </w:rPr>
            </w:pPr>
            <w:r w:rsidRPr="008A210A">
              <w:rPr>
                <w:rFonts w:eastAsia="Arial" w:cs="Arial"/>
                <w:color w:val="000000"/>
                <w:szCs w:val="20"/>
              </w:rPr>
              <w:t>income_50k_to_100k</w:t>
            </w:r>
          </w:p>
        </w:tc>
        <w:tc>
          <w:tcPr>
            <w:tcW w:w="972" w:type="pct"/>
          </w:tcPr>
          <w:p w14:paraId="7FD41B66" w14:textId="501E31EA"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111111"/>
                <w:szCs w:val="20"/>
              </w:rPr>
              <w:t>Income 50k – 100k</w:t>
            </w:r>
          </w:p>
        </w:tc>
        <w:tc>
          <w:tcPr>
            <w:tcW w:w="721" w:type="pct"/>
          </w:tcPr>
          <w:p w14:paraId="072C15CA" w14:textId="579DCD1C"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7A4586">
              <w:t>0.014</w:t>
            </w:r>
          </w:p>
        </w:tc>
        <w:tc>
          <w:tcPr>
            <w:tcW w:w="673" w:type="pct"/>
          </w:tcPr>
          <w:p w14:paraId="414C9211" w14:textId="355CC03D"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0.022</w:t>
            </w:r>
          </w:p>
        </w:tc>
        <w:tc>
          <w:tcPr>
            <w:tcW w:w="721" w:type="pct"/>
          </w:tcPr>
          <w:p w14:paraId="318C6C0B" w14:textId="5387CC3C"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0.61</w:t>
            </w:r>
          </w:p>
        </w:tc>
        <w:tc>
          <w:tcPr>
            <w:tcW w:w="673" w:type="pct"/>
          </w:tcPr>
          <w:p w14:paraId="3C09E10F" w14:textId="1BB2F643"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0.542</w:t>
            </w:r>
          </w:p>
        </w:tc>
      </w:tr>
      <w:tr w:rsidR="00F0398D" w:rsidRPr="00A82997" w14:paraId="5CC7CCCF" w14:textId="2A197144"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3E3387CF" w14:textId="590A9350" w:rsidR="00F0398D" w:rsidRPr="009F3CBD" w:rsidRDefault="00F0398D" w:rsidP="00F0398D">
            <w:pPr>
              <w:ind w:left="101" w:right="101"/>
              <w:contextualSpacing/>
              <w:rPr>
                <w:rFonts w:asciiTheme="majorHAnsi" w:hAnsiTheme="majorHAnsi" w:cstheme="majorHAnsi"/>
                <w:szCs w:val="20"/>
              </w:rPr>
            </w:pPr>
            <w:proofErr w:type="spellStart"/>
            <w:r w:rsidRPr="008A210A">
              <w:rPr>
                <w:rFonts w:eastAsia="Arial" w:cs="Arial"/>
                <w:color w:val="000000"/>
                <w:szCs w:val="20"/>
              </w:rPr>
              <w:t>employed_ft</w:t>
            </w:r>
            <w:proofErr w:type="spellEnd"/>
          </w:p>
        </w:tc>
        <w:tc>
          <w:tcPr>
            <w:tcW w:w="972" w:type="pct"/>
          </w:tcPr>
          <w:p w14:paraId="59EDF0EE" w14:textId="0AA1F801"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Employed full-time</w:t>
            </w:r>
          </w:p>
        </w:tc>
        <w:tc>
          <w:tcPr>
            <w:tcW w:w="721" w:type="pct"/>
          </w:tcPr>
          <w:p w14:paraId="1840C769" w14:textId="3C72A907"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7A4586">
              <w:t>1.438</w:t>
            </w:r>
          </w:p>
        </w:tc>
        <w:tc>
          <w:tcPr>
            <w:tcW w:w="673" w:type="pct"/>
          </w:tcPr>
          <w:p w14:paraId="082EBEAC" w14:textId="33513DB0"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0.053</w:t>
            </w:r>
          </w:p>
        </w:tc>
        <w:tc>
          <w:tcPr>
            <w:tcW w:w="721" w:type="pct"/>
          </w:tcPr>
          <w:p w14:paraId="04557074" w14:textId="11C68893"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7A4586">
              <w:t>27.28</w:t>
            </w:r>
          </w:p>
        </w:tc>
        <w:tc>
          <w:tcPr>
            <w:tcW w:w="673" w:type="pct"/>
          </w:tcPr>
          <w:p w14:paraId="2D1AFBF8" w14:textId="08721B17"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4A1013B5" w14:textId="0FF6FEC6"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780903A7" w14:textId="4BD8DC35" w:rsidR="00F0398D" w:rsidRPr="009F3CBD" w:rsidRDefault="00F0398D" w:rsidP="00F0398D">
            <w:pPr>
              <w:ind w:left="101" w:right="101"/>
              <w:contextualSpacing/>
              <w:rPr>
                <w:rFonts w:asciiTheme="majorHAnsi" w:hAnsiTheme="majorHAnsi" w:cstheme="majorHAnsi"/>
                <w:szCs w:val="20"/>
              </w:rPr>
            </w:pPr>
            <w:proofErr w:type="spellStart"/>
            <w:r w:rsidRPr="008A210A">
              <w:rPr>
                <w:rFonts w:eastAsia="Arial" w:cs="Arial"/>
                <w:color w:val="000000"/>
                <w:szCs w:val="20"/>
              </w:rPr>
              <w:t>employed_pt</w:t>
            </w:r>
            <w:proofErr w:type="spellEnd"/>
          </w:p>
        </w:tc>
        <w:tc>
          <w:tcPr>
            <w:tcW w:w="972" w:type="pct"/>
          </w:tcPr>
          <w:p w14:paraId="0CDE1170" w14:textId="5650DB49"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Employed part-time</w:t>
            </w:r>
          </w:p>
        </w:tc>
        <w:tc>
          <w:tcPr>
            <w:tcW w:w="721" w:type="pct"/>
          </w:tcPr>
          <w:p w14:paraId="3E4F9B3A" w14:textId="597607E7"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0.912</w:t>
            </w:r>
          </w:p>
        </w:tc>
        <w:tc>
          <w:tcPr>
            <w:tcW w:w="673" w:type="pct"/>
          </w:tcPr>
          <w:p w14:paraId="0F02D9FD" w14:textId="24D3D104"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0.056</w:t>
            </w:r>
          </w:p>
        </w:tc>
        <w:tc>
          <w:tcPr>
            <w:tcW w:w="721" w:type="pct"/>
          </w:tcPr>
          <w:p w14:paraId="7B71712F" w14:textId="25C63028"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16.16</w:t>
            </w:r>
          </w:p>
        </w:tc>
        <w:tc>
          <w:tcPr>
            <w:tcW w:w="673" w:type="pct"/>
          </w:tcPr>
          <w:p w14:paraId="1198BC44" w14:textId="3F3238EF"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68DCD391" w14:textId="507640E8"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65D0D580" w14:textId="5858BF69" w:rsidR="00F0398D" w:rsidRPr="009F3CBD" w:rsidRDefault="00F0398D" w:rsidP="00F0398D">
            <w:pPr>
              <w:ind w:left="101" w:right="101"/>
              <w:contextualSpacing/>
              <w:rPr>
                <w:rFonts w:asciiTheme="majorHAnsi" w:hAnsiTheme="majorHAnsi" w:cstheme="majorHAnsi"/>
                <w:szCs w:val="20"/>
              </w:rPr>
            </w:pPr>
            <w:proofErr w:type="spellStart"/>
            <w:r w:rsidRPr="008A210A">
              <w:rPr>
                <w:rFonts w:eastAsia="Arial" w:cs="Arial"/>
                <w:color w:val="000000"/>
                <w:szCs w:val="20"/>
              </w:rPr>
              <w:t>employed_self</w:t>
            </w:r>
            <w:proofErr w:type="spellEnd"/>
          </w:p>
        </w:tc>
        <w:tc>
          <w:tcPr>
            <w:tcW w:w="972" w:type="pct"/>
          </w:tcPr>
          <w:p w14:paraId="179B8C09" w14:textId="1727246D"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Self-employed</w:t>
            </w:r>
          </w:p>
        </w:tc>
        <w:tc>
          <w:tcPr>
            <w:tcW w:w="721" w:type="pct"/>
          </w:tcPr>
          <w:p w14:paraId="4557E466" w14:textId="30F54CFD"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7A4586">
              <w:t>1.285</w:t>
            </w:r>
          </w:p>
        </w:tc>
        <w:tc>
          <w:tcPr>
            <w:tcW w:w="673" w:type="pct"/>
          </w:tcPr>
          <w:p w14:paraId="57E2008F" w14:textId="41724F3E"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0.067</w:t>
            </w:r>
          </w:p>
        </w:tc>
        <w:tc>
          <w:tcPr>
            <w:tcW w:w="721" w:type="pct"/>
          </w:tcPr>
          <w:p w14:paraId="143C502F" w14:textId="7531A9B4"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7A4586">
              <w:t>19.22</w:t>
            </w:r>
          </w:p>
        </w:tc>
        <w:tc>
          <w:tcPr>
            <w:tcW w:w="673" w:type="pct"/>
          </w:tcPr>
          <w:p w14:paraId="63A4F665" w14:textId="0D48480B"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32E50E5D" w14:textId="4A104BE7"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7AAD603A" w14:textId="372F4650" w:rsidR="00F0398D" w:rsidRPr="009F3CBD" w:rsidRDefault="00F0398D" w:rsidP="00F0398D">
            <w:pPr>
              <w:ind w:left="101" w:right="101"/>
              <w:contextualSpacing/>
              <w:rPr>
                <w:rFonts w:asciiTheme="majorHAnsi" w:hAnsiTheme="majorHAnsi" w:cstheme="majorHAnsi"/>
                <w:szCs w:val="20"/>
              </w:rPr>
            </w:pPr>
            <w:r w:rsidRPr="008A210A">
              <w:rPr>
                <w:rFonts w:eastAsia="Arial" w:cs="Arial"/>
                <w:color w:val="000000"/>
                <w:szCs w:val="20"/>
              </w:rPr>
              <w:t>bachelors</w:t>
            </w:r>
          </w:p>
        </w:tc>
        <w:tc>
          <w:tcPr>
            <w:tcW w:w="972" w:type="pct"/>
          </w:tcPr>
          <w:p w14:paraId="68518941" w14:textId="14444BF1"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Has bachelor's degree</w:t>
            </w:r>
          </w:p>
        </w:tc>
        <w:tc>
          <w:tcPr>
            <w:tcW w:w="721" w:type="pct"/>
          </w:tcPr>
          <w:p w14:paraId="1B0B69F1" w14:textId="142048DF"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-0.057</w:t>
            </w:r>
          </w:p>
        </w:tc>
        <w:tc>
          <w:tcPr>
            <w:tcW w:w="673" w:type="pct"/>
          </w:tcPr>
          <w:p w14:paraId="1FEC0889" w14:textId="30F41721"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0.023</w:t>
            </w:r>
          </w:p>
        </w:tc>
        <w:tc>
          <w:tcPr>
            <w:tcW w:w="721" w:type="pct"/>
          </w:tcPr>
          <w:p w14:paraId="3D103C46" w14:textId="631E5C69"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7A4586">
              <w:t>-2.45</w:t>
            </w:r>
          </w:p>
        </w:tc>
        <w:tc>
          <w:tcPr>
            <w:tcW w:w="673" w:type="pct"/>
          </w:tcPr>
          <w:p w14:paraId="6E3CB28F" w14:textId="1ECC0655"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0.014</w:t>
            </w:r>
          </w:p>
        </w:tc>
      </w:tr>
      <w:tr w:rsidR="00F0398D" w:rsidRPr="00A82997" w14:paraId="6A5D88C7" w14:textId="6D5E91C6"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1864E3D3" w14:textId="07B34CDA" w:rsidR="00F0398D" w:rsidRPr="009F3CBD" w:rsidRDefault="00F0398D" w:rsidP="00F0398D">
            <w:pPr>
              <w:ind w:left="101" w:right="101"/>
              <w:contextualSpacing/>
              <w:rPr>
                <w:rFonts w:asciiTheme="majorHAnsi" w:hAnsiTheme="majorHAnsi" w:cstheme="majorHAnsi"/>
                <w:szCs w:val="20"/>
              </w:rPr>
            </w:pPr>
            <w:proofErr w:type="spellStart"/>
            <w:r w:rsidRPr="008A210A">
              <w:rPr>
                <w:rFonts w:eastAsia="Arial" w:cs="Arial"/>
                <w:color w:val="000000"/>
                <w:szCs w:val="20"/>
              </w:rPr>
              <w:t>graduate_degree</w:t>
            </w:r>
            <w:proofErr w:type="spellEnd"/>
          </w:p>
        </w:tc>
        <w:tc>
          <w:tcPr>
            <w:tcW w:w="972" w:type="pct"/>
          </w:tcPr>
          <w:p w14:paraId="7184C78D" w14:textId="570AD80D"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Has masters/PhD</w:t>
            </w:r>
          </w:p>
        </w:tc>
        <w:tc>
          <w:tcPr>
            <w:tcW w:w="721" w:type="pct"/>
          </w:tcPr>
          <w:p w14:paraId="0DE86B61" w14:textId="04712565"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7A4586">
              <w:t>-0.260</w:t>
            </w:r>
          </w:p>
        </w:tc>
        <w:tc>
          <w:tcPr>
            <w:tcW w:w="673" w:type="pct"/>
          </w:tcPr>
          <w:p w14:paraId="286C2528" w14:textId="379F1CD6"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0.030</w:t>
            </w:r>
          </w:p>
        </w:tc>
        <w:tc>
          <w:tcPr>
            <w:tcW w:w="721" w:type="pct"/>
          </w:tcPr>
          <w:p w14:paraId="57DA3CDB" w14:textId="29FB82D1"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-8.81</w:t>
            </w:r>
          </w:p>
        </w:tc>
        <w:tc>
          <w:tcPr>
            <w:tcW w:w="673" w:type="pct"/>
          </w:tcPr>
          <w:p w14:paraId="600B4832" w14:textId="30D648B2"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5AC2B50A" w14:textId="27F62555"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215537BA" w14:textId="227B5D59" w:rsidR="00F0398D" w:rsidRPr="009F3CBD" w:rsidRDefault="00F0398D" w:rsidP="00F0398D">
            <w:pPr>
              <w:ind w:left="101" w:right="101"/>
              <w:contextualSpacing/>
              <w:rPr>
                <w:rFonts w:asciiTheme="majorHAnsi" w:hAnsiTheme="majorHAnsi" w:cstheme="majorHAnsi"/>
                <w:szCs w:val="20"/>
              </w:rPr>
            </w:pPr>
            <w:proofErr w:type="spellStart"/>
            <w:r w:rsidRPr="008A210A">
              <w:rPr>
                <w:rFonts w:eastAsia="Arial" w:cs="Arial"/>
                <w:color w:val="000000"/>
                <w:szCs w:val="20"/>
              </w:rPr>
              <w:t>is_student</w:t>
            </w:r>
            <w:proofErr w:type="spellEnd"/>
          </w:p>
        </w:tc>
        <w:tc>
          <w:tcPr>
            <w:tcW w:w="972" w:type="pct"/>
          </w:tcPr>
          <w:p w14:paraId="5D479098" w14:textId="5EF9ED24"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Is student</w:t>
            </w:r>
          </w:p>
        </w:tc>
        <w:tc>
          <w:tcPr>
            <w:tcW w:w="721" w:type="pct"/>
          </w:tcPr>
          <w:p w14:paraId="1D82EFA3" w14:textId="15CFAA31"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-0.248</w:t>
            </w:r>
          </w:p>
        </w:tc>
        <w:tc>
          <w:tcPr>
            <w:tcW w:w="673" w:type="pct"/>
          </w:tcPr>
          <w:p w14:paraId="43300094" w14:textId="3108D48B"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0.031</w:t>
            </w:r>
          </w:p>
        </w:tc>
        <w:tc>
          <w:tcPr>
            <w:tcW w:w="721" w:type="pct"/>
          </w:tcPr>
          <w:p w14:paraId="239308BB" w14:textId="26D2FC75" w:rsidR="00F0398D" w:rsidRPr="00A433C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7A4586">
              <w:t>-8.04</w:t>
            </w:r>
          </w:p>
        </w:tc>
        <w:tc>
          <w:tcPr>
            <w:tcW w:w="673" w:type="pct"/>
          </w:tcPr>
          <w:p w14:paraId="2902F058" w14:textId="072BEC53"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2E15D3EA" w14:textId="78EA6301"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7AA828EE" w14:textId="0F5B227F" w:rsidR="00F0398D" w:rsidRPr="009F3CBD" w:rsidRDefault="00F0398D" w:rsidP="00F0398D">
            <w:pPr>
              <w:ind w:left="101" w:right="101"/>
              <w:contextualSpacing/>
              <w:rPr>
                <w:rFonts w:asciiTheme="majorHAnsi" w:hAnsiTheme="majorHAnsi" w:cstheme="majorHAnsi"/>
                <w:color w:val="000000"/>
                <w:szCs w:val="20"/>
              </w:rPr>
            </w:pPr>
            <w:proofErr w:type="spellStart"/>
            <w:r w:rsidRPr="008A210A">
              <w:rPr>
                <w:rFonts w:eastAsia="Arial" w:cs="Arial"/>
                <w:color w:val="000000"/>
                <w:szCs w:val="20"/>
              </w:rPr>
              <w:t>work_loc_varies</w:t>
            </w:r>
            <w:proofErr w:type="spellEnd"/>
          </w:p>
        </w:tc>
        <w:tc>
          <w:tcPr>
            <w:tcW w:w="972" w:type="pct"/>
          </w:tcPr>
          <w:p w14:paraId="20372CAC" w14:textId="5E5A4D9F"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Work location varies</w:t>
            </w:r>
          </w:p>
        </w:tc>
        <w:tc>
          <w:tcPr>
            <w:tcW w:w="721" w:type="pct"/>
          </w:tcPr>
          <w:p w14:paraId="7FB97FD9" w14:textId="50847CEB"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0.347</w:t>
            </w:r>
          </w:p>
        </w:tc>
        <w:tc>
          <w:tcPr>
            <w:tcW w:w="673" w:type="pct"/>
          </w:tcPr>
          <w:p w14:paraId="0A6A9EF9" w14:textId="2C209595"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0.025</w:t>
            </w:r>
          </w:p>
        </w:tc>
        <w:tc>
          <w:tcPr>
            <w:tcW w:w="721" w:type="pct"/>
          </w:tcPr>
          <w:p w14:paraId="376162BE" w14:textId="094C8AAC"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13.76</w:t>
            </w:r>
          </w:p>
        </w:tc>
        <w:tc>
          <w:tcPr>
            <w:tcW w:w="673" w:type="pct"/>
          </w:tcPr>
          <w:p w14:paraId="52E508A9" w14:textId="5870A5D9"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0D3DC666" w14:textId="0617AEDD"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166F7706" w14:textId="1EF21071" w:rsidR="00F0398D" w:rsidRPr="009F3CBD" w:rsidRDefault="00F0398D" w:rsidP="00F0398D">
            <w:pPr>
              <w:ind w:left="101" w:right="101"/>
              <w:contextualSpacing/>
              <w:rPr>
                <w:rFonts w:asciiTheme="majorHAnsi" w:hAnsiTheme="majorHAnsi" w:cstheme="majorHAnsi"/>
                <w:color w:val="000000"/>
                <w:szCs w:val="20"/>
              </w:rPr>
            </w:pPr>
            <w:proofErr w:type="spellStart"/>
            <w:r w:rsidRPr="008A210A">
              <w:rPr>
                <w:rFonts w:eastAsia="Arial" w:cs="Arial"/>
                <w:color w:val="000000"/>
                <w:szCs w:val="20"/>
              </w:rPr>
              <w:t>two_plus_jobs</w:t>
            </w:r>
            <w:proofErr w:type="spellEnd"/>
          </w:p>
        </w:tc>
        <w:tc>
          <w:tcPr>
            <w:tcW w:w="972" w:type="pct"/>
          </w:tcPr>
          <w:p w14:paraId="4D35F1CD" w14:textId="513C03C2"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Works 2+ Jobs</w:t>
            </w:r>
          </w:p>
        </w:tc>
        <w:tc>
          <w:tcPr>
            <w:tcW w:w="721" w:type="pct"/>
          </w:tcPr>
          <w:p w14:paraId="298A3066" w14:textId="703C3896"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0.121</w:t>
            </w:r>
          </w:p>
        </w:tc>
        <w:tc>
          <w:tcPr>
            <w:tcW w:w="673" w:type="pct"/>
          </w:tcPr>
          <w:p w14:paraId="356F7440" w14:textId="17B58931"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0.029</w:t>
            </w:r>
          </w:p>
        </w:tc>
        <w:tc>
          <w:tcPr>
            <w:tcW w:w="721" w:type="pct"/>
          </w:tcPr>
          <w:p w14:paraId="0FCB81C3" w14:textId="449DF1C0"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4.14</w:t>
            </w:r>
          </w:p>
        </w:tc>
        <w:tc>
          <w:tcPr>
            <w:tcW w:w="673" w:type="pct"/>
          </w:tcPr>
          <w:p w14:paraId="559C1120" w14:textId="7A503401"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0D593B23" w14:textId="0E45E3C2"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15F0DF25" w14:textId="69EF191F" w:rsidR="00F0398D" w:rsidRPr="009F3CBD" w:rsidRDefault="00F0398D" w:rsidP="00F0398D">
            <w:pPr>
              <w:ind w:left="101" w:right="101"/>
              <w:contextualSpacing/>
              <w:rPr>
                <w:rFonts w:asciiTheme="majorHAnsi" w:hAnsiTheme="majorHAnsi" w:cstheme="majorHAnsi"/>
                <w:color w:val="000000"/>
                <w:szCs w:val="20"/>
              </w:rPr>
            </w:pPr>
            <w:proofErr w:type="spellStart"/>
            <w:r w:rsidRPr="008A210A">
              <w:rPr>
                <w:rFonts w:eastAsia="Arial" w:cs="Arial"/>
                <w:color w:val="000000"/>
                <w:szCs w:val="20"/>
              </w:rPr>
              <w:t>sf_home</w:t>
            </w:r>
            <w:proofErr w:type="spellEnd"/>
          </w:p>
        </w:tc>
        <w:tc>
          <w:tcPr>
            <w:tcW w:w="972" w:type="pct"/>
          </w:tcPr>
          <w:p w14:paraId="54AD48BC" w14:textId="64E25F2E"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Lives in single family home</w:t>
            </w:r>
          </w:p>
        </w:tc>
        <w:tc>
          <w:tcPr>
            <w:tcW w:w="721" w:type="pct"/>
          </w:tcPr>
          <w:p w14:paraId="16CC3A47" w14:textId="6C96FDAE"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0.094</w:t>
            </w:r>
          </w:p>
        </w:tc>
        <w:tc>
          <w:tcPr>
            <w:tcW w:w="673" w:type="pct"/>
          </w:tcPr>
          <w:p w14:paraId="33E47170" w14:textId="42960A58"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0.025</w:t>
            </w:r>
          </w:p>
        </w:tc>
        <w:tc>
          <w:tcPr>
            <w:tcW w:w="721" w:type="pct"/>
          </w:tcPr>
          <w:p w14:paraId="5DE09FA4" w14:textId="5191D39E"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3.82</w:t>
            </w:r>
          </w:p>
        </w:tc>
        <w:tc>
          <w:tcPr>
            <w:tcW w:w="673" w:type="pct"/>
          </w:tcPr>
          <w:p w14:paraId="2A3F4306" w14:textId="6270228C"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0B5472AD" w14:textId="49496CCA"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333E580D" w14:textId="1AE51BE8" w:rsidR="00F0398D" w:rsidRPr="009F3CBD" w:rsidRDefault="00F0398D" w:rsidP="00F0398D">
            <w:pPr>
              <w:ind w:left="101" w:right="101"/>
              <w:contextualSpacing/>
              <w:rPr>
                <w:rFonts w:asciiTheme="majorHAnsi" w:hAnsiTheme="majorHAnsi" w:cstheme="majorHAnsi"/>
                <w:color w:val="000000"/>
                <w:szCs w:val="20"/>
              </w:rPr>
            </w:pPr>
            <w:proofErr w:type="gramStart"/>
            <w:r w:rsidRPr="008A210A">
              <w:rPr>
                <w:rFonts w:eastAsia="Arial" w:cs="Arial"/>
                <w:color w:val="000000"/>
                <w:szCs w:val="20"/>
              </w:rPr>
              <w:t>I(</w:t>
            </w:r>
            <w:proofErr w:type="spellStart"/>
            <w:proofErr w:type="gramEnd"/>
            <w:r w:rsidRPr="008A210A">
              <w:rPr>
                <w:rFonts w:eastAsia="Arial" w:cs="Arial"/>
                <w:color w:val="000000"/>
                <w:szCs w:val="20"/>
              </w:rPr>
              <w:t>telework_freq</w:t>
            </w:r>
            <w:proofErr w:type="spellEnd"/>
            <w:r w:rsidRPr="008A210A">
              <w:rPr>
                <w:rFonts w:eastAsia="Arial" w:cs="Arial"/>
                <w:color w:val="000000"/>
                <w:szCs w:val="20"/>
              </w:rPr>
              <w:t xml:space="preserve"> %in% 4:5)TRUE</w:t>
            </w:r>
          </w:p>
        </w:tc>
        <w:tc>
          <w:tcPr>
            <w:tcW w:w="972" w:type="pct"/>
          </w:tcPr>
          <w:p w14:paraId="79C4B63F" w14:textId="73839CDD"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Telework 1-3 days per week</w:t>
            </w:r>
          </w:p>
        </w:tc>
        <w:tc>
          <w:tcPr>
            <w:tcW w:w="721" w:type="pct"/>
          </w:tcPr>
          <w:p w14:paraId="0A9092B0" w14:textId="6FA65CD3"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0.710</w:t>
            </w:r>
          </w:p>
        </w:tc>
        <w:tc>
          <w:tcPr>
            <w:tcW w:w="673" w:type="pct"/>
          </w:tcPr>
          <w:p w14:paraId="675830E4" w14:textId="34A17304"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0.045</w:t>
            </w:r>
          </w:p>
        </w:tc>
        <w:tc>
          <w:tcPr>
            <w:tcW w:w="721" w:type="pct"/>
          </w:tcPr>
          <w:p w14:paraId="3D589B8E" w14:textId="3C1C6A6F"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15.72</w:t>
            </w:r>
          </w:p>
        </w:tc>
        <w:tc>
          <w:tcPr>
            <w:tcW w:w="673" w:type="pct"/>
          </w:tcPr>
          <w:p w14:paraId="20DF62CB" w14:textId="292BE9DC"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153353AD" w14:textId="22E53032"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41C01364" w14:textId="12494102" w:rsidR="00F0398D" w:rsidRPr="009F3CBD" w:rsidRDefault="00F0398D" w:rsidP="00F0398D">
            <w:pPr>
              <w:ind w:left="101" w:right="101"/>
              <w:contextualSpacing/>
              <w:rPr>
                <w:rFonts w:asciiTheme="majorHAnsi" w:hAnsiTheme="majorHAnsi" w:cstheme="majorHAnsi"/>
                <w:color w:val="000000"/>
                <w:szCs w:val="20"/>
              </w:rPr>
            </w:pPr>
            <w:proofErr w:type="gramStart"/>
            <w:r w:rsidRPr="008A210A">
              <w:rPr>
                <w:rFonts w:eastAsia="Arial" w:cs="Arial"/>
                <w:color w:val="000000"/>
                <w:szCs w:val="20"/>
              </w:rPr>
              <w:t>I(</w:t>
            </w:r>
            <w:proofErr w:type="spellStart"/>
            <w:proofErr w:type="gramEnd"/>
            <w:r w:rsidRPr="008A210A">
              <w:rPr>
                <w:rFonts w:eastAsia="Arial" w:cs="Arial"/>
                <w:color w:val="000000"/>
                <w:szCs w:val="20"/>
              </w:rPr>
              <w:t>telework_freq</w:t>
            </w:r>
            <w:proofErr w:type="spellEnd"/>
            <w:r w:rsidRPr="008A210A">
              <w:rPr>
                <w:rFonts w:eastAsia="Arial" w:cs="Arial"/>
                <w:color w:val="000000"/>
                <w:szCs w:val="20"/>
              </w:rPr>
              <w:t xml:space="preserve"> %in% 6)TRUE</w:t>
            </w:r>
          </w:p>
        </w:tc>
        <w:tc>
          <w:tcPr>
            <w:tcW w:w="972" w:type="pct"/>
          </w:tcPr>
          <w:p w14:paraId="00B4B42E" w14:textId="4C4605F3" w:rsidR="00F0398D" w:rsidRPr="009F3CB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Telework 1-3 days per month</w:t>
            </w:r>
          </w:p>
        </w:tc>
        <w:tc>
          <w:tcPr>
            <w:tcW w:w="721" w:type="pct"/>
          </w:tcPr>
          <w:p w14:paraId="2F70FBD0" w14:textId="5AD0057B"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1.039</w:t>
            </w:r>
          </w:p>
        </w:tc>
        <w:tc>
          <w:tcPr>
            <w:tcW w:w="673" w:type="pct"/>
          </w:tcPr>
          <w:p w14:paraId="1C792FC2" w14:textId="367DB7FD"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0.056</w:t>
            </w:r>
          </w:p>
        </w:tc>
        <w:tc>
          <w:tcPr>
            <w:tcW w:w="721" w:type="pct"/>
          </w:tcPr>
          <w:p w14:paraId="7029F89B" w14:textId="287B907E"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7A4586">
              <w:t>18.65</w:t>
            </w:r>
          </w:p>
        </w:tc>
        <w:tc>
          <w:tcPr>
            <w:tcW w:w="673" w:type="pct"/>
          </w:tcPr>
          <w:p w14:paraId="4D76AF80" w14:textId="2762EEB1"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r w:rsidR="00F0398D" w:rsidRPr="00A82997" w14:paraId="1BA3F7E6" w14:textId="54187950" w:rsidTr="005F28D0">
        <w:trPr>
          <w:trHeight w:val="432"/>
        </w:trPr>
        <w:tc>
          <w:tcPr>
            <w:cnfStyle w:val="001000000000" w:firstRow="0" w:lastRow="0" w:firstColumn="1" w:lastColumn="0" w:oddVBand="0" w:evenVBand="0" w:oddHBand="0" w:evenHBand="0" w:firstRowFirstColumn="0" w:firstRowLastColumn="0" w:lastRowFirstColumn="0" w:lastRowLastColumn="0"/>
            <w:tcW w:w="0" w:type="pct"/>
          </w:tcPr>
          <w:p w14:paraId="43017A4B" w14:textId="355F2108" w:rsidR="00F0398D" w:rsidRPr="00222162" w:rsidRDefault="00F0398D" w:rsidP="00F0398D">
            <w:pPr>
              <w:ind w:left="101" w:right="101"/>
              <w:contextualSpacing/>
              <w:rPr>
                <w:rFonts w:cstheme="minorHAnsi"/>
                <w:color w:val="000000"/>
                <w:szCs w:val="20"/>
              </w:rPr>
            </w:pPr>
            <w:proofErr w:type="gramStart"/>
            <w:r w:rsidRPr="008A210A">
              <w:rPr>
                <w:rFonts w:eastAsia="Arial" w:cs="Arial"/>
                <w:color w:val="000000"/>
                <w:szCs w:val="20"/>
              </w:rPr>
              <w:t>I(</w:t>
            </w:r>
            <w:proofErr w:type="spellStart"/>
            <w:proofErr w:type="gramEnd"/>
            <w:r w:rsidRPr="008A210A">
              <w:rPr>
                <w:rFonts w:eastAsia="Arial" w:cs="Arial"/>
                <w:color w:val="000000"/>
                <w:szCs w:val="20"/>
              </w:rPr>
              <w:t>telework_freq</w:t>
            </w:r>
            <w:proofErr w:type="spellEnd"/>
            <w:r w:rsidRPr="008A210A">
              <w:rPr>
                <w:rFonts w:eastAsia="Arial" w:cs="Arial"/>
                <w:color w:val="000000"/>
                <w:szCs w:val="20"/>
              </w:rPr>
              <w:t xml:space="preserve"> %in% c(7, 996))TRUE</w:t>
            </w:r>
          </w:p>
        </w:tc>
        <w:tc>
          <w:tcPr>
            <w:tcW w:w="972" w:type="pct"/>
          </w:tcPr>
          <w:p w14:paraId="2ABD6C62" w14:textId="1D82FD03" w:rsidR="00F0398D"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8A210A">
              <w:rPr>
                <w:rFonts w:cstheme="minorHAnsi"/>
                <w:color w:val="000000"/>
                <w:szCs w:val="20"/>
              </w:rPr>
              <w:t>Telework less than monthly or never</w:t>
            </w:r>
          </w:p>
        </w:tc>
        <w:tc>
          <w:tcPr>
            <w:tcW w:w="721" w:type="pct"/>
          </w:tcPr>
          <w:p w14:paraId="3FF3BCF9" w14:textId="5722EA59"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7A4586">
              <w:t>0.883</w:t>
            </w:r>
          </w:p>
        </w:tc>
        <w:tc>
          <w:tcPr>
            <w:tcW w:w="673" w:type="pct"/>
          </w:tcPr>
          <w:p w14:paraId="04A58057" w14:textId="1D783872"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7A4586">
              <w:t>0.038</w:t>
            </w:r>
          </w:p>
        </w:tc>
        <w:tc>
          <w:tcPr>
            <w:tcW w:w="721" w:type="pct"/>
          </w:tcPr>
          <w:p w14:paraId="5C3941F3" w14:textId="0D38DED5"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7A4586">
              <w:t>23.44</w:t>
            </w:r>
          </w:p>
        </w:tc>
        <w:tc>
          <w:tcPr>
            <w:tcW w:w="673" w:type="pct"/>
          </w:tcPr>
          <w:p w14:paraId="49F2E4DA" w14:textId="59C941DB" w:rsidR="00F0398D" w:rsidRPr="005D4165" w:rsidRDefault="00F0398D" w:rsidP="00F0398D">
            <w:pPr>
              <w:ind w:left="101" w:right="101"/>
              <w:contextualSpacing/>
              <w:cnfStyle w:val="000000000000" w:firstRow="0" w:lastRow="0" w:firstColumn="0" w:lastColumn="0" w:oddVBand="0" w:evenVBand="0" w:oddHBand="0" w:evenHBand="0" w:firstRowFirstColumn="0" w:firstRowLastColumn="0" w:lastRowFirstColumn="0" w:lastRowLastColumn="0"/>
              <w:rPr>
                <w:rFonts w:eastAsia="Arial" w:cs="Arial"/>
                <w:color w:val="000000"/>
                <w:szCs w:val="20"/>
              </w:rPr>
            </w:pPr>
            <w:r w:rsidRPr="007A4586">
              <w:t>&lt;0.001</w:t>
            </w:r>
          </w:p>
        </w:tc>
      </w:tr>
    </w:tbl>
    <w:p w14:paraId="6D1DCB5E" w14:textId="4C95FE0A" w:rsidR="00C95747" w:rsidRDefault="00C95747" w:rsidP="00C95747">
      <w:pPr>
        <w:pStyle w:val="SourceNote"/>
      </w:pPr>
      <w:r>
        <w:t>McFadden’s rho-squared:0.1</w:t>
      </w:r>
      <w:r w:rsidR="00D93483">
        <w:t>81</w:t>
      </w:r>
    </w:p>
    <w:p w14:paraId="2B0FC5D8" w14:textId="60B8542C" w:rsidR="00C95747" w:rsidRPr="007914CA" w:rsidRDefault="00C95747" w:rsidP="00E81404">
      <w:pPr>
        <w:pStyle w:val="Caption"/>
        <w:pageBreakBefore/>
      </w:pPr>
      <w:bookmarkStart w:id="83" w:name="_Ref30748605"/>
      <w:bookmarkStart w:id="84" w:name="_Toc46484388"/>
      <w:bookmarkStart w:id="85" w:name="_Toc133305662"/>
      <w:r>
        <w:lastRenderedPageBreak/>
        <w:t xml:space="preserve">Table </w:t>
      </w:r>
      <w:r>
        <w:fldChar w:fldCharType="begin"/>
      </w:r>
      <w:r>
        <w:instrText>SEQ Table \* ARABIC \s 1</w:instrText>
      </w:r>
      <w:r>
        <w:fldChar w:fldCharType="separate"/>
      </w:r>
      <w:r w:rsidR="00497589">
        <w:rPr>
          <w:noProof/>
        </w:rPr>
        <w:t>13</w:t>
      </w:r>
      <w:r>
        <w:fldChar w:fldCharType="end"/>
      </w:r>
      <w:bookmarkEnd w:id="83"/>
      <w:r>
        <w:t>: NOn-Home-based Other Trip MOdel</w:t>
      </w:r>
      <w:bookmarkEnd w:id="84"/>
      <w:bookmarkEnd w:id="85"/>
    </w:p>
    <w:tbl>
      <w:tblPr>
        <w:tblStyle w:val="TableNormal0"/>
        <w:tblW w:w="5000" w:type="pct"/>
        <w:tblLook w:val="04A0" w:firstRow="1" w:lastRow="0" w:firstColumn="1" w:lastColumn="0" w:noHBand="0" w:noVBand="1"/>
      </w:tblPr>
      <w:tblGrid>
        <w:gridCol w:w="2320"/>
        <w:gridCol w:w="2082"/>
        <w:gridCol w:w="1329"/>
        <w:gridCol w:w="1069"/>
        <w:gridCol w:w="1315"/>
        <w:gridCol w:w="1245"/>
      </w:tblGrid>
      <w:tr w:rsidR="001950A0" w:rsidRPr="007625E4" w14:paraId="47B29E10" w14:textId="138D60AE" w:rsidTr="001950A0">
        <w:trPr>
          <w:cnfStyle w:val="100000000000" w:firstRow="1" w:lastRow="0" w:firstColumn="0" w:lastColumn="0" w:oddVBand="0" w:evenVBand="0" w:oddHBand="0" w:evenHBand="0" w:firstRowFirstColumn="0" w:firstRowLastColumn="0" w:lastRowFirstColumn="0" w:lastRowLastColumn="0"/>
          <w:trHeight w:val="432"/>
          <w:tblHeader/>
        </w:trPr>
        <w:tc>
          <w:tcPr>
            <w:cnfStyle w:val="001000000000" w:firstRow="0" w:lastRow="0" w:firstColumn="1" w:lastColumn="0" w:oddVBand="0" w:evenVBand="0" w:oddHBand="0" w:evenHBand="0" w:firstRowFirstColumn="0" w:firstRowLastColumn="0" w:lastRowFirstColumn="0" w:lastRowLastColumn="0"/>
            <w:tcW w:w="1225" w:type="pct"/>
            <w:shd w:val="clear" w:color="auto" w:fill="006FA1" w:themeFill="accent1"/>
          </w:tcPr>
          <w:p w14:paraId="1725AA24" w14:textId="086A4861" w:rsidR="004D67C1" w:rsidRPr="00BD16C8" w:rsidRDefault="004D67C1" w:rsidP="53EC6175">
            <w:pPr>
              <w:ind w:left="101" w:right="101"/>
              <w:contextualSpacing/>
              <w:rPr>
                <w:rFonts w:asciiTheme="majorHAnsi" w:hAnsiTheme="majorHAnsi" w:cstheme="majorBidi"/>
                <w:sz w:val="18"/>
                <w:szCs w:val="18"/>
              </w:rPr>
            </w:pPr>
            <w:r w:rsidRPr="53EC6175">
              <w:rPr>
                <w:rFonts w:asciiTheme="majorHAnsi" w:hAnsiTheme="majorHAnsi" w:cstheme="majorBidi"/>
                <w:sz w:val="18"/>
                <w:szCs w:val="18"/>
              </w:rPr>
              <w:t>PARAMETER</w:t>
            </w:r>
          </w:p>
        </w:tc>
        <w:tc>
          <w:tcPr>
            <w:tcW w:w="1122" w:type="pct"/>
            <w:shd w:val="clear" w:color="auto" w:fill="006FA1" w:themeFill="accent1"/>
          </w:tcPr>
          <w:p w14:paraId="1AFCE32C" w14:textId="4ADA2348" w:rsidR="004D67C1" w:rsidRPr="00BD16C8" w:rsidRDefault="004D67C1">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DESCRIPTION</w:t>
            </w:r>
          </w:p>
        </w:tc>
        <w:tc>
          <w:tcPr>
            <w:tcW w:w="702" w:type="pct"/>
            <w:shd w:val="clear" w:color="auto" w:fill="006FA1" w:themeFill="accent1"/>
          </w:tcPr>
          <w:p w14:paraId="72A3DC62" w14:textId="6101125D" w:rsidR="004D67C1" w:rsidRPr="00BD16C8" w:rsidRDefault="004D67C1">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ESTIMATE</w:t>
            </w:r>
          </w:p>
        </w:tc>
        <w:tc>
          <w:tcPr>
            <w:tcW w:w="565" w:type="pct"/>
            <w:shd w:val="clear" w:color="auto" w:fill="006FA1" w:themeFill="accent1"/>
          </w:tcPr>
          <w:p w14:paraId="134A8DCC" w14:textId="4FA8F4DE" w:rsidR="004D67C1" w:rsidRPr="00BD16C8" w:rsidRDefault="004D67C1">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STD ERROR</w:t>
            </w:r>
          </w:p>
        </w:tc>
        <w:tc>
          <w:tcPr>
            <w:tcW w:w="712" w:type="pct"/>
            <w:shd w:val="clear" w:color="auto" w:fill="006FA1" w:themeFill="accent1"/>
          </w:tcPr>
          <w:p w14:paraId="2E2E77B1" w14:textId="0456DC86" w:rsidR="004D67C1" w:rsidRPr="00BD16C8" w:rsidRDefault="004D67C1">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D16C8">
              <w:rPr>
                <w:rFonts w:asciiTheme="majorHAnsi" w:hAnsiTheme="majorHAnsi" w:cstheme="majorHAnsi"/>
                <w:sz w:val="18"/>
                <w:szCs w:val="18"/>
              </w:rPr>
              <w:t>T-STAT</w:t>
            </w:r>
          </w:p>
        </w:tc>
        <w:tc>
          <w:tcPr>
            <w:tcW w:w="674" w:type="pct"/>
            <w:shd w:val="clear" w:color="auto" w:fill="006FA1" w:themeFill="accent1"/>
          </w:tcPr>
          <w:p w14:paraId="31C2B60C" w14:textId="29DE9965" w:rsidR="004D67C1" w:rsidRPr="00BD16C8" w:rsidRDefault="00432A7D">
            <w:pPr>
              <w:ind w:left="101" w:right="101"/>
              <w:contextual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Pr>
                <w:rFonts w:asciiTheme="majorHAnsi" w:hAnsiTheme="majorHAnsi" w:cstheme="majorHAnsi"/>
                <w:sz w:val="18"/>
                <w:szCs w:val="18"/>
              </w:rPr>
              <w:t>P-Value</w:t>
            </w:r>
          </w:p>
        </w:tc>
      </w:tr>
      <w:tr w:rsidR="001950A0" w:rsidRPr="007625E4" w14:paraId="542EB4C9" w14:textId="2860369B"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2A66A0B5" w14:textId="1CB7C61D" w:rsidR="00432A7D" w:rsidRPr="009F3CBD" w:rsidRDefault="00432A7D" w:rsidP="00432A7D">
            <w:pPr>
              <w:ind w:left="101" w:right="101"/>
              <w:contextualSpacing/>
              <w:rPr>
                <w:rFonts w:asciiTheme="majorHAnsi" w:hAnsiTheme="majorHAnsi" w:cstheme="majorHAnsi"/>
                <w:szCs w:val="20"/>
              </w:rPr>
            </w:pPr>
            <w:r w:rsidRPr="008A210A">
              <w:rPr>
                <w:rFonts w:eastAsia="Arial" w:cs="Arial"/>
                <w:color w:val="000000"/>
                <w:szCs w:val="20"/>
              </w:rPr>
              <w:t>(Intercept)</w:t>
            </w:r>
          </w:p>
        </w:tc>
        <w:tc>
          <w:tcPr>
            <w:tcW w:w="1122" w:type="pct"/>
          </w:tcPr>
          <w:p w14:paraId="3E3011E0" w14:textId="77777777"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p>
        </w:tc>
        <w:tc>
          <w:tcPr>
            <w:tcW w:w="702" w:type="pct"/>
          </w:tcPr>
          <w:p w14:paraId="552A9B36" w14:textId="7544C13F"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64DC0">
              <w:t>0.083</w:t>
            </w:r>
          </w:p>
        </w:tc>
        <w:tc>
          <w:tcPr>
            <w:tcW w:w="565" w:type="pct"/>
          </w:tcPr>
          <w:p w14:paraId="5E91427A" w14:textId="18D8268D"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0.060</w:t>
            </w:r>
          </w:p>
        </w:tc>
        <w:tc>
          <w:tcPr>
            <w:tcW w:w="712" w:type="pct"/>
          </w:tcPr>
          <w:p w14:paraId="05B036B0" w14:textId="6B0F65CF"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1.37</w:t>
            </w:r>
          </w:p>
        </w:tc>
        <w:tc>
          <w:tcPr>
            <w:tcW w:w="674" w:type="pct"/>
          </w:tcPr>
          <w:p w14:paraId="0E1BAB08" w14:textId="1513059F"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1B40428D" w14:textId="23E5A315"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1EDA5B5D" w14:textId="6C598CEE" w:rsidR="00432A7D" w:rsidRPr="009F3CBD" w:rsidRDefault="00432A7D" w:rsidP="00432A7D">
            <w:pPr>
              <w:ind w:left="101" w:right="101"/>
              <w:contextualSpacing/>
              <w:rPr>
                <w:rFonts w:asciiTheme="majorHAnsi" w:hAnsiTheme="majorHAnsi" w:cstheme="majorHAnsi"/>
                <w:szCs w:val="20"/>
              </w:rPr>
            </w:pPr>
            <w:proofErr w:type="spellStart"/>
            <w:r w:rsidRPr="008A210A">
              <w:rPr>
                <w:rFonts w:eastAsia="Arial" w:cs="Arial"/>
                <w:color w:val="000000"/>
                <w:szCs w:val="20"/>
              </w:rPr>
              <w:t>online_data</w:t>
            </w:r>
            <w:proofErr w:type="spellEnd"/>
          </w:p>
        </w:tc>
        <w:tc>
          <w:tcPr>
            <w:tcW w:w="1122" w:type="pct"/>
          </w:tcPr>
          <w:p w14:paraId="39EFB82E" w14:textId="4774E490"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Online diary</w:t>
            </w:r>
          </w:p>
        </w:tc>
        <w:tc>
          <w:tcPr>
            <w:tcW w:w="702" w:type="pct"/>
          </w:tcPr>
          <w:p w14:paraId="3C799BCC" w14:textId="49E70618"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64DC0">
              <w:t>-0.239</w:t>
            </w:r>
          </w:p>
        </w:tc>
        <w:tc>
          <w:tcPr>
            <w:tcW w:w="565" w:type="pct"/>
          </w:tcPr>
          <w:p w14:paraId="205AA7D8" w14:textId="711B7CA5"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0.033</w:t>
            </w:r>
          </w:p>
        </w:tc>
        <w:tc>
          <w:tcPr>
            <w:tcW w:w="712" w:type="pct"/>
          </w:tcPr>
          <w:p w14:paraId="50E5CEED" w14:textId="2BBD4B0F"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-7.16</w:t>
            </w:r>
          </w:p>
        </w:tc>
        <w:tc>
          <w:tcPr>
            <w:tcW w:w="674" w:type="pct"/>
          </w:tcPr>
          <w:p w14:paraId="3BAE1DAB" w14:textId="15CB5518"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7BC978CD" w14:textId="5C5E58D4"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0B45D6A5" w14:textId="1579AA0D" w:rsidR="00432A7D" w:rsidRPr="009F3CBD" w:rsidRDefault="00432A7D" w:rsidP="00432A7D">
            <w:pPr>
              <w:ind w:left="101" w:right="101"/>
              <w:contextualSpacing/>
              <w:rPr>
                <w:rFonts w:asciiTheme="majorHAnsi" w:hAnsiTheme="majorHAnsi" w:cstheme="majorHAnsi"/>
                <w:szCs w:val="20"/>
              </w:rPr>
            </w:pPr>
            <w:proofErr w:type="spellStart"/>
            <w:r w:rsidRPr="008A210A">
              <w:rPr>
                <w:rFonts w:eastAsia="Arial" w:cs="Arial"/>
                <w:color w:val="000000"/>
                <w:szCs w:val="20"/>
              </w:rPr>
              <w:t>call_center</w:t>
            </w:r>
            <w:proofErr w:type="spellEnd"/>
          </w:p>
        </w:tc>
        <w:tc>
          <w:tcPr>
            <w:tcW w:w="1122" w:type="pct"/>
          </w:tcPr>
          <w:p w14:paraId="11482CFE" w14:textId="21E7F4A2"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Call center data</w:t>
            </w:r>
          </w:p>
        </w:tc>
        <w:tc>
          <w:tcPr>
            <w:tcW w:w="702" w:type="pct"/>
          </w:tcPr>
          <w:p w14:paraId="18F2D6D4" w14:textId="3788A03E"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0.005</w:t>
            </w:r>
          </w:p>
        </w:tc>
        <w:tc>
          <w:tcPr>
            <w:tcW w:w="565" w:type="pct"/>
          </w:tcPr>
          <w:p w14:paraId="37285297" w14:textId="0FE7035F"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0.021</w:t>
            </w:r>
          </w:p>
        </w:tc>
        <w:tc>
          <w:tcPr>
            <w:tcW w:w="712" w:type="pct"/>
          </w:tcPr>
          <w:p w14:paraId="20F540F3" w14:textId="3AC3016F"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0.22</w:t>
            </w:r>
          </w:p>
        </w:tc>
        <w:tc>
          <w:tcPr>
            <w:tcW w:w="674" w:type="pct"/>
          </w:tcPr>
          <w:p w14:paraId="2A829788" w14:textId="348C3344"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0.171</w:t>
            </w:r>
          </w:p>
        </w:tc>
      </w:tr>
      <w:tr w:rsidR="001950A0" w:rsidRPr="007625E4" w14:paraId="7A1F1F6C" w14:textId="68C517DA"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7B2C3818" w14:textId="5F204B99" w:rsidR="00432A7D" w:rsidRPr="009F3CBD" w:rsidRDefault="00432A7D" w:rsidP="00432A7D">
            <w:pPr>
              <w:ind w:left="101" w:right="101"/>
              <w:contextualSpacing/>
              <w:rPr>
                <w:rFonts w:asciiTheme="majorHAnsi" w:hAnsiTheme="majorHAnsi" w:cstheme="majorHAnsi"/>
                <w:szCs w:val="20"/>
              </w:rPr>
            </w:pPr>
            <w:r w:rsidRPr="008A210A">
              <w:rPr>
                <w:rFonts w:eastAsia="Arial" w:cs="Arial"/>
                <w:color w:val="000000"/>
                <w:szCs w:val="20"/>
              </w:rPr>
              <w:t>age_under_25</w:t>
            </w:r>
          </w:p>
        </w:tc>
        <w:tc>
          <w:tcPr>
            <w:tcW w:w="1122" w:type="pct"/>
          </w:tcPr>
          <w:p w14:paraId="6A70F903" w14:textId="4834374C"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proofErr w:type="gramStart"/>
            <w:r w:rsidRPr="008A210A">
              <w:rPr>
                <w:rFonts w:cstheme="minorHAnsi"/>
                <w:color w:val="000000"/>
                <w:szCs w:val="20"/>
              </w:rPr>
              <w:t>Under age</w:t>
            </w:r>
            <w:proofErr w:type="gramEnd"/>
            <w:r w:rsidRPr="008A210A">
              <w:rPr>
                <w:rFonts w:cstheme="minorHAnsi"/>
                <w:color w:val="000000"/>
                <w:szCs w:val="20"/>
              </w:rPr>
              <w:t xml:space="preserve"> 25</w:t>
            </w:r>
          </w:p>
        </w:tc>
        <w:tc>
          <w:tcPr>
            <w:tcW w:w="702" w:type="pct"/>
          </w:tcPr>
          <w:p w14:paraId="0B0DD184" w14:textId="304EC351"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-0.013</w:t>
            </w:r>
          </w:p>
        </w:tc>
        <w:tc>
          <w:tcPr>
            <w:tcW w:w="565" w:type="pct"/>
          </w:tcPr>
          <w:p w14:paraId="2C2B7E3C" w14:textId="38A9B055"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0.022</w:t>
            </w:r>
          </w:p>
        </w:tc>
        <w:tc>
          <w:tcPr>
            <w:tcW w:w="712" w:type="pct"/>
          </w:tcPr>
          <w:p w14:paraId="1B969000" w14:textId="55616150"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64DC0">
              <w:t>-0.59</w:t>
            </w:r>
          </w:p>
        </w:tc>
        <w:tc>
          <w:tcPr>
            <w:tcW w:w="674" w:type="pct"/>
          </w:tcPr>
          <w:p w14:paraId="6C30E68D" w14:textId="01977E5D"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2DEC5025" w14:textId="5485C549"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170560C2" w14:textId="516972E6" w:rsidR="00432A7D" w:rsidRPr="009F3CBD" w:rsidRDefault="00432A7D" w:rsidP="00432A7D">
            <w:pPr>
              <w:ind w:left="101" w:right="101"/>
              <w:contextualSpacing/>
              <w:rPr>
                <w:rFonts w:asciiTheme="majorHAnsi" w:hAnsiTheme="majorHAnsi" w:cstheme="majorHAnsi"/>
                <w:szCs w:val="20"/>
              </w:rPr>
            </w:pPr>
            <w:r w:rsidRPr="008A210A">
              <w:rPr>
                <w:rFonts w:eastAsia="Arial" w:cs="Arial"/>
                <w:color w:val="000000"/>
                <w:szCs w:val="20"/>
              </w:rPr>
              <w:t>age_25_45</w:t>
            </w:r>
          </w:p>
        </w:tc>
        <w:tc>
          <w:tcPr>
            <w:tcW w:w="1122" w:type="pct"/>
          </w:tcPr>
          <w:p w14:paraId="445DA2F5" w14:textId="553298C2"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Age 25 to 45</w:t>
            </w:r>
          </w:p>
        </w:tc>
        <w:tc>
          <w:tcPr>
            <w:tcW w:w="702" w:type="pct"/>
          </w:tcPr>
          <w:p w14:paraId="5741587C" w14:textId="74134829"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0.135</w:t>
            </w:r>
          </w:p>
        </w:tc>
        <w:tc>
          <w:tcPr>
            <w:tcW w:w="565" w:type="pct"/>
          </w:tcPr>
          <w:p w14:paraId="00EC71D4" w14:textId="5C7E8FE7"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0.020</w:t>
            </w:r>
          </w:p>
        </w:tc>
        <w:tc>
          <w:tcPr>
            <w:tcW w:w="712" w:type="pct"/>
          </w:tcPr>
          <w:p w14:paraId="09D79142" w14:textId="4AE8D946"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6.81</w:t>
            </w:r>
          </w:p>
        </w:tc>
        <w:tc>
          <w:tcPr>
            <w:tcW w:w="674" w:type="pct"/>
          </w:tcPr>
          <w:p w14:paraId="2AEE700A" w14:textId="2BD77447"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0.827</w:t>
            </w:r>
          </w:p>
        </w:tc>
      </w:tr>
      <w:tr w:rsidR="001950A0" w:rsidRPr="007625E4" w14:paraId="4B6455E9" w14:textId="0F4F5C5D"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5DCB5F23" w14:textId="5A557D33" w:rsidR="00432A7D" w:rsidRPr="009F3CBD" w:rsidRDefault="00432A7D" w:rsidP="00432A7D">
            <w:pPr>
              <w:ind w:left="101" w:right="101"/>
              <w:contextualSpacing/>
              <w:rPr>
                <w:rFonts w:asciiTheme="majorHAnsi" w:hAnsiTheme="majorHAnsi" w:cstheme="majorHAnsi"/>
                <w:szCs w:val="20"/>
              </w:rPr>
            </w:pPr>
            <w:r w:rsidRPr="008A210A">
              <w:rPr>
                <w:rFonts w:eastAsia="Arial" w:cs="Arial"/>
                <w:color w:val="000000"/>
                <w:szCs w:val="20"/>
              </w:rPr>
              <w:t>age_45_65</w:t>
            </w:r>
          </w:p>
        </w:tc>
        <w:tc>
          <w:tcPr>
            <w:tcW w:w="1122" w:type="pct"/>
          </w:tcPr>
          <w:p w14:paraId="5E0DB30B" w14:textId="4A440BD6"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Age 45 to 65</w:t>
            </w:r>
          </w:p>
        </w:tc>
        <w:tc>
          <w:tcPr>
            <w:tcW w:w="702" w:type="pct"/>
          </w:tcPr>
          <w:p w14:paraId="4E9A8FC0" w14:textId="07DF77A0"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0.052</w:t>
            </w:r>
          </w:p>
        </w:tc>
        <w:tc>
          <w:tcPr>
            <w:tcW w:w="565" w:type="pct"/>
          </w:tcPr>
          <w:p w14:paraId="1A89A207" w14:textId="59914358"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0.019</w:t>
            </w:r>
          </w:p>
        </w:tc>
        <w:tc>
          <w:tcPr>
            <w:tcW w:w="712" w:type="pct"/>
          </w:tcPr>
          <w:p w14:paraId="2D19A1E3" w14:textId="5FAF748B"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2.70</w:t>
            </w:r>
          </w:p>
        </w:tc>
        <w:tc>
          <w:tcPr>
            <w:tcW w:w="674" w:type="pct"/>
          </w:tcPr>
          <w:p w14:paraId="72971AA6" w14:textId="03948E02"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0.556</w:t>
            </w:r>
          </w:p>
        </w:tc>
      </w:tr>
      <w:tr w:rsidR="001950A0" w:rsidRPr="007625E4" w14:paraId="0C7F47BF" w14:textId="449B3E78"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63409A51" w14:textId="66F61B62" w:rsidR="00432A7D" w:rsidRPr="009F3CBD" w:rsidRDefault="00432A7D" w:rsidP="00432A7D">
            <w:pPr>
              <w:ind w:left="101" w:right="101"/>
              <w:contextualSpacing/>
              <w:rPr>
                <w:rFonts w:asciiTheme="majorHAnsi" w:hAnsiTheme="majorHAnsi" w:cstheme="majorHAnsi"/>
                <w:szCs w:val="20"/>
              </w:rPr>
            </w:pPr>
            <w:r w:rsidRPr="008A210A">
              <w:rPr>
                <w:rFonts w:eastAsia="Arial" w:cs="Arial"/>
                <w:color w:val="000000"/>
                <w:szCs w:val="20"/>
              </w:rPr>
              <w:t>income_under_50k</w:t>
            </w:r>
          </w:p>
        </w:tc>
        <w:tc>
          <w:tcPr>
            <w:tcW w:w="1122" w:type="pct"/>
          </w:tcPr>
          <w:p w14:paraId="406D0AFD" w14:textId="3C814BFA"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111111"/>
                <w:szCs w:val="20"/>
              </w:rPr>
              <w:t>Income less than 50k</w:t>
            </w:r>
          </w:p>
        </w:tc>
        <w:tc>
          <w:tcPr>
            <w:tcW w:w="702" w:type="pct"/>
          </w:tcPr>
          <w:p w14:paraId="324B6587" w14:textId="2BE07B4B"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-0.589</w:t>
            </w:r>
          </w:p>
        </w:tc>
        <w:tc>
          <w:tcPr>
            <w:tcW w:w="565" w:type="pct"/>
          </w:tcPr>
          <w:p w14:paraId="1182A8D0" w14:textId="792D4CF4"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0.029</w:t>
            </w:r>
          </w:p>
        </w:tc>
        <w:tc>
          <w:tcPr>
            <w:tcW w:w="712" w:type="pct"/>
          </w:tcPr>
          <w:p w14:paraId="5C92F2F3" w14:textId="21972814"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-20.36</w:t>
            </w:r>
          </w:p>
        </w:tc>
        <w:tc>
          <w:tcPr>
            <w:tcW w:w="674" w:type="pct"/>
          </w:tcPr>
          <w:p w14:paraId="12B86D45" w14:textId="751882E8"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05059E01" w14:textId="44BA964C"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09F01A58" w14:textId="5E27A3F6" w:rsidR="00432A7D" w:rsidRPr="009F3CBD" w:rsidRDefault="00432A7D" w:rsidP="00432A7D">
            <w:pPr>
              <w:ind w:left="101" w:right="101"/>
              <w:contextualSpacing/>
              <w:rPr>
                <w:rFonts w:asciiTheme="majorHAnsi" w:hAnsiTheme="majorHAnsi" w:cstheme="majorHAnsi"/>
                <w:szCs w:val="20"/>
              </w:rPr>
            </w:pPr>
            <w:r w:rsidRPr="008A210A">
              <w:rPr>
                <w:rFonts w:eastAsia="Arial" w:cs="Arial"/>
                <w:color w:val="000000"/>
                <w:szCs w:val="20"/>
              </w:rPr>
              <w:t>income_50k_to_100k</w:t>
            </w:r>
          </w:p>
        </w:tc>
        <w:tc>
          <w:tcPr>
            <w:tcW w:w="1122" w:type="pct"/>
          </w:tcPr>
          <w:p w14:paraId="5B2F5F09" w14:textId="2FC63F3F"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111111"/>
                <w:szCs w:val="20"/>
              </w:rPr>
              <w:t>Income 50k – 100k</w:t>
            </w:r>
          </w:p>
        </w:tc>
        <w:tc>
          <w:tcPr>
            <w:tcW w:w="702" w:type="pct"/>
          </w:tcPr>
          <w:p w14:paraId="435DB788" w14:textId="18B54C33"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64DC0">
              <w:t>-0.299</w:t>
            </w:r>
          </w:p>
        </w:tc>
        <w:tc>
          <w:tcPr>
            <w:tcW w:w="565" w:type="pct"/>
          </w:tcPr>
          <w:p w14:paraId="7D56BF62" w14:textId="6E034D59"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0.034</w:t>
            </w:r>
          </w:p>
        </w:tc>
        <w:tc>
          <w:tcPr>
            <w:tcW w:w="712" w:type="pct"/>
          </w:tcPr>
          <w:p w14:paraId="03F910C9" w14:textId="1B5DC0C4"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-8.92</w:t>
            </w:r>
          </w:p>
        </w:tc>
        <w:tc>
          <w:tcPr>
            <w:tcW w:w="674" w:type="pct"/>
          </w:tcPr>
          <w:p w14:paraId="4524C62A" w14:textId="4862EBDD"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0.007</w:t>
            </w:r>
          </w:p>
        </w:tc>
      </w:tr>
      <w:tr w:rsidR="001950A0" w:rsidRPr="007625E4" w14:paraId="0487ED41" w14:textId="1DC089D8"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438B3B91" w14:textId="21DB0512" w:rsidR="00432A7D" w:rsidRPr="009F3CBD" w:rsidRDefault="00432A7D" w:rsidP="00432A7D">
            <w:pPr>
              <w:ind w:left="101" w:right="101"/>
              <w:contextualSpacing/>
              <w:rPr>
                <w:rFonts w:asciiTheme="majorHAnsi" w:hAnsiTheme="majorHAnsi" w:cstheme="majorHAnsi"/>
                <w:szCs w:val="20"/>
              </w:rPr>
            </w:pPr>
            <w:proofErr w:type="spellStart"/>
            <w:r w:rsidRPr="008A210A">
              <w:rPr>
                <w:rFonts w:eastAsia="Arial" w:cs="Arial"/>
                <w:color w:val="000000"/>
                <w:szCs w:val="20"/>
              </w:rPr>
              <w:t>employed_ft</w:t>
            </w:r>
            <w:proofErr w:type="spellEnd"/>
          </w:p>
        </w:tc>
        <w:tc>
          <w:tcPr>
            <w:tcW w:w="1122" w:type="pct"/>
          </w:tcPr>
          <w:p w14:paraId="4F791426" w14:textId="3F6AF858"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Employed full-time</w:t>
            </w:r>
          </w:p>
        </w:tc>
        <w:tc>
          <w:tcPr>
            <w:tcW w:w="702" w:type="pct"/>
          </w:tcPr>
          <w:p w14:paraId="7306D3E9" w14:textId="2EBBA940"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64DC0">
              <w:t>-0.093</w:t>
            </w:r>
          </w:p>
        </w:tc>
        <w:tc>
          <w:tcPr>
            <w:tcW w:w="565" w:type="pct"/>
          </w:tcPr>
          <w:p w14:paraId="67FC973D" w14:textId="198D53E0"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0.041</w:t>
            </w:r>
          </w:p>
        </w:tc>
        <w:tc>
          <w:tcPr>
            <w:tcW w:w="712" w:type="pct"/>
          </w:tcPr>
          <w:p w14:paraId="6042FA44" w14:textId="30FD2612"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-2.24</w:t>
            </w:r>
          </w:p>
        </w:tc>
        <w:tc>
          <w:tcPr>
            <w:tcW w:w="674" w:type="pct"/>
          </w:tcPr>
          <w:p w14:paraId="7E74EA6C" w14:textId="15FF5CF9"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0F92E444" w14:textId="715FB2C9"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6DA59553" w14:textId="1CD25676" w:rsidR="00432A7D" w:rsidRPr="009F3CBD" w:rsidRDefault="00432A7D" w:rsidP="00432A7D">
            <w:pPr>
              <w:ind w:left="101" w:right="101"/>
              <w:contextualSpacing/>
              <w:rPr>
                <w:rFonts w:asciiTheme="majorHAnsi" w:hAnsiTheme="majorHAnsi" w:cstheme="majorHAnsi"/>
                <w:szCs w:val="20"/>
              </w:rPr>
            </w:pPr>
            <w:proofErr w:type="spellStart"/>
            <w:r w:rsidRPr="008A210A">
              <w:rPr>
                <w:rFonts w:eastAsia="Arial" w:cs="Arial"/>
                <w:color w:val="000000"/>
                <w:szCs w:val="20"/>
              </w:rPr>
              <w:t>employed_pt</w:t>
            </w:r>
            <w:proofErr w:type="spellEnd"/>
          </w:p>
        </w:tc>
        <w:tc>
          <w:tcPr>
            <w:tcW w:w="1122" w:type="pct"/>
          </w:tcPr>
          <w:p w14:paraId="045E92A2" w14:textId="0D1C5897"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Employed part-time</w:t>
            </w:r>
          </w:p>
        </w:tc>
        <w:tc>
          <w:tcPr>
            <w:tcW w:w="702" w:type="pct"/>
          </w:tcPr>
          <w:p w14:paraId="3B2BFF88" w14:textId="7054FB35"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-0.146</w:t>
            </w:r>
          </w:p>
        </w:tc>
        <w:tc>
          <w:tcPr>
            <w:tcW w:w="565" w:type="pct"/>
          </w:tcPr>
          <w:p w14:paraId="21F6E477" w14:textId="3F579EFB"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0.020</w:t>
            </w:r>
          </w:p>
        </w:tc>
        <w:tc>
          <w:tcPr>
            <w:tcW w:w="712" w:type="pct"/>
          </w:tcPr>
          <w:p w14:paraId="17A77DD4" w14:textId="45A3B631"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-7.22</w:t>
            </w:r>
          </w:p>
        </w:tc>
        <w:tc>
          <w:tcPr>
            <w:tcW w:w="674" w:type="pct"/>
          </w:tcPr>
          <w:p w14:paraId="7F5AB822" w14:textId="009E6E37"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60D73343" w14:textId="44748D3E"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114BCBAA" w14:textId="18520B84" w:rsidR="00432A7D" w:rsidRPr="009F3CBD" w:rsidRDefault="00432A7D" w:rsidP="00432A7D">
            <w:pPr>
              <w:ind w:left="101" w:right="101"/>
              <w:contextualSpacing/>
              <w:rPr>
                <w:rFonts w:asciiTheme="majorHAnsi" w:hAnsiTheme="majorHAnsi" w:cstheme="majorHAnsi"/>
                <w:szCs w:val="20"/>
              </w:rPr>
            </w:pPr>
            <w:proofErr w:type="spellStart"/>
            <w:r w:rsidRPr="008A210A">
              <w:rPr>
                <w:rFonts w:eastAsia="Arial" w:cs="Arial"/>
                <w:color w:val="000000"/>
                <w:szCs w:val="20"/>
              </w:rPr>
              <w:t>employed_self</w:t>
            </w:r>
            <w:proofErr w:type="spellEnd"/>
          </w:p>
        </w:tc>
        <w:tc>
          <w:tcPr>
            <w:tcW w:w="1122" w:type="pct"/>
          </w:tcPr>
          <w:p w14:paraId="23D0ECC3" w14:textId="28E651ED"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Self-employed</w:t>
            </w:r>
          </w:p>
        </w:tc>
        <w:tc>
          <w:tcPr>
            <w:tcW w:w="702" w:type="pct"/>
          </w:tcPr>
          <w:p w14:paraId="2117AA91" w14:textId="44028B43"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64DC0">
              <w:t>-0.006</w:t>
            </w:r>
          </w:p>
        </w:tc>
        <w:tc>
          <w:tcPr>
            <w:tcW w:w="565" w:type="pct"/>
          </w:tcPr>
          <w:p w14:paraId="23F73938" w14:textId="5295DBFF"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0.023</w:t>
            </w:r>
          </w:p>
        </w:tc>
        <w:tc>
          <w:tcPr>
            <w:tcW w:w="712" w:type="pct"/>
          </w:tcPr>
          <w:p w14:paraId="5E5AEA31" w14:textId="711EB495"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-0.24</w:t>
            </w:r>
          </w:p>
        </w:tc>
        <w:tc>
          <w:tcPr>
            <w:tcW w:w="674" w:type="pct"/>
          </w:tcPr>
          <w:p w14:paraId="465B6F32" w14:textId="58F6D878"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0.025</w:t>
            </w:r>
          </w:p>
        </w:tc>
      </w:tr>
      <w:tr w:rsidR="001950A0" w:rsidRPr="007625E4" w14:paraId="1798927E" w14:textId="778046AC"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3AD68CE6" w14:textId="3CE8C53E" w:rsidR="00432A7D" w:rsidRPr="009F3CBD" w:rsidRDefault="00432A7D" w:rsidP="00432A7D">
            <w:pPr>
              <w:ind w:left="101" w:right="101"/>
              <w:contextualSpacing/>
              <w:rPr>
                <w:rFonts w:asciiTheme="majorHAnsi" w:hAnsiTheme="majorHAnsi" w:cstheme="majorHAnsi"/>
                <w:szCs w:val="20"/>
              </w:rPr>
            </w:pPr>
            <w:r w:rsidRPr="008A210A">
              <w:rPr>
                <w:rFonts w:eastAsia="Arial" w:cs="Arial"/>
                <w:color w:val="000000"/>
                <w:szCs w:val="20"/>
              </w:rPr>
              <w:t>bachelors</w:t>
            </w:r>
          </w:p>
        </w:tc>
        <w:tc>
          <w:tcPr>
            <w:tcW w:w="1122" w:type="pct"/>
          </w:tcPr>
          <w:p w14:paraId="53E81B2F" w14:textId="6221C8EC"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Has bachelor's degree</w:t>
            </w:r>
          </w:p>
        </w:tc>
        <w:tc>
          <w:tcPr>
            <w:tcW w:w="702" w:type="pct"/>
          </w:tcPr>
          <w:p w14:paraId="0A67CCCB" w14:textId="7D6F064F"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64DC0">
              <w:t>0.076</w:t>
            </w:r>
          </w:p>
        </w:tc>
        <w:tc>
          <w:tcPr>
            <w:tcW w:w="565" w:type="pct"/>
          </w:tcPr>
          <w:p w14:paraId="4B283EBE" w14:textId="10BE01CE"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0.027</w:t>
            </w:r>
          </w:p>
        </w:tc>
        <w:tc>
          <w:tcPr>
            <w:tcW w:w="712" w:type="pct"/>
          </w:tcPr>
          <w:p w14:paraId="61FBE54C" w14:textId="1B0652F0"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2.83</w:t>
            </w:r>
          </w:p>
        </w:tc>
        <w:tc>
          <w:tcPr>
            <w:tcW w:w="674" w:type="pct"/>
          </w:tcPr>
          <w:p w14:paraId="0F242C73" w14:textId="10DB5F0C"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1B2F5763" w14:textId="1B97B6A0"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5338A53E" w14:textId="5B0FC447" w:rsidR="00432A7D" w:rsidRPr="009F3CBD" w:rsidRDefault="00432A7D" w:rsidP="00432A7D">
            <w:pPr>
              <w:ind w:left="101" w:right="101"/>
              <w:contextualSpacing/>
              <w:rPr>
                <w:rFonts w:asciiTheme="majorHAnsi" w:hAnsiTheme="majorHAnsi" w:cstheme="majorHAnsi"/>
                <w:szCs w:val="20"/>
              </w:rPr>
            </w:pPr>
            <w:proofErr w:type="spellStart"/>
            <w:r w:rsidRPr="008A210A">
              <w:rPr>
                <w:rFonts w:eastAsia="Arial" w:cs="Arial"/>
                <w:color w:val="000000"/>
                <w:szCs w:val="20"/>
              </w:rPr>
              <w:t>graduate_degree</w:t>
            </w:r>
            <w:proofErr w:type="spellEnd"/>
          </w:p>
        </w:tc>
        <w:tc>
          <w:tcPr>
            <w:tcW w:w="1122" w:type="pct"/>
          </w:tcPr>
          <w:p w14:paraId="3F282193" w14:textId="4F9816C8"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Has masters/PhD</w:t>
            </w:r>
          </w:p>
        </w:tc>
        <w:tc>
          <w:tcPr>
            <w:tcW w:w="702" w:type="pct"/>
          </w:tcPr>
          <w:p w14:paraId="019CED62" w14:textId="4725BD32"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0.264</w:t>
            </w:r>
          </w:p>
        </w:tc>
        <w:tc>
          <w:tcPr>
            <w:tcW w:w="565" w:type="pct"/>
          </w:tcPr>
          <w:p w14:paraId="7C4B6811" w14:textId="31C27F83"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0.028</w:t>
            </w:r>
          </w:p>
        </w:tc>
        <w:tc>
          <w:tcPr>
            <w:tcW w:w="712" w:type="pct"/>
          </w:tcPr>
          <w:p w14:paraId="73E45F77" w14:textId="30DBA832"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164DC0">
              <w:t>9.38</w:t>
            </w:r>
          </w:p>
        </w:tc>
        <w:tc>
          <w:tcPr>
            <w:tcW w:w="674" w:type="pct"/>
          </w:tcPr>
          <w:p w14:paraId="2645E800" w14:textId="4AD9FA11"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0.807</w:t>
            </w:r>
          </w:p>
        </w:tc>
      </w:tr>
      <w:tr w:rsidR="001950A0" w:rsidRPr="007625E4" w14:paraId="7CAC9842" w14:textId="06834276"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02382DE3" w14:textId="0405FAE2" w:rsidR="00432A7D" w:rsidRPr="009F3CBD" w:rsidRDefault="00432A7D" w:rsidP="00432A7D">
            <w:pPr>
              <w:ind w:left="101" w:right="101"/>
              <w:contextualSpacing/>
              <w:rPr>
                <w:rFonts w:asciiTheme="majorHAnsi" w:hAnsiTheme="majorHAnsi" w:cstheme="majorHAnsi"/>
                <w:szCs w:val="20"/>
              </w:rPr>
            </w:pPr>
            <w:proofErr w:type="spellStart"/>
            <w:r w:rsidRPr="008A210A">
              <w:rPr>
                <w:rFonts w:eastAsia="Arial" w:cs="Arial"/>
                <w:color w:val="000000"/>
                <w:szCs w:val="20"/>
              </w:rPr>
              <w:t>is_student</w:t>
            </w:r>
            <w:proofErr w:type="spellEnd"/>
          </w:p>
        </w:tc>
        <w:tc>
          <w:tcPr>
            <w:tcW w:w="1122" w:type="pct"/>
          </w:tcPr>
          <w:p w14:paraId="4045046E" w14:textId="7DCE2B50"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111111"/>
                <w:szCs w:val="20"/>
              </w:rPr>
            </w:pPr>
            <w:r w:rsidRPr="008A210A">
              <w:rPr>
                <w:rFonts w:cstheme="minorHAnsi"/>
                <w:color w:val="000000"/>
                <w:szCs w:val="20"/>
              </w:rPr>
              <w:t>Is student</w:t>
            </w:r>
          </w:p>
        </w:tc>
        <w:tc>
          <w:tcPr>
            <w:tcW w:w="702" w:type="pct"/>
          </w:tcPr>
          <w:p w14:paraId="32C7B4D3" w14:textId="56647382"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0.233</w:t>
            </w:r>
          </w:p>
        </w:tc>
        <w:tc>
          <w:tcPr>
            <w:tcW w:w="565" w:type="pct"/>
          </w:tcPr>
          <w:p w14:paraId="3270CA5C" w14:textId="0E84BA97"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0.030</w:t>
            </w:r>
          </w:p>
        </w:tc>
        <w:tc>
          <w:tcPr>
            <w:tcW w:w="712" w:type="pct"/>
          </w:tcPr>
          <w:p w14:paraId="2C0FFEBE" w14:textId="60BB07DB" w:rsidR="00432A7D" w:rsidRPr="00A433C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szCs w:val="20"/>
              </w:rPr>
            </w:pPr>
            <w:r w:rsidRPr="00164DC0">
              <w:t>7.72</w:t>
            </w:r>
          </w:p>
        </w:tc>
        <w:tc>
          <w:tcPr>
            <w:tcW w:w="674" w:type="pct"/>
          </w:tcPr>
          <w:p w14:paraId="74995645" w14:textId="275B4C8C"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0.005</w:t>
            </w:r>
          </w:p>
        </w:tc>
      </w:tr>
      <w:tr w:rsidR="001950A0" w:rsidRPr="007625E4" w14:paraId="504E3354" w14:textId="1EB648C5"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045A28FF" w14:textId="38E7BF01" w:rsidR="00432A7D" w:rsidRPr="009F3CBD" w:rsidRDefault="00432A7D" w:rsidP="00432A7D">
            <w:pPr>
              <w:ind w:left="101" w:right="101"/>
              <w:contextualSpacing/>
              <w:rPr>
                <w:rFonts w:asciiTheme="majorHAnsi" w:hAnsiTheme="majorHAnsi" w:cstheme="majorHAnsi"/>
                <w:color w:val="000000"/>
                <w:szCs w:val="20"/>
              </w:rPr>
            </w:pPr>
            <w:proofErr w:type="spellStart"/>
            <w:r w:rsidRPr="008A210A">
              <w:rPr>
                <w:rFonts w:eastAsia="Arial" w:cs="Arial"/>
                <w:color w:val="000000"/>
                <w:szCs w:val="20"/>
              </w:rPr>
              <w:t>work_loc_varies</w:t>
            </w:r>
            <w:proofErr w:type="spellEnd"/>
          </w:p>
        </w:tc>
        <w:tc>
          <w:tcPr>
            <w:tcW w:w="1122" w:type="pct"/>
          </w:tcPr>
          <w:p w14:paraId="11E36C6C" w14:textId="234FB8DE"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Work location varies</w:t>
            </w:r>
          </w:p>
        </w:tc>
        <w:tc>
          <w:tcPr>
            <w:tcW w:w="702" w:type="pct"/>
          </w:tcPr>
          <w:p w14:paraId="5CC31E09" w14:textId="06B343B5"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-0.088</w:t>
            </w:r>
          </w:p>
        </w:tc>
        <w:tc>
          <w:tcPr>
            <w:tcW w:w="565" w:type="pct"/>
          </w:tcPr>
          <w:p w14:paraId="44641EF4" w14:textId="79C585B8"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0.018</w:t>
            </w:r>
          </w:p>
        </w:tc>
        <w:tc>
          <w:tcPr>
            <w:tcW w:w="712" w:type="pct"/>
          </w:tcPr>
          <w:p w14:paraId="50044EC1" w14:textId="2539EC5F"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-4.87</w:t>
            </w:r>
          </w:p>
        </w:tc>
        <w:tc>
          <w:tcPr>
            <w:tcW w:w="674" w:type="pct"/>
          </w:tcPr>
          <w:p w14:paraId="52125F8B" w14:textId="74945FB0"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713B1322" w14:textId="0A7474C3"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631408F6" w14:textId="2C45F34E" w:rsidR="00432A7D" w:rsidRPr="009F3CBD" w:rsidRDefault="00432A7D" w:rsidP="00432A7D">
            <w:pPr>
              <w:ind w:left="101" w:right="101"/>
              <w:contextualSpacing/>
              <w:rPr>
                <w:rFonts w:asciiTheme="majorHAnsi" w:hAnsiTheme="majorHAnsi" w:cstheme="majorHAnsi"/>
                <w:color w:val="000000"/>
                <w:szCs w:val="20"/>
              </w:rPr>
            </w:pPr>
            <w:proofErr w:type="spellStart"/>
            <w:r w:rsidRPr="008A210A">
              <w:rPr>
                <w:rFonts w:eastAsia="Arial" w:cs="Arial"/>
                <w:color w:val="000000"/>
                <w:szCs w:val="20"/>
              </w:rPr>
              <w:t>two_plus_jobs</w:t>
            </w:r>
            <w:proofErr w:type="spellEnd"/>
          </w:p>
        </w:tc>
        <w:tc>
          <w:tcPr>
            <w:tcW w:w="1122" w:type="pct"/>
          </w:tcPr>
          <w:p w14:paraId="12A8B158" w14:textId="485444FB"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Works 2+ Jobs</w:t>
            </w:r>
          </w:p>
        </w:tc>
        <w:tc>
          <w:tcPr>
            <w:tcW w:w="702" w:type="pct"/>
          </w:tcPr>
          <w:p w14:paraId="6CA826A0" w14:textId="07176479"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-0.143</w:t>
            </w:r>
          </w:p>
        </w:tc>
        <w:tc>
          <w:tcPr>
            <w:tcW w:w="565" w:type="pct"/>
          </w:tcPr>
          <w:p w14:paraId="09DEC808" w14:textId="78EFD236"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0.036</w:t>
            </w:r>
          </w:p>
        </w:tc>
        <w:tc>
          <w:tcPr>
            <w:tcW w:w="712" w:type="pct"/>
          </w:tcPr>
          <w:p w14:paraId="42AC90C8" w14:textId="4336AB61"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-3.92</w:t>
            </w:r>
          </w:p>
        </w:tc>
        <w:tc>
          <w:tcPr>
            <w:tcW w:w="674" w:type="pct"/>
          </w:tcPr>
          <w:p w14:paraId="30B0224D" w14:textId="7B27D20E"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1C154A9B" w14:textId="2CAB05EC"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0259EE53" w14:textId="53F8E593" w:rsidR="00432A7D" w:rsidRPr="009F3CBD" w:rsidRDefault="00432A7D" w:rsidP="00432A7D">
            <w:pPr>
              <w:ind w:left="101" w:right="101"/>
              <w:contextualSpacing/>
              <w:rPr>
                <w:rFonts w:asciiTheme="majorHAnsi" w:hAnsiTheme="majorHAnsi" w:cstheme="majorHAnsi"/>
                <w:color w:val="000000"/>
                <w:szCs w:val="20"/>
              </w:rPr>
            </w:pPr>
            <w:proofErr w:type="spellStart"/>
            <w:r w:rsidRPr="008A210A">
              <w:rPr>
                <w:rFonts w:eastAsia="Arial" w:cs="Arial"/>
                <w:color w:val="000000"/>
                <w:szCs w:val="20"/>
              </w:rPr>
              <w:t>sf_home</w:t>
            </w:r>
            <w:proofErr w:type="spellEnd"/>
          </w:p>
        </w:tc>
        <w:tc>
          <w:tcPr>
            <w:tcW w:w="1122" w:type="pct"/>
          </w:tcPr>
          <w:p w14:paraId="4F189A14" w14:textId="2F317FDC"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Lives in single family home</w:t>
            </w:r>
          </w:p>
        </w:tc>
        <w:tc>
          <w:tcPr>
            <w:tcW w:w="702" w:type="pct"/>
          </w:tcPr>
          <w:p w14:paraId="7DDBC662" w14:textId="3B47B1CB"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-0.288</w:t>
            </w:r>
          </w:p>
        </w:tc>
        <w:tc>
          <w:tcPr>
            <w:tcW w:w="565" w:type="pct"/>
          </w:tcPr>
          <w:p w14:paraId="73569BA1" w14:textId="6C3BCB3E"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0.060</w:t>
            </w:r>
          </w:p>
        </w:tc>
        <w:tc>
          <w:tcPr>
            <w:tcW w:w="712" w:type="pct"/>
          </w:tcPr>
          <w:p w14:paraId="5C9D5D68" w14:textId="532C37A1"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-4.81</w:t>
            </w:r>
          </w:p>
        </w:tc>
        <w:tc>
          <w:tcPr>
            <w:tcW w:w="674" w:type="pct"/>
          </w:tcPr>
          <w:p w14:paraId="380F0042" w14:textId="41B24B50"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2D42350C" w14:textId="343D77F7"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77DBDE64" w14:textId="1FDF60C0" w:rsidR="00432A7D" w:rsidRPr="009F3CBD" w:rsidRDefault="00432A7D" w:rsidP="00432A7D">
            <w:pPr>
              <w:ind w:left="101" w:right="101"/>
              <w:contextualSpacing/>
              <w:rPr>
                <w:rFonts w:asciiTheme="majorHAnsi" w:hAnsiTheme="majorHAnsi" w:cstheme="majorHAnsi"/>
                <w:color w:val="000000"/>
                <w:szCs w:val="20"/>
              </w:rPr>
            </w:pPr>
            <w:proofErr w:type="gramStart"/>
            <w:r w:rsidRPr="008A210A">
              <w:rPr>
                <w:rFonts w:eastAsia="Arial" w:cs="Arial"/>
                <w:color w:val="000000"/>
                <w:szCs w:val="20"/>
              </w:rPr>
              <w:t>I(</w:t>
            </w:r>
            <w:proofErr w:type="spellStart"/>
            <w:proofErr w:type="gramEnd"/>
            <w:r w:rsidRPr="008A210A">
              <w:rPr>
                <w:rFonts w:eastAsia="Arial" w:cs="Arial"/>
                <w:color w:val="000000"/>
                <w:szCs w:val="20"/>
              </w:rPr>
              <w:t>telework_freq</w:t>
            </w:r>
            <w:proofErr w:type="spellEnd"/>
            <w:r w:rsidRPr="008A210A">
              <w:rPr>
                <w:rFonts w:eastAsia="Arial" w:cs="Arial"/>
                <w:color w:val="000000"/>
                <w:szCs w:val="20"/>
              </w:rPr>
              <w:t xml:space="preserve"> %in% 4:5)TRUE</w:t>
            </w:r>
          </w:p>
        </w:tc>
        <w:tc>
          <w:tcPr>
            <w:tcW w:w="1122" w:type="pct"/>
          </w:tcPr>
          <w:p w14:paraId="48EFAA79" w14:textId="5781F7DE"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Telework 1-3 days per week</w:t>
            </w:r>
          </w:p>
        </w:tc>
        <w:tc>
          <w:tcPr>
            <w:tcW w:w="702" w:type="pct"/>
          </w:tcPr>
          <w:p w14:paraId="2D6BBF72" w14:textId="6FBA0BE7"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-0.345</w:t>
            </w:r>
          </w:p>
        </w:tc>
        <w:tc>
          <w:tcPr>
            <w:tcW w:w="565" w:type="pct"/>
          </w:tcPr>
          <w:p w14:paraId="199C49F0" w14:textId="50AB11FB"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0.027</w:t>
            </w:r>
          </w:p>
        </w:tc>
        <w:tc>
          <w:tcPr>
            <w:tcW w:w="712" w:type="pct"/>
          </w:tcPr>
          <w:p w14:paraId="1BCD47A5" w14:textId="4E2346BC"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-12.57</w:t>
            </w:r>
          </w:p>
        </w:tc>
        <w:tc>
          <w:tcPr>
            <w:tcW w:w="674" w:type="pct"/>
          </w:tcPr>
          <w:p w14:paraId="353011C1" w14:textId="70000903"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5612B3BE" w14:textId="5F854400"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5FF9D85C" w14:textId="46DC8983" w:rsidR="00432A7D" w:rsidRPr="009F3CBD" w:rsidRDefault="00432A7D" w:rsidP="00432A7D">
            <w:pPr>
              <w:ind w:left="101" w:right="101"/>
              <w:contextualSpacing/>
              <w:rPr>
                <w:rFonts w:asciiTheme="majorHAnsi" w:hAnsiTheme="majorHAnsi" w:cstheme="majorHAnsi"/>
                <w:color w:val="000000"/>
                <w:szCs w:val="20"/>
              </w:rPr>
            </w:pPr>
            <w:proofErr w:type="gramStart"/>
            <w:r w:rsidRPr="008A210A">
              <w:rPr>
                <w:rFonts w:eastAsia="Arial" w:cs="Arial"/>
                <w:color w:val="000000"/>
                <w:szCs w:val="20"/>
              </w:rPr>
              <w:t>I(</w:t>
            </w:r>
            <w:proofErr w:type="spellStart"/>
            <w:proofErr w:type="gramEnd"/>
            <w:r w:rsidRPr="008A210A">
              <w:rPr>
                <w:rFonts w:eastAsia="Arial" w:cs="Arial"/>
                <w:color w:val="000000"/>
                <w:szCs w:val="20"/>
              </w:rPr>
              <w:t>telework_freq</w:t>
            </w:r>
            <w:proofErr w:type="spellEnd"/>
            <w:r w:rsidRPr="008A210A">
              <w:rPr>
                <w:rFonts w:eastAsia="Arial" w:cs="Arial"/>
                <w:color w:val="000000"/>
                <w:szCs w:val="20"/>
              </w:rPr>
              <w:t xml:space="preserve"> %in% 6)TRUE</w:t>
            </w:r>
          </w:p>
        </w:tc>
        <w:tc>
          <w:tcPr>
            <w:tcW w:w="1122" w:type="pct"/>
          </w:tcPr>
          <w:p w14:paraId="0EEE3ACF" w14:textId="710BA991" w:rsidR="00432A7D" w:rsidRPr="009F3CB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8A210A">
              <w:rPr>
                <w:rFonts w:cstheme="minorHAnsi"/>
                <w:color w:val="000000"/>
                <w:szCs w:val="20"/>
              </w:rPr>
              <w:t>Telework 1-3 days per month</w:t>
            </w:r>
          </w:p>
        </w:tc>
        <w:tc>
          <w:tcPr>
            <w:tcW w:w="702" w:type="pct"/>
          </w:tcPr>
          <w:p w14:paraId="6452D490" w14:textId="2F2609EA"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0.083</w:t>
            </w:r>
          </w:p>
        </w:tc>
        <w:tc>
          <w:tcPr>
            <w:tcW w:w="565" w:type="pct"/>
          </w:tcPr>
          <w:p w14:paraId="58B18F73" w14:textId="64BA38B5"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0.060</w:t>
            </w:r>
          </w:p>
        </w:tc>
        <w:tc>
          <w:tcPr>
            <w:tcW w:w="712" w:type="pct"/>
          </w:tcPr>
          <w:p w14:paraId="2ED90146" w14:textId="424F58D4"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Arial"/>
                <w:color w:val="000000"/>
                <w:szCs w:val="20"/>
              </w:rPr>
            </w:pPr>
            <w:r w:rsidRPr="00164DC0">
              <w:t>1.37</w:t>
            </w:r>
          </w:p>
        </w:tc>
        <w:tc>
          <w:tcPr>
            <w:tcW w:w="674" w:type="pct"/>
          </w:tcPr>
          <w:p w14:paraId="168E8D51" w14:textId="4C66A6D5"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r w:rsidR="001950A0" w:rsidRPr="007625E4" w14:paraId="54D32484" w14:textId="0AE4C789" w:rsidTr="001950A0">
        <w:trPr>
          <w:trHeight w:val="432"/>
        </w:trPr>
        <w:tc>
          <w:tcPr>
            <w:cnfStyle w:val="001000000000" w:firstRow="0" w:lastRow="0" w:firstColumn="1" w:lastColumn="0" w:oddVBand="0" w:evenVBand="0" w:oddHBand="0" w:evenHBand="0" w:firstRowFirstColumn="0" w:firstRowLastColumn="0" w:lastRowFirstColumn="0" w:lastRowLastColumn="0"/>
            <w:tcW w:w="1225" w:type="pct"/>
          </w:tcPr>
          <w:p w14:paraId="04C65722" w14:textId="677500DB" w:rsidR="00432A7D" w:rsidRPr="00222162" w:rsidRDefault="00432A7D" w:rsidP="00432A7D">
            <w:pPr>
              <w:ind w:left="101" w:right="101"/>
              <w:contextualSpacing/>
              <w:rPr>
                <w:rFonts w:cstheme="minorHAnsi"/>
                <w:color w:val="000000"/>
                <w:szCs w:val="20"/>
              </w:rPr>
            </w:pPr>
            <w:proofErr w:type="gramStart"/>
            <w:r w:rsidRPr="008A210A">
              <w:rPr>
                <w:rFonts w:eastAsia="Arial" w:cs="Arial"/>
                <w:color w:val="000000"/>
                <w:szCs w:val="20"/>
              </w:rPr>
              <w:t>I(</w:t>
            </w:r>
            <w:proofErr w:type="spellStart"/>
            <w:proofErr w:type="gramEnd"/>
            <w:r w:rsidRPr="008A210A">
              <w:rPr>
                <w:rFonts w:eastAsia="Arial" w:cs="Arial"/>
                <w:color w:val="000000"/>
                <w:szCs w:val="20"/>
              </w:rPr>
              <w:t>telework_freq</w:t>
            </w:r>
            <w:proofErr w:type="spellEnd"/>
            <w:r w:rsidRPr="008A210A">
              <w:rPr>
                <w:rFonts w:eastAsia="Arial" w:cs="Arial"/>
                <w:color w:val="000000"/>
                <w:szCs w:val="20"/>
              </w:rPr>
              <w:t xml:space="preserve"> %in% c(7, 996))TRUE</w:t>
            </w:r>
          </w:p>
        </w:tc>
        <w:tc>
          <w:tcPr>
            <w:tcW w:w="1122" w:type="pct"/>
          </w:tcPr>
          <w:p w14:paraId="480976B7" w14:textId="0EAEC207" w:rsid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rFonts w:cstheme="minorHAnsi"/>
                <w:color w:val="000000"/>
                <w:szCs w:val="20"/>
              </w:rPr>
            </w:pPr>
            <w:r w:rsidRPr="008A210A">
              <w:rPr>
                <w:rFonts w:cstheme="minorHAnsi"/>
                <w:color w:val="000000"/>
                <w:szCs w:val="20"/>
              </w:rPr>
              <w:t>Telework less than monthly or never</w:t>
            </w:r>
          </w:p>
        </w:tc>
        <w:tc>
          <w:tcPr>
            <w:tcW w:w="702" w:type="pct"/>
          </w:tcPr>
          <w:p w14:paraId="2E1C2044" w14:textId="66E7380C"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64DC0">
              <w:t>-0.239</w:t>
            </w:r>
          </w:p>
        </w:tc>
        <w:tc>
          <w:tcPr>
            <w:tcW w:w="565" w:type="pct"/>
          </w:tcPr>
          <w:p w14:paraId="080E9A70" w14:textId="66046424"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164DC0">
              <w:t>0.033</w:t>
            </w:r>
          </w:p>
        </w:tc>
        <w:tc>
          <w:tcPr>
            <w:tcW w:w="712" w:type="pct"/>
          </w:tcPr>
          <w:p w14:paraId="334763F9" w14:textId="1F165050" w:rsidR="00432A7D" w:rsidRPr="005D4165"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pPr>
            <w:r>
              <w:t>-7.16</w:t>
            </w:r>
          </w:p>
        </w:tc>
        <w:tc>
          <w:tcPr>
            <w:tcW w:w="674" w:type="pct"/>
          </w:tcPr>
          <w:p w14:paraId="05C77863" w14:textId="191B2534" w:rsidR="00432A7D" w:rsidRPr="00432A7D" w:rsidRDefault="00432A7D" w:rsidP="00432A7D">
            <w:pPr>
              <w:ind w:left="101" w:right="101"/>
              <w:contextualSpacing/>
              <w:cnfStyle w:val="000000000000" w:firstRow="0" w:lastRow="0" w:firstColumn="0" w:lastColumn="0" w:oddVBand="0" w:evenVBand="0" w:oddHBand="0" w:evenHBand="0" w:firstRowFirstColumn="0" w:firstRowLastColumn="0" w:lastRowFirstColumn="0" w:lastRowLastColumn="0"/>
              <w:rPr>
                <w:szCs w:val="20"/>
              </w:rPr>
            </w:pPr>
            <w:r w:rsidRPr="00354311">
              <w:rPr>
                <w:rFonts w:eastAsia="Arial" w:cs="Arial"/>
                <w:color w:val="000000"/>
                <w:szCs w:val="20"/>
              </w:rPr>
              <w:t>&lt;0.001</w:t>
            </w:r>
          </w:p>
        </w:tc>
      </w:tr>
    </w:tbl>
    <w:p w14:paraId="26866DA5" w14:textId="5683BD27" w:rsidR="00C95747" w:rsidRDefault="00C95747" w:rsidP="00C95747">
      <w:pPr>
        <w:pStyle w:val="SourceNote"/>
      </w:pPr>
      <w:r>
        <w:t>McFadden’s rho-squared: 0.0</w:t>
      </w:r>
      <w:r w:rsidR="0093281D">
        <w:t>70</w:t>
      </w:r>
    </w:p>
    <w:p w14:paraId="0E2922D1" w14:textId="0437350E" w:rsidR="00C95747" w:rsidRDefault="00C95747" w:rsidP="00E81404">
      <w:pPr>
        <w:pStyle w:val="Caption"/>
        <w:pageBreakBefore/>
        <w:rPr>
          <w:rFonts w:ascii="Arial" w:eastAsia="Arial" w:hAnsi="Arial" w:cs="Times New Roman"/>
          <w:color w:val="262626"/>
        </w:rPr>
      </w:pPr>
      <w:bookmarkStart w:id="86" w:name="_Ref32844272"/>
      <w:bookmarkStart w:id="87" w:name="_Toc46484389"/>
      <w:bookmarkStart w:id="88" w:name="_Toc133305663"/>
      <w:r>
        <w:lastRenderedPageBreak/>
        <w:t xml:space="preserve">Table </w:t>
      </w:r>
      <w:r>
        <w:fldChar w:fldCharType="begin"/>
      </w:r>
      <w:r>
        <w:instrText>SEQ Table \* ARABIC \s 1</w:instrText>
      </w:r>
      <w:r>
        <w:fldChar w:fldCharType="separate"/>
      </w:r>
      <w:r w:rsidR="00497589">
        <w:rPr>
          <w:noProof/>
        </w:rPr>
        <w:t>14</w:t>
      </w:r>
      <w:r>
        <w:fldChar w:fldCharType="end"/>
      </w:r>
      <w:bookmarkEnd w:id="86"/>
      <w:r>
        <w:t>: Trip Adjustment Factors</w:t>
      </w:r>
      <w:bookmarkEnd w:id="87"/>
      <w:bookmarkEnd w:id="88"/>
    </w:p>
    <w:tbl>
      <w:tblPr>
        <w:tblStyle w:val="OrangeFirstColumnLeft"/>
        <w:tblW w:w="7617" w:type="dxa"/>
        <w:tblLayout w:type="fixed"/>
        <w:tblLook w:val="04A0" w:firstRow="1" w:lastRow="0" w:firstColumn="1" w:lastColumn="0" w:noHBand="0" w:noVBand="1"/>
      </w:tblPr>
      <w:tblGrid>
        <w:gridCol w:w="2609"/>
        <w:gridCol w:w="2504"/>
        <w:gridCol w:w="2504"/>
      </w:tblGrid>
      <w:tr w:rsidR="00E81404" w:rsidRPr="007625E4" w14:paraId="65294DC0" w14:textId="77777777" w:rsidTr="004F73CD">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2609" w:type="dxa"/>
            <w:shd w:val="clear" w:color="auto" w:fill="006FA1" w:themeFill="accent1"/>
            <w:noWrap/>
            <w:hideMark/>
          </w:tcPr>
          <w:p w14:paraId="5B297787" w14:textId="251E2239" w:rsidR="00C95747" w:rsidRPr="00BD16C8" w:rsidRDefault="006F341C">
            <w:pPr>
              <w:rPr>
                <w:rFonts w:asciiTheme="majorHAnsi" w:eastAsia="Times New Roman" w:hAnsiTheme="majorHAnsi" w:cstheme="majorHAnsi"/>
                <w:sz w:val="18"/>
                <w:szCs w:val="18"/>
              </w:rPr>
            </w:pPr>
            <w:r w:rsidRPr="00BD16C8">
              <w:rPr>
                <w:rFonts w:eastAsia="Arial" w:cs="Arial"/>
                <w:caps w:val="0"/>
                <w:sz w:val="18"/>
                <w:szCs w:val="18"/>
              </w:rPr>
              <w:t>TRIP TYPE</w:t>
            </w:r>
          </w:p>
        </w:tc>
        <w:tc>
          <w:tcPr>
            <w:tcW w:w="2504" w:type="dxa"/>
            <w:shd w:val="clear" w:color="auto" w:fill="006FA1" w:themeFill="accent1"/>
            <w:noWrap/>
            <w:hideMark/>
          </w:tcPr>
          <w:p w14:paraId="60DB5A72" w14:textId="5C884050" w:rsidR="00C95747" w:rsidRPr="00BD16C8" w:rsidRDefault="006F341C">
            <w:pP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18"/>
                <w:szCs w:val="18"/>
              </w:rPr>
            </w:pPr>
            <w:r w:rsidRPr="00BD16C8">
              <w:rPr>
                <w:rFonts w:eastAsia="Arial" w:cs="Arial"/>
                <w:caps w:val="0"/>
                <w:sz w:val="18"/>
                <w:szCs w:val="18"/>
              </w:rPr>
              <w:t>CALL CENTER</w:t>
            </w:r>
          </w:p>
        </w:tc>
        <w:tc>
          <w:tcPr>
            <w:tcW w:w="2504" w:type="dxa"/>
            <w:shd w:val="clear" w:color="auto" w:fill="006FA1" w:themeFill="accent1"/>
            <w:noWrap/>
            <w:hideMark/>
          </w:tcPr>
          <w:p w14:paraId="5A29B08A" w14:textId="3157677A" w:rsidR="00C95747" w:rsidRPr="00BD16C8" w:rsidRDefault="006F341C">
            <w:pP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18"/>
                <w:szCs w:val="18"/>
              </w:rPr>
            </w:pPr>
            <w:r w:rsidRPr="00BD16C8">
              <w:rPr>
                <w:rFonts w:eastAsia="Arial" w:cs="Arial"/>
                <w:caps w:val="0"/>
                <w:sz w:val="18"/>
                <w:szCs w:val="18"/>
              </w:rPr>
              <w:t>ONLINE DIARY</w:t>
            </w:r>
          </w:p>
        </w:tc>
      </w:tr>
      <w:tr w:rsidR="004F73CD" w:rsidRPr="007625E4" w14:paraId="4BEB43A1" w14:textId="77777777" w:rsidTr="004F73CD">
        <w:trPr>
          <w:trHeight w:val="303"/>
        </w:trPr>
        <w:tc>
          <w:tcPr>
            <w:cnfStyle w:val="001000000000" w:firstRow="0" w:lastRow="0" w:firstColumn="1" w:lastColumn="0" w:oddVBand="0" w:evenVBand="0" w:oddHBand="0" w:evenHBand="0" w:firstRowFirstColumn="0" w:firstRowLastColumn="0" w:lastRowFirstColumn="0" w:lastRowLastColumn="0"/>
            <w:tcW w:w="2609" w:type="dxa"/>
            <w:noWrap/>
            <w:hideMark/>
          </w:tcPr>
          <w:p w14:paraId="512C879B" w14:textId="07D56871" w:rsidR="004F73CD" w:rsidRPr="006774B3" w:rsidRDefault="004F73CD" w:rsidP="004F73CD">
            <w:pPr>
              <w:rPr>
                <w:rFonts w:asciiTheme="majorHAnsi" w:eastAsia="Times New Roman" w:hAnsiTheme="majorHAnsi" w:cstheme="majorHAnsi"/>
                <w:color w:val="000000"/>
                <w:szCs w:val="20"/>
              </w:rPr>
            </w:pPr>
            <w:r w:rsidRPr="005D4165">
              <w:rPr>
                <w:rFonts w:eastAsia="Arial" w:cs="Arial"/>
                <w:color w:val="000000"/>
                <w:szCs w:val="20"/>
              </w:rPr>
              <w:t>Home-based work</w:t>
            </w:r>
          </w:p>
        </w:tc>
        <w:tc>
          <w:tcPr>
            <w:tcW w:w="2504" w:type="dxa"/>
            <w:noWrap/>
          </w:tcPr>
          <w:p w14:paraId="345B133C" w14:textId="22C1422D"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Cs w:val="20"/>
              </w:rPr>
            </w:pPr>
            <w:r w:rsidRPr="008B5E3B">
              <w:t>1.421</w:t>
            </w:r>
          </w:p>
        </w:tc>
        <w:tc>
          <w:tcPr>
            <w:tcW w:w="2504" w:type="dxa"/>
            <w:noWrap/>
          </w:tcPr>
          <w:p w14:paraId="24FDBB0B" w14:textId="09766F75"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Bidi"/>
                <w:color w:val="000000"/>
                <w:szCs w:val="20"/>
              </w:rPr>
            </w:pPr>
            <w:r w:rsidRPr="008B5E3B">
              <w:t>1.863</w:t>
            </w:r>
          </w:p>
        </w:tc>
      </w:tr>
      <w:tr w:rsidR="004F73CD" w:rsidRPr="007625E4" w14:paraId="410C3581" w14:textId="77777777" w:rsidTr="004F73CD">
        <w:trPr>
          <w:trHeight w:val="303"/>
        </w:trPr>
        <w:tc>
          <w:tcPr>
            <w:cnfStyle w:val="001000000000" w:firstRow="0" w:lastRow="0" w:firstColumn="1" w:lastColumn="0" w:oddVBand="0" w:evenVBand="0" w:oddHBand="0" w:evenHBand="0" w:firstRowFirstColumn="0" w:firstRowLastColumn="0" w:lastRowFirstColumn="0" w:lastRowLastColumn="0"/>
            <w:tcW w:w="2609" w:type="dxa"/>
            <w:noWrap/>
            <w:hideMark/>
          </w:tcPr>
          <w:p w14:paraId="7436B719" w14:textId="55111812" w:rsidR="004F73CD" w:rsidRPr="006774B3" w:rsidRDefault="004F73CD" w:rsidP="004F73CD">
            <w:pPr>
              <w:rPr>
                <w:rFonts w:asciiTheme="majorHAnsi" w:eastAsia="Times New Roman" w:hAnsiTheme="majorHAnsi" w:cstheme="majorHAnsi"/>
                <w:color w:val="000000"/>
                <w:szCs w:val="20"/>
              </w:rPr>
            </w:pPr>
            <w:r w:rsidRPr="005D4165">
              <w:rPr>
                <w:rFonts w:eastAsia="Arial" w:cs="Arial"/>
                <w:color w:val="000000"/>
                <w:szCs w:val="20"/>
              </w:rPr>
              <w:t>Home-based other</w:t>
            </w:r>
          </w:p>
        </w:tc>
        <w:tc>
          <w:tcPr>
            <w:tcW w:w="2504" w:type="dxa"/>
            <w:noWrap/>
          </w:tcPr>
          <w:p w14:paraId="721B430C" w14:textId="216FBE64"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Cs w:val="20"/>
              </w:rPr>
            </w:pPr>
            <w:r w:rsidRPr="008B5E3B">
              <w:t>1.481</w:t>
            </w:r>
          </w:p>
        </w:tc>
        <w:tc>
          <w:tcPr>
            <w:tcW w:w="2504" w:type="dxa"/>
            <w:noWrap/>
          </w:tcPr>
          <w:p w14:paraId="1AE82510" w14:textId="15C2C8A5"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Bidi"/>
                <w:color w:val="000000"/>
                <w:szCs w:val="20"/>
              </w:rPr>
            </w:pPr>
            <w:r w:rsidRPr="008B5E3B">
              <w:t>2.000</w:t>
            </w:r>
          </w:p>
        </w:tc>
      </w:tr>
      <w:tr w:rsidR="004F73CD" w:rsidRPr="007625E4" w14:paraId="0086F0FF" w14:textId="77777777" w:rsidTr="004F73CD">
        <w:trPr>
          <w:trHeight w:val="303"/>
        </w:trPr>
        <w:tc>
          <w:tcPr>
            <w:cnfStyle w:val="001000000000" w:firstRow="0" w:lastRow="0" w:firstColumn="1" w:lastColumn="0" w:oddVBand="0" w:evenVBand="0" w:oddHBand="0" w:evenHBand="0" w:firstRowFirstColumn="0" w:firstRowLastColumn="0" w:lastRowFirstColumn="0" w:lastRowLastColumn="0"/>
            <w:tcW w:w="2609" w:type="dxa"/>
            <w:noWrap/>
          </w:tcPr>
          <w:p w14:paraId="4E4CEE9F" w14:textId="67FC1264" w:rsidR="004F73CD" w:rsidRPr="006774B3" w:rsidRDefault="004F73CD" w:rsidP="004F73CD">
            <w:pPr>
              <w:rPr>
                <w:rFonts w:asciiTheme="majorHAnsi" w:eastAsia="Times New Roman" w:hAnsiTheme="majorHAnsi" w:cstheme="majorHAnsi"/>
                <w:color w:val="000000"/>
                <w:szCs w:val="20"/>
              </w:rPr>
            </w:pPr>
            <w:r w:rsidRPr="005D4165">
              <w:rPr>
                <w:rFonts w:eastAsia="Arial" w:cs="Arial"/>
                <w:color w:val="000000"/>
                <w:szCs w:val="20"/>
              </w:rPr>
              <w:t>Non-home-based work</w:t>
            </w:r>
          </w:p>
        </w:tc>
        <w:tc>
          <w:tcPr>
            <w:tcW w:w="2504" w:type="dxa"/>
            <w:noWrap/>
          </w:tcPr>
          <w:p w14:paraId="786B1B5B" w14:textId="21B9B8B3"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Cs w:val="20"/>
              </w:rPr>
            </w:pPr>
            <w:r w:rsidRPr="008B5E3B">
              <w:t>1.737</w:t>
            </w:r>
          </w:p>
        </w:tc>
        <w:tc>
          <w:tcPr>
            <w:tcW w:w="2504" w:type="dxa"/>
            <w:noWrap/>
          </w:tcPr>
          <w:p w14:paraId="40056AD8" w14:textId="39A12327"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Bidi"/>
                <w:color w:val="000000"/>
                <w:szCs w:val="20"/>
              </w:rPr>
            </w:pPr>
            <w:r w:rsidRPr="008B5E3B">
              <w:t>1.349</w:t>
            </w:r>
          </w:p>
        </w:tc>
      </w:tr>
      <w:tr w:rsidR="004F73CD" w:rsidRPr="007625E4" w14:paraId="225949D9" w14:textId="77777777" w:rsidTr="004F73CD">
        <w:trPr>
          <w:trHeight w:val="303"/>
        </w:trPr>
        <w:tc>
          <w:tcPr>
            <w:cnfStyle w:val="001000000000" w:firstRow="0" w:lastRow="0" w:firstColumn="1" w:lastColumn="0" w:oddVBand="0" w:evenVBand="0" w:oddHBand="0" w:evenHBand="0" w:firstRowFirstColumn="0" w:firstRowLastColumn="0" w:lastRowFirstColumn="0" w:lastRowLastColumn="0"/>
            <w:tcW w:w="2609" w:type="dxa"/>
            <w:noWrap/>
          </w:tcPr>
          <w:p w14:paraId="0938C74F" w14:textId="2306709D" w:rsidR="004F73CD" w:rsidRPr="006774B3" w:rsidRDefault="004F73CD" w:rsidP="004F73CD">
            <w:pPr>
              <w:rPr>
                <w:rFonts w:asciiTheme="majorHAnsi" w:eastAsia="Times New Roman" w:hAnsiTheme="majorHAnsi" w:cstheme="majorHAnsi"/>
                <w:color w:val="000000"/>
                <w:szCs w:val="20"/>
              </w:rPr>
            </w:pPr>
            <w:r w:rsidRPr="005D4165">
              <w:rPr>
                <w:rFonts w:eastAsia="Arial" w:cs="Arial"/>
                <w:color w:val="000000"/>
                <w:szCs w:val="20"/>
              </w:rPr>
              <w:t>Non-home-based other</w:t>
            </w:r>
          </w:p>
        </w:tc>
        <w:tc>
          <w:tcPr>
            <w:tcW w:w="2504" w:type="dxa"/>
            <w:noWrap/>
          </w:tcPr>
          <w:p w14:paraId="6242CAD5" w14:textId="086BDCC0"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Cs w:val="20"/>
              </w:rPr>
            </w:pPr>
            <w:r w:rsidRPr="008B5E3B">
              <w:t>1.000</w:t>
            </w:r>
          </w:p>
        </w:tc>
        <w:tc>
          <w:tcPr>
            <w:tcW w:w="2504" w:type="dxa"/>
            <w:noWrap/>
          </w:tcPr>
          <w:p w14:paraId="376C42DE" w14:textId="037D30A4"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Bidi"/>
                <w:color w:val="000000"/>
                <w:szCs w:val="20"/>
              </w:rPr>
            </w:pPr>
            <w:r w:rsidRPr="008B5E3B">
              <w:t>1.164</w:t>
            </w:r>
          </w:p>
        </w:tc>
      </w:tr>
      <w:tr w:rsidR="004F73CD" w:rsidRPr="007625E4" w14:paraId="4C670FAB" w14:textId="77777777" w:rsidTr="004F73CD">
        <w:trPr>
          <w:trHeight w:val="303"/>
        </w:trPr>
        <w:tc>
          <w:tcPr>
            <w:cnfStyle w:val="001000000000" w:firstRow="0" w:lastRow="0" w:firstColumn="1" w:lastColumn="0" w:oddVBand="0" w:evenVBand="0" w:oddHBand="0" w:evenHBand="0" w:firstRowFirstColumn="0" w:firstRowLastColumn="0" w:lastRowFirstColumn="0" w:lastRowLastColumn="0"/>
            <w:tcW w:w="2609" w:type="dxa"/>
            <w:noWrap/>
          </w:tcPr>
          <w:p w14:paraId="68D98A50" w14:textId="3D7407F7" w:rsidR="004F73CD" w:rsidRPr="006774B3" w:rsidRDefault="004F73CD" w:rsidP="004F73CD">
            <w:pPr>
              <w:rPr>
                <w:rFonts w:eastAsia="Arial" w:cs="Arial"/>
                <w:color w:val="000000"/>
                <w:szCs w:val="20"/>
              </w:rPr>
            </w:pPr>
            <w:r w:rsidRPr="005D4165">
              <w:rPr>
                <w:rFonts w:eastAsia="Arial" w:cs="Arial"/>
                <w:color w:val="000000"/>
                <w:szCs w:val="20"/>
              </w:rPr>
              <w:t>Work trips</w:t>
            </w:r>
          </w:p>
        </w:tc>
        <w:tc>
          <w:tcPr>
            <w:tcW w:w="2504" w:type="dxa"/>
            <w:noWrap/>
          </w:tcPr>
          <w:p w14:paraId="7C9C1F09" w14:textId="7C3A0A99"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szCs w:val="20"/>
              </w:rPr>
            </w:pPr>
            <w:r w:rsidRPr="008B5E3B">
              <w:t>1.608</w:t>
            </w:r>
          </w:p>
        </w:tc>
        <w:tc>
          <w:tcPr>
            <w:tcW w:w="2504" w:type="dxa"/>
            <w:noWrap/>
          </w:tcPr>
          <w:p w14:paraId="0C5FA5C4" w14:textId="22128988"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szCs w:val="20"/>
              </w:rPr>
            </w:pPr>
            <w:r w:rsidRPr="008B5E3B">
              <w:t>1.518</w:t>
            </w:r>
          </w:p>
        </w:tc>
      </w:tr>
      <w:tr w:rsidR="004F73CD" w:rsidRPr="007625E4" w14:paraId="4A12B8E5" w14:textId="77777777" w:rsidTr="004F73CD">
        <w:trPr>
          <w:trHeight w:val="303"/>
        </w:trPr>
        <w:tc>
          <w:tcPr>
            <w:cnfStyle w:val="001000000000" w:firstRow="0" w:lastRow="0" w:firstColumn="1" w:lastColumn="0" w:oddVBand="0" w:evenVBand="0" w:oddHBand="0" w:evenHBand="0" w:firstRowFirstColumn="0" w:firstRowLastColumn="0" w:lastRowFirstColumn="0" w:lastRowLastColumn="0"/>
            <w:tcW w:w="2609" w:type="dxa"/>
            <w:noWrap/>
          </w:tcPr>
          <w:p w14:paraId="2A6EFC3A" w14:textId="7D28F99E" w:rsidR="004F73CD" w:rsidRPr="006774B3" w:rsidRDefault="004F73CD" w:rsidP="004F73CD">
            <w:pPr>
              <w:rPr>
                <w:rFonts w:eastAsia="Arial" w:cs="Arial"/>
                <w:color w:val="000000"/>
                <w:szCs w:val="20"/>
              </w:rPr>
            </w:pPr>
            <w:r w:rsidRPr="005D4165">
              <w:rPr>
                <w:rFonts w:eastAsia="Arial" w:cs="Arial"/>
                <w:color w:val="000000"/>
                <w:szCs w:val="20"/>
              </w:rPr>
              <w:t>Non-work trips</w:t>
            </w:r>
          </w:p>
        </w:tc>
        <w:tc>
          <w:tcPr>
            <w:tcW w:w="2504" w:type="dxa"/>
            <w:noWrap/>
          </w:tcPr>
          <w:p w14:paraId="7ECF0A9E" w14:textId="08F40136"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szCs w:val="20"/>
              </w:rPr>
            </w:pPr>
            <w:r w:rsidRPr="008B5E3B">
              <w:t>1.181</w:t>
            </w:r>
          </w:p>
        </w:tc>
        <w:tc>
          <w:tcPr>
            <w:tcW w:w="2504" w:type="dxa"/>
            <w:noWrap/>
          </w:tcPr>
          <w:p w14:paraId="67D74F86" w14:textId="75A434C6" w:rsidR="004F73CD" w:rsidRPr="009A2F03" w:rsidRDefault="004F73CD" w:rsidP="004F73CD">
            <w:pPr>
              <w:cnfStyle w:val="000000000000" w:firstRow="0" w:lastRow="0" w:firstColumn="0" w:lastColumn="0" w:oddVBand="0" w:evenVBand="0" w:oddHBand="0" w:evenHBand="0" w:firstRowFirstColumn="0" w:firstRowLastColumn="0" w:lastRowFirstColumn="0" w:lastRowLastColumn="0"/>
              <w:rPr>
                <w:szCs w:val="20"/>
              </w:rPr>
            </w:pPr>
            <w:r w:rsidRPr="008B5E3B">
              <w:t>1.740</w:t>
            </w:r>
          </w:p>
        </w:tc>
      </w:tr>
    </w:tbl>
    <w:p w14:paraId="00FA5180" w14:textId="77777777" w:rsidR="00C95747" w:rsidRDefault="00C95747" w:rsidP="00C95747"/>
    <w:p w14:paraId="662F9416" w14:textId="353632A1" w:rsidR="003222ED" w:rsidRDefault="003222ED" w:rsidP="003222ED">
      <w:pPr>
        <w:pStyle w:val="Heading1"/>
        <w:pageBreakBefore w:val="0"/>
      </w:pPr>
      <w:bookmarkStart w:id="89" w:name="_Toc130914240"/>
      <w:bookmarkStart w:id="90" w:name="_Toc130972417"/>
      <w:bookmarkStart w:id="91" w:name="_Toc133305648"/>
      <w:bookmarkEnd w:id="89"/>
      <w:bookmarkEnd w:id="90"/>
      <w:r>
        <w:t>Conclusion</w:t>
      </w:r>
      <w:bookmarkEnd w:id="91"/>
    </w:p>
    <w:p w14:paraId="6F47C44C" w14:textId="23839DC0" w:rsidR="0058379E" w:rsidRPr="00FA603C" w:rsidRDefault="0058379E" w:rsidP="0058379E">
      <w:pPr>
        <w:pStyle w:val="BodyParagraph"/>
        <w:rPr>
          <w:rFonts w:eastAsia="Arial" w:cstheme="minorHAnsi"/>
          <w:color w:val="262626"/>
        </w:rPr>
      </w:pPr>
      <w:r w:rsidRPr="00FA603C">
        <w:rPr>
          <w:rFonts w:cstheme="minorHAnsi"/>
        </w:rPr>
        <w:t xml:space="preserve">This </w:t>
      </w:r>
      <w:r w:rsidR="005D1402">
        <w:rPr>
          <w:rFonts w:cstheme="minorHAnsi"/>
        </w:rPr>
        <w:t>weighting</w:t>
      </w:r>
      <w:r w:rsidRPr="00FA603C">
        <w:rPr>
          <w:rFonts w:cstheme="minorHAnsi"/>
        </w:rPr>
        <w:t xml:space="preserve"> memo describes the weighting </w:t>
      </w:r>
      <w:r w:rsidR="000E1E1B">
        <w:rPr>
          <w:rFonts w:cstheme="minorHAnsi"/>
        </w:rPr>
        <w:t>procedure</w:t>
      </w:r>
      <w:r w:rsidRPr="00FA603C">
        <w:rPr>
          <w:rFonts w:cstheme="minorHAnsi"/>
        </w:rPr>
        <w:t xml:space="preserve">. With the final dataset, </w:t>
      </w:r>
      <w:proofErr w:type="spellStart"/>
      <w:r w:rsidRPr="00FA603C">
        <w:rPr>
          <w:rFonts w:cstheme="minorHAnsi"/>
        </w:rPr>
        <w:t>RSG</w:t>
      </w:r>
      <w:proofErr w:type="spellEnd"/>
      <w:r w:rsidRPr="00FA603C">
        <w:rPr>
          <w:rFonts w:cstheme="minorHAnsi"/>
        </w:rPr>
        <w:t xml:space="preserve"> will submit to </w:t>
      </w:r>
      <w:r w:rsidR="002227F5">
        <w:rPr>
          <w:rFonts w:cstheme="minorHAnsi"/>
        </w:rPr>
        <w:t xml:space="preserve">the </w:t>
      </w:r>
      <w:proofErr w:type="spellStart"/>
      <w:r w:rsidR="002227F5">
        <w:rPr>
          <w:rFonts w:cstheme="minorHAnsi"/>
        </w:rPr>
        <w:t>CCTS</w:t>
      </w:r>
      <w:proofErr w:type="spellEnd"/>
      <w:r w:rsidR="002227F5">
        <w:rPr>
          <w:rFonts w:cstheme="minorHAnsi"/>
        </w:rPr>
        <w:t xml:space="preserve"> TAC</w:t>
      </w:r>
      <w:r w:rsidRPr="00FA603C">
        <w:rPr>
          <w:rFonts w:cstheme="minorHAnsi"/>
        </w:rPr>
        <w:t xml:space="preserve"> the following weights resulting from the methodology described here: </w:t>
      </w:r>
    </w:p>
    <w:p w14:paraId="467F5BBB" w14:textId="77777777" w:rsidR="00FA603C" w:rsidRPr="00FA603C" w:rsidRDefault="0058379E" w:rsidP="00FA603C">
      <w:pPr>
        <w:pStyle w:val="BodyParagraph"/>
        <w:numPr>
          <w:ilvl w:val="0"/>
          <w:numId w:val="16"/>
        </w:numPr>
        <w:spacing w:line="276" w:lineRule="auto"/>
        <w:rPr>
          <w:rFonts w:eastAsia="Arial" w:cstheme="minorHAnsi"/>
          <w:i/>
          <w:color w:val="262626"/>
        </w:rPr>
      </w:pPr>
      <w:proofErr w:type="spellStart"/>
      <w:r w:rsidRPr="00FA603C">
        <w:rPr>
          <w:rFonts w:eastAsia="Arial" w:cstheme="minorHAnsi"/>
          <w:b/>
          <w:color w:val="262626"/>
        </w:rPr>
        <w:t>hh_weight</w:t>
      </w:r>
      <w:proofErr w:type="spellEnd"/>
      <w:r w:rsidRPr="00FA603C">
        <w:rPr>
          <w:rFonts w:eastAsia="Arial" w:cstheme="minorHAnsi"/>
          <w:color w:val="262626"/>
        </w:rPr>
        <w:t xml:space="preserve">: The resulting weights from expanding to the </w:t>
      </w:r>
      <w:proofErr w:type="spellStart"/>
      <w:r w:rsidRPr="00FA603C">
        <w:rPr>
          <w:rFonts w:eastAsia="Arial" w:cstheme="minorHAnsi"/>
          <w:color w:val="262626"/>
        </w:rPr>
        <w:t>PUMS</w:t>
      </w:r>
      <w:proofErr w:type="spellEnd"/>
      <w:r w:rsidRPr="00FA603C">
        <w:rPr>
          <w:rFonts w:eastAsia="Arial" w:cstheme="minorHAnsi"/>
          <w:color w:val="262626"/>
        </w:rPr>
        <w:t xml:space="preserve"> data. The sum of the </w:t>
      </w:r>
      <w:proofErr w:type="spellStart"/>
      <w:r w:rsidRPr="00FA603C">
        <w:rPr>
          <w:rFonts w:eastAsia="Arial" w:cstheme="minorHAnsi"/>
          <w:color w:val="262626"/>
        </w:rPr>
        <w:t>hh_weight</w:t>
      </w:r>
      <w:proofErr w:type="spellEnd"/>
      <w:r w:rsidRPr="00FA603C">
        <w:rPr>
          <w:rFonts w:eastAsia="Arial" w:cstheme="minorHAnsi"/>
          <w:color w:val="262626"/>
        </w:rPr>
        <w:t xml:space="preserve"> in the household table reflects the total number of households in the survey region. </w:t>
      </w:r>
      <w:r w:rsidRPr="00FA603C">
        <w:rPr>
          <w:rFonts w:eastAsia="Arial" w:cstheme="minorHAnsi"/>
          <w:i/>
          <w:color w:val="262626"/>
        </w:rPr>
        <w:t>This weight should be used for household-level and vehicle-level analyses.</w:t>
      </w:r>
    </w:p>
    <w:p w14:paraId="251802BB" w14:textId="2A136E68" w:rsidR="0058379E" w:rsidRPr="00FA603C" w:rsidRDefault="0058379E" w:rsidP="00FA603C">
      <w:pPr>
        <w:pStyle w:val="BodyParagraph"/>
        <w:numPr>
          <w:ilvl w:val="0"/>
          <w:numId w:val="16"/>
        </w:numPr>
        <w:spacing w:line="276" w:lineRule="auto"/>
        <w:rPr>
          <w:rFonts w:eastAsia="Arial" w:cstheme="minorHAnsi"/>
          <w:i/>
          <w:color w:val="262626"/>
        </w:rPr>
      </w:pPr>
      <w:proofErr w:type="spellStart"/>
      <w:r w:rsidRPr="00FA603C">
        <w:rPr>
          <w:rFonts w:eastAsia="Arial" w:cstheme="minorHAnsi"/>
          <w:b/>
          <w:color w:val="262626"/>
        </w:rPr>
        <w:t>person_weight</w:t>
      </w:r>
      <w:proofErr w:type="spellEnd"/>
      <w:r w:rsidRPr="00FA603C">
        <w:rPr>
          <w:rFonts w:eastAsia="Arial" w:cstheme="minorHAnsi"/>
          <w:color w:val="262626"/>
        </w:rPr>
        <w:t xml:space="preserve">: The resulting weights from expanding to the </w:t>
      </w:r>
      <w:proofErr w:type="spellStart"/>
      <w:r w:rsidRPr="00FA603C">
        <w:rPr>
          <w:rFonts w:eastAsia="Arial" w:cstheme="minorHAnsi"/>
          <w:color w:val="262626"/>
        </w:rPr>
        <w:t>PUMS</w:t>
      </w:r>
      <w:proofErr w:type="spellEnd"/>
      <w:r w:rsidRPr="00FA603C">
        <w:rPr>
          <w:rFonts w:eastAsia="Arial" w:cstheme="minorHAnsi"/>
          <w:color w:val="262626"/>
        </w:rPr>
        <w:t xml:space="preserve"> data. The sum of the </w:t>
      </w:r>
      <w:proofErr w:type="spellStart"/>
      <w:r w:rsidRPr="00FA603C">
        <w:rPr>
          <w:rFonts w:eastAsia="Arial" w:cstheme="minorHAnsi"/>
          <w:color w:val="262626"/>
        </w:rPr>
        <w:t>person_weight</w:t>
      </w:r>
      <w:proofErr w:type="spellEnd"/>
      <w:r w:rsidRPr="00FA603C">
        <w:rPr>
          <w:rFonts w:eastAsia="Arial" w:cstheme="minorHAnsi"/>
          <w:color w:val="262626"/>
        </w:rPr>
        <w:t xml:space="preserve"> in the person table reflects the total number of persons in the survey region. </w:t>
      </w:r>
      <w:r w:rsidRPr="00FA603C">
        <w:rPr>
          <w:rFonts w:eastAsia="Arial" w:cstheme="minorHAnsi"/>
          <w:i/>
          <w:color w:val="262626"/>
        </w:rPr>
        <w:t>This weight should be used for person-level analyses.</w:t>
      </w:r>
    </w:p>
    <w:p w14:paraId="0AA07CB2" w14:textId="77777777" w:rsidR="00FA603C" w:rsidRDefault="0058379E" w:rsidP="00FA603C">
      <w:pPr>
        <w:pStyle w:val="ListParagraph"/>
        <w:numPr>
          <w:ilvl w:val="0"/>
          <w:numId w:val="15"/>
        </w:numPr>
        <w:spacing w:line="276" w:lineRule="auto"/>
        <w:ind w:left="360"/>
        <w:contextualSpacing/>
        <w:rPr>
          <w:rFonts w:eastAsia="Arial" w:cstheme="minorHAnsi"/>
          <w:color w:val="262626"/>
        </w:rPr>
      </w:pPr>
      <w:proofErr w:type="spellStart"/>
      <w:r w:rsidRPr="00FA603C">
        <w:rPr>
          <w:rFonts w:eastAsia="Arial" w:cstheme="minorHAnsi"/>
          <w:b/>
          <w:color w:val="262626"/>
        </w:rPr>
        <w:t>day_weight</w:t>
      </w:r>
      <w:proofErr w:type="spellEnd"/>
      <w:r w:rsidRPr="00FA603C">
        <w:rPr>
          <w:rFonts w:eastAsia="Arial" w:cstheme="minorHAnsi"/>
          <w:color w:val="262626"/>
        </w:rPr>
        <w:t xml:space="preserve">: The adjusted day-level weights, which are the </w:t>
      </w:r>
      <w:proofErr w:type="spellStart"/>
      <w:r w:rsidRPr="00FA603C">
        <w:rPr>
          <w:rFonts w:eastAsia="Arial" w:cstheme="minorHAnsi"/>
          <w:color w:val="262626"/>
        </w:rPr>
        <w:t>hh_weight</w:t>
      </w:r>
      <w:proofErr w:type="spellEnd"/>
      <w:r w:rsidRPr="00FA603C">
        <w:rPr>
          <w:rFonts w:eastAsia="Arial" w:cstheme="minorHAnsi"/>
          <w:color w:val="262626"/>
        </w:rPr>
        <w:t xml:space="preserve"> divided by the number of complete days and adjusted based on the day category (no trips, mandatory </w:t>
      </w:r>
    </w:p>
    <w:p w14:paraId="2B6C2D60" w14:textId="664C33DC" w:rsidR="00FA603C" w:rsidRDefault="0058379E" w:rsidP="00FA603C">
      <w:pPr>
        <w:pStyle w:val="ListParagraph"/>
        <w:numPr>
          <w:ilvl w:val="0"/>
          <w:numId w:val="0"/>
        </w:numPr>
        <w:spacing w:line="276" w:lineRule="auto"/>
        <w:ind w:left="360"/>
        <w:contextualSpacing/>
        <w:rPr>
          <w:rFonts w:eastAsia="Arial" w:cstheme="minorHAnsi"/>
          <w:i/>
          <w:iCs/>
          <w:color w:val="262626"/>
        </w:rPr>
      </w:pPr>
      <w:r w:rsidRPr="00FA603C">
        <w:rPr>
          <w:rFonts w:eastAsia="Arial" w:cstheme="minorHAnsi"/>
          <w:color w:val="262626"/>
        </w:rPr>
        <w:t xml:space="preserve">trips, or non-mandatory trips only). </w:t>
      </w:r>
      <w:r w:rsidRPr="00FA603C">
        <w:rPr>
          <w:rFonts w:eastAsia="Arial" w:cstheme="minorHAnsi"/>
          <w:i/>
          <w:iCs/>
          <w:color w:val="262626"/>
        </w:rPr>
        <w:t>This weight should be used for day-level analyses.</w:t>
      </w:r>
    </w:p>
    <w:p w14:paraId="146E6D98" w14:textId="77777777" w:rsidR="00781A23" w:rsidRPr="00FA603C" w:rsidRDefault="00781A23" w:rsidP="00FA603C">
      <w:pPr>
        <w:pStyle w:val="ListParagraph"/>
        <w:numPr>
          <w:ilvl w:val="0"/>
          <w:numId w:val="0"/>
        </w:numPr>
        <w:spacing w:line="276" w:lineRule="auto"/>
        <w:ind w:left="360"/>
        <w:contextualSpacing/>
        <w:rPr>
          <w:rFonts w:eastAsia="Arial" w:cstheme="minorHAnsi"/>
          <w:color w:val="262626"/>
        </w:rPr>
      </w:pPr>
    </w:p>
    <w:p w14:paraId="5E045A0B" w14:textId="49DC81CB" w:rsidR="0058379E" w:rsidRPr="00FA603C" w:rsidRDefault="0058379E" w:rsidP="00FA603C">
      <w:pPr>
        <w:pStyle w:val="ListParagraph"/>
        <w:numPr>
          <w:ilvl w:val="0"/>
          <w:numId w:val="15"/>
        </w:numPr>
        <w:spacing w:line="276" w:lineRule="auto"/>
        <w:ind w:left="360"/>
        <w:contextualSpacing/>
        <w:rPr>
          <w:rFonts w:eastAsia="Arial" w:cstheme="minorHAnsi"/>
          <w:color w:val="262626"/>
        </w:rPr>
      </w:pPr>
      <w:proofErr w:type="spellStart"/>
      <w:r w:rsidRPr="00FA603C">
        <w:rPr>
          <w:rFonts w:eastAsia="Arial" w:cstheme="minorHAnsi"/>
          <w:b/>
          <w:color w:val="262626"/>
        </w:rPr>
        <w:t>trip_weight</w:t>
      </w:r>
      <w:proofErr w:type="spellEnd"/>
      <w:r w:rsidRPr="00FA603C">
        <w:rPr>
          <w:rFonts w:eastAsia="Arial" w:cstheme="minorHAnsi"/>
          <w:color w:val="262626"/>
        </w:rPr>
        <w:t xml:space="preserve">: The adjusted trip-level weights, which are the trip factor multiplied by the </w:t>
      </w:r>
      <w:proofErr w:type="spellStart"/>
      <w:r w:rsidRPr="00FA603C">
        <w:rPr>
          <w:rFonts w:eastAsia="Arial" w:cstheme="minorHAnsi"/>
          <w:color w:val="262626"/>
        </w:rPr>
        <w:t>day_weight</w:t>
      </w:r>
      <w:proofErr w:type="spellEnd"/>
      <w:r w:rsidRPr="00FA603C">
        <w:rPr>
          <w:rFonts w:eastAsia="Arial" w:cstheme="minorHAnsi"/>
          <w:color w:val="262626"/>
        </w:rPr>
        <w:t xml:space="preserve">. The sum of </w:t>
      </w:r>
      <w:proofErr w:type="spellStart"/>
      <w:r w:rsidRPr="00FA603C">
        <w:rPr>
          <w:rFonts w:eastAsia="Arial" w:cstheme="minorHAnsi"/>
          <w:color w:val="262626"/>
        </w:rPr>
        <w:t>trip_weight</w:t>
      </w:r>
      <w:proofErr w:type="spellEnd"/>
      <w:r w:rsidRPr="00FA603C">
        <w:rPr>
          <w:rFonts w:eastAsia="Arial" w:cstheme="minorHAnsi"/>
          <w:color w:val="262626"/>
        </w:rPr>
        <w:t xml:space="preserve"> in the trip table equals the number of trips taken by residents of the survey region on a “typical day,” as estimated by this survey and weighting approach. </w:t>
      </w:r>
      <w:r w:rsidRPr="00FA603C">
        <w:rPr>
          <w:rFonts w:eastAsia="Arial" w:cstheme="minorHAnsi"/>
          <w:i/>
          <w:iCs/>
          <w:color w:val="262626"/>
        </w:rPr>
        <w:t xml:space="preserve">This weight should be used for trip-level analyses. </w:t>
      </w:r>
    </w:p>
    <w:p w14:paraId="78B5E142" w14:textId="23C6CA78" w:rsidR="009F0708" w:rsidRDefault="009F0708" w:rsidP="009F0708">
      <w:pPr>
        <w:contextualSpacing/>
      </w:pPr>
    </w:p>
    <w:p w14:paraId="1C52314B" w14:textId="1839B99B" w:rsidR="009F0708" w:rsidRDefault="009F0708" w:rsidP="009F0708">
      <w:pPr>
        <w:contextualSpacing/>
      </w:pPr>
    </w:p>
    <w:p w14:paraId="79921AFD" w14:textId="75225823" w:rsidR="009F0708" w:rsidRDefault="009F0708" w:rsidP="009F0708">
      <w:pPr>
        <w:contextualSpacing/>
      </w:pPr>
    </w:p>
    <w:p w14:paraId="419C3D36" w14:textId="21E51C42" w:rsidR="009F0708" w:rsidRDefault="009F0708" w:rsidP="009F0708">
      <w:pPr>
        <w:contextualSpacing/>
      </w:pPr>
    </w:p>
    <w:p w14:paraId="6D79C912" w14:textId="7423A11C" w:rsidR="009F0708" w:rsidRDefault="009F0708" w:rsidP="009F0708">
      <w:pPr>
        <w:contextualSpacing/>
      </w:pPr>
    </w:p>
    <w:p w14:paraId="15E8ACD4" w14:textId="1A3B0C05" w:rsidR="009F0708" w:rsidRDefault="009F0708" w:rsidP="009F0708">
      <w:pPr>
        <w:contextualSpacing/>
      </w:pPr>
    </w:p>
    <w:p w14:paraId="6648EED6" w14:textId="16FF6B79" w:rsidR="009F0708" w:rsidRDefault="009F0708" w:rsidP="009F0708">
      <w:pPr>
        <w:contextualSpacing/>
      </w:pPr>
    </w:p>
    <w:p w14:paraId="5FCAD1BA" w14:textId="02DCC56F" w:rsidR="009F0708" w:rsidRDefault="009F0708" w:rsidP="009F0708">
      <w:pPr>
        <w:contextualSpacing/>
      </w:pPr>
    </w:p>
    <w:p w14:paraId="6A8EE646" w14:textId="0724F90E" w:rsidR="009F0708" w:rsidRDefault="009F0708" w:rsidP="009F0708">
      <w:pPr>
        <w:contextualSpacing/>
      </w:pPr>
    </w:p>
    <w:p w14:paraId="30734E9A" w14:textId="529B2C7B" w:rsidR="009F0708" w:rsidRDefault="009F0708" w:rsidP="009F0708">
      <w:pPr>
        <w:contextualSpacing/>
      </w:pPr>
    </w:p>
    <w:p w14:paraId="67CB91C6" w14:textId="29A25206" w:rsidR="009F0708" w:rsidRPr="009F0708" w:rsidRDefault="009F0708" w:rsidP="006F3537">
      <w:pPr>
        <w:pStyle w:val="Heading9"/>
      </w:pPr>
      <w:bookmarkStart w:id="92" w:name="_Ref106353517"/>
      <w:bookmarkStart w:id="93" w:name="_Ref106353523"/>
      <w:bookmarkStart w:id="94" w:name="_Toc133305649"/>
      <w:r>
        <w:lastRenderedPageBreak/>
        <w:t>sample segments</w:t>
      </w:r>
      <w:bookmarkEnd w:id="92"/>
      <w:bookmarkEnd w:id="93"/>
      <w:bookmarkEnd w:id="94"/>
      <w:r>
        <w:t xml:space="preserve"> </w:t>
      </w:r>
    </w:p>
    <w:p w14:paraId="6BA3D499" w14:textId="7B471D5A" w:rsidR="00EC18B6" w:rsidRDefault="00EC18B6" w:rsidP="00EC18B6">
      <w:pPr>
        <w:pStyle w:val="BodyParagraph"/>
      </w:pPr>
      <w:r>
        <w:t xml:space="preserve">The following </w:t>
      </w:r>
      <w:r w:rsidR="001311F6">
        <w:t xml:space="preserve">are </w:t>
      </w:r>
      <w:r>
        <w:t>mutually exclusive sampling segments</w:t>
      </w:r>
      <w:r w:rsidR="001311F6">
        <w:t xml:space="preserve"> </w:t>
      </w:r>
      <w:r w:rsidR="0049543F">
        <w:t xml:space="preserve">defined in the 2022 </w:t>
      </w:r>
      <w:proofErr w:type="spellStart"/>
      <w:r w:rsidR="0049543F">
        <w:t>CCTS</w:t>
      </w:r>
      <w:proofErr w:type="spellEnd"/>
      <w:r w:rsidR="0049543F">
        <w:t xml:space="preserve"> Final Sampling Plan </w:t>
      </w:r>
      <w:r w:rsidR="001311F6">
        <w:t>which</w:t>
      </w:r>
      <w:r>
        <w:t xml:space="preserve"> include compensatory oversampling for historically hard-to-survey populations include residents who are Hispanic, people of color (POC), residents of rural areas, or lower income. Targeted oversampling </w:t>
      </w:r>
      <w:r w:rsidR="001311F6">
        <w:t xml:space="preserve">was </w:t>
      </w:r>
      <w:r>
        <w:t>proposed for communities with a higher share of zero-vehicle households.</w:t>
      </w:r>
    </w:p>
    <w:p w14:paraId="071FEA25" w14:textId="77777777" w:rsidR="00EC18B6" w:rsidRDefault="00EC18B6" w:rsidP="00EC18B6">
      <w:pPr>
        <w:pStyle w:val="BodyParagraph"/>
        <w:numPr>
          <w:ilvl w:val="0"/>
          <w:numId w:val="20"/>
        </w:numPr>
      </w:pPr>
      <w:r w:rsidRPr="06AD7D42">
        <w:rPr>
          <w:b/>
          <w:bCs/>
        </w:rPr>
        <w:t>Rural:</w:t>
      </w:r>
      <w:r>
        <w:t xml:space="preserve"> Comprised of the BGs in the Central California Valley that consist of a population density of less than 150 people per square mile.</w:t>
      </w:r>
    </w:p>
    <w:p w14:paraId="6E664AF4" w14:textId="77777777" w:rsidR="00EC18B6" w:rsidRPr="00C5279B" w:rsidRDefault="00EC18B6" w:rsidP="00EC18B6">
      <w:pPr>
        <w:pStyle w:val="BodyParagraph"/>
        <w:numPr>
          <w:ilvl w:val="0"/>
          <w:numId w:val="20"/>
        </w:numPr>
      </w:pPr>
      <w:r>
        <w:rPr>
          <w:b/>
          <w:bCs/>
        </w:rPr>
        <w:t xml:space="preserve">Suburban – General Population: </w:t>
      </w:r>
      <w:r>
        <w:t xml:space="preserve">Comprised of the BGs in the Central California Valley that consist of a population density of more than 150 and less than 4,500 people per square mile, whose population is less than 90% Hispanic and/or POC, and less than 35% of households have an income under $25,000.  </w:t>
      </w:r>
    </w:p>
    <w:p w14:paraId="655677B6" w14:textId="77777777" w:rsidR="00EC18B6" w:rsidRPr="00C5279B" w:rsidRDefault="00EC18B6" w:rsidP="00EC18B6">
      <w:pPr>
        <w:pStyle w:val="BodyParagraph"/>
        <w:numPr>
          <w:ilvl w:val="0"/>
          <w:numId w:val="20"/>
        </w:numPr>
      </w:pPr>
      <w:r>
        <w:rPr>
          <w:b/>
          <w:bCs/>
        </w:rPr>
        <w:t xml:space="preserve">Suburban – Hard to </w:t>
      </w:r>
      <w:r w:rsidRPr="5B7DEF65">
        <w:rPr>
          <w:b/>
          <w:bCs/>
        </w:rPr>
        <w:t>Survey</w:t>
      </w:r>
      <w:r>
        <w:rPr>
          <w:b/>
          <w:bCs/>
        </w:rPr>
        <w:t xml:space="preserve">: </w:t>
      </w:r>
      <w:r>
        <w:t>Comprised of the BGs in the Central California Valley that consist of a population density of more than 150 and less than 4,500 people per square mile, whose population is at least 90% Hispanic and/or POC, or 35% or more</w:t>
      </w:r>
      <w:r w:rsidDel="00B900F8">
        <w:t xml:space="preserve"> </w:t>
      </w:r>
      <w:r>
        <w:t xml:space="preserve">households have an income under $25,000.  </w:t>
      </w:r>
    </w:p>
    <w:p w14:paraId="413B71BC" w14:textId="77777777" w:rsidR="00EC18B6" w:rsidRPr="00C5279B" w:rsidRDefault="00EC18B6" w:rsidP="00EC18B6">
      <w:pPr>
        <w:pStyle w:val="BodyParagraph"/>
        <w:numPr>
          <w:ilvl w:val="0"/>
          <w:numId w:val="20"/>
        </w:numPr>
      </w:pPr>
      <w:r>
        <w:rPr>
          <w:b/>
          <w:bCs/>
        </w:rPr>
        <w:t xml:space="preserve">Urban – General Population: </w:t>
      </w:r>
      <w:r>
        <w:t xml:space="preserve">Comprised of the BGs in the Central California Valley that consist of a population density of more than 4,500 people per square mile, whose population is less than 90% Hispanic and/or POC, and less than 35% of households have an income under $25,000. </w:t>
      </w:r>
    </w:p>
    <w:p w14:paraId="2087135D" w14:textId="77777777" w:rsidR="00EC18B6" w:rsidRPr="00C5279B" w:rsidRDefault="00EC18B6" w:rsidP="00EC18B6">
      <w:pPr>
        <w:pStyle w:val="BodyParagraph"/>
        <w:numPr>
          <w:ilvl w:val="0"/>
          <w:numId w:val="20"/>
        </w:numPr>
      </w:pPr>
      <w:r>
        <w:rPr>
          <w:b/>
          <w:bCs/>
        </w:rPr>
        <w:t xml:space="preserve">Urban – Hard to </w:t>
      </w:r>
      <w:r w:rsidRPr="5B7DEF65">
        <w:rPr>
          <w:b/>
          <w:bCs/>
        </w:rPr>
        <w:t>Survey</w:t>
      </w:r>
      <w:r>
        <w:rPr>
          <w:b/>
          <w:bCs/>
        </w:rPr>
        <w:t xml:space="preserve">: </w:t>
      </w:r>
      <w:r>
        <w:t xml:space="preserve">Comprised of the BGs in the Central California Valley that consist of a population density of more than 4,500 people per square mile, whose population is at least 90% Hispanic and/or POC, or 35% or more households have an income under $25,000.  </w:t>
      </w:r>
    </w:p>
    <w:p w14:paraId="78FE96FF" w14:textId="77777777" w:rsidR="00EC18B6" w:rsidRDefault="00EC18B6" w:rsidP="00EC18B6">
      <w:pPr>
        <w:pStyle w:val="BodyParagraph"/>
        <w:numPr>
          <w:ilvl w:val="0"/>
          <w:numId w:val="20"/>
        </w:numPr>
      </w:pPr>
      <w:r w:rsidRPr="08ADFFC9">
        <w:rPr>
          <w:b/>
          <w:bCs/>
        </w:rPr>
        <w:t xml:space="preserve">Urban – </w:t>
      </w:r>
      <w:r>
        <w:rPr>
          <w:b/>
          <w:bCs/>
        </w:rPr>
        <w:t>Zero Vehicle</w:t>
      </w:r>
      <w:r w:rsidRPr="08ADFFC9">
        <w:rPr>
          <w:b/>
          <w:bCs/>
        </w:rPr>
        <w:t xml:space="preserve">: </w:t>
      </w:r>
      <w:r>
        <w:t>Comprised of the BGs in the Central California Valley that consist of a population density of more than 4,500 people per square mile and 5% or more households with zero vehicles.</w:t>
      </w:r>
    </w:p>
    <w:p w14:paraId="59F3A806" w14:textId="5FFCB3F7" w:rsidR="00EC18B6" w:rsidRDefault="00EC18B6" w:rsidP="00EC18B6">
      <w:pPr>
        <w:pStyle w:val="BodyParagraph"/>
      </w:pPr>
      <w:r>
        <w:t xml:space="preserve">The resulting number of BGs, households, persons, and persons per household for each segment are listed in </w:t>
      </w:r>
      <w:r>
        <w:fldChar w:fldCharType="begin"/>
      </w:r>
      <w:r>
        <w:instrText xml:space="preserve"> REF _Ref99692889 \h </w:instrText>
      </w:r>
      <w:r>
        <w:fldChar w:fldCharType="separate"/>
      </w:r>
      <w:r w:rsidR="00497589">
        <w:t xml:space="preserve">Table </w:t>
      </w:r>
      <w:r w:rsidR="00497589">
        <w:rPr>
          <w:noProof/>
        </w:rPr>
        <w:t>15</w:t>
      </w:r>
      <w:r>
        <w:fldChar w:fldCharType="end"/>
      </w:r>
      <w:r>
        <w:t>. The sample segments are depicted in</w:t>
      </w:r>
      <w:r w:rsidR="00AE3D5D">
        <w:t xml:space="preserve"> </w:t>
      </w:r>
      <w:r w:rsidR="00AE3D5D">
        <w:fldChar w:fldCharType="begin"/>
      </w:r>
      <w:r w:rsidR="00AE3D5D">
        <w:instrText xml:space="preserve"> REF _Ref106353366 \h </w:instrText>
      </w:r>
      <w:r w:rsidR="00AE3D5D">
        <w:fldChar w:fldCharType="separate"/>
      </w:r>
      <w:r w:rsidR="00497589">
        <w:t xml:space="preserve">Figure </w:t>
      </w:r>
      <w:r w:rsidR="00497589">
        <w:rPr>
          <w:noProof/>
        </w:rPr>
        <w:t>5</w:t>
      </w:r>
      <w:r w:rsidR="00AE3D5D">
        <w:fldChar w:fldCharType="end"/>
      </w:r>
      <w:r>
        <w:t>.</w:t>
      </w:r>
    </w:p>
    <w:p w14:paraId="2C43D1E4" w14:textId="47F67C83" w:rsidR="00E83DF1" w:rsidRDefault="00E83DF1" w:rsidP="00E83DF1">
      <w:pPr>
        <w:pStyle w:val="Caption"/>
      </w:pPr>
      <w:bookmarkStart w:id="95" w:name="_Ref99692889"/>
      <w:bookmarkStart w:id="96" w:name="_Ref99631269"/>
      <w:bookmarkStart w:id="97" w:name="_Toc133305664"/>
      <w:r>
        <w:lastRenderedPageBreak/>
        <w:t xml:space="preserve">Table </w:t>
      </w:r>
      <w:r>
        <w:fldChar w:fldCharType="begin"/>
      </w:r>
      <w:r>
        <w:instrText>SEQ Table \* ARABIC</w:instrText>
      </w:r>
      <w:r>
        <w:fldChar w:fldCharType="separate"/>
      </w:r>
      <w:r w:rsidR="00497589">
        <w:rPr>
          <w:noProof/>
        </w:rPr>
        <w:t>15</w:t>
      </w:r>
      <w:r>
        <w:fldChar w:fldCharType="end"/>
      </w:r>
      <w:bookmarkEnd w:id="95"/>
      <w:r>
        <w:t>: Survey region households and persons, by sample segment</w:t>
      </w:r>
      <w:bookmarkEnd w:id="96"/>
      <w:bookmarkEnd w:id="97"/>
    </w:p>
    <w:tbl>
      <w:tblPr>
        <w:tblStyle w:val="OrangeCentered"/>
        <w:tblW w:w="9787" w:type="dxa"/>
        <w:tblLook w:val="04A0" w:firstRow="1" w:lastRow="0" w:firstColumn="1" w:lastColumn="0" w:noHBand="0" w:noVBand="1"/>
      </w:tblPr>
      <w:tblGrid>
        <w:gridCol w:w="2158"/>
        <w:gridCol w:w="1305"/>
        <w:gridCol w:w="1628"/>
        <w:gridCol w:w="1528"/>
        <w:gridCol w:w="1640"/>
        <w:gridCol w:w="1528"/>
      </w:tblGrid>
      <w:tr w:rsidR="00E83DF1" w:rsidRPr="001B179A" w14:paraId="0F845B2B" w14:textId="77777777" w:rsidTr="009F3C1F">
        <w:trPr>
          <w:cnfStyle w:val="100000000000" w:firstRow="1" w:lastRow="0" w:firstColumn="0" w:lastColumn="0" w:oddVBand="0" w:evenVBand="0" w:oddHBand="0" w:evenHBand="0" w:firstRowFirstColumn="0" w:firstRowLastColumn="0" w:lastRowFirstColumn="0" w:lastRowLastColumn="0"/>
          <w:trHeight w:val="1133"/>
        </w:trPr>
        <w:tc>
          <w:tcPr>
            <w:tcW w:w="2158" w:type="dxa"/>
            <w:shd w:val="clear" w:color="auto" w:fill="006FA1" w:themeFill="accent1"/>
            <w:noWrap/>
            <w:hideMark/>
          </w:tcPr>
          <w:p w14:paraId="40D7D738" w14:textId="77777777" w:rsidR="00E83DF1" w:rsidRPr="00246B1E" w:rsidRDefault="00E83DF1">
            <w:pPr>
              <w:keepNext/>
              <w:rPr>
                <w:rFonts w:asciiTheme="majorHAnsi" w:eastAsia="Times New Roman" w:hAnsiTheme="majorHAnsi" w:cstheme="majorBidi"/>
              </w:rPr>
            </w:pPr>
            <w:r w:rsidRPr="5B7DEF65">
              <w:rPr>
                <w:rFonts w:asciiTheme="majorHAnsi" w:eastAsia="Times New Roman" w:hAnsiTheme="majorHAnsi" w:cstheme="majorBidi"/>
              </w:rPr>
              <w:t>Sample Segment</w:t>
            </w:r>
          </w:p>
        </w:tc>
        <w:tc>
          <w:tcPr>
            <w:tcW w:w="1305" w:type="dxa"/>
            <w:shd w:val="clear" w:color="auto" w:fill="006FA1" w:themeFill="accent1"/>
            <w:noWrap/>
            <w:hideMark/>
          </w:tcPr>
          <w:p w14:paraId="33684C72" w14:textId="77777777" w:rsidR="00E83DF1" w:rsidRPr="00246B1E" w:rsidRDefault="00E83DF1">
            <w:pPr>
              <w:keepNext/>
              <w:rPr>
                <w:rFonts w:asciiTheme="majorHAnsi" w:eastAsia="Times New Roman" w:hAnsiTheme="majorHAnsi" w:cstheme="majorBidi"/>
              </w:rPr>
            </w:pPr>
            <w:r w:rsidRPr="5B7DEF65">
              <w:rPr>
                <w:rFonts w:asciiTheme="majorHAnsi" w:eastAsia="Times New Roman" w:hAnsiTheme="majorHAnsi" w:cstheme="majorBidi"/>
              </w:rPr>
              <w:t>Block Groups</w:t>
            </w:r>
          </w:p>
        </w:tc>
        <w:tc>
          <w:tcPr>
            <w:tcW w:w="1628" w:type="dxa"/>
            <w:shd w:val="clear" w:color="auto" w:fill="006FA1" w:themeFill="accent1"/>
            <w:noWrap/>
            <w:hideMark/>
          </w:tcPr>
          <w:p w14:paraId="434987BB" w14:textId="77777777" w:rsidR="00E83DF1" w:rsidRPr="00246B1E" w:rsidRDefault="00E83DF1">
            <w:pPr>
              <w:keepNext/>
              <w:rPr>
                <w:rFonts w:asciiTheme="majorHAnsi" w:eastAsia="Times New Roman" w:hAnsiTheme="majorHAnsi" w:cstheme="majorBidi"/>
              </w:rPr>
            </w:pPr>
            <w:r w:rsidRPr="5B7DEF65">
              <w:rPr>
                <w:rFonts w:asciiTheme="majorHAnsi" w:eastAsia="Times New Roman" w:hAnsiTheme="majorHAnsi" w:cstheme="majorBidi"/>
              </w:rPr>
              <w:t>Households</w:t>
            </w:r>
          </w:p>
        </w:tc>
        <w:tc>
          <w:tcPr>
            <w:tcW w:w="1528" w:type="dxa"/>
            <w:shd w:val="clear" w:color="auto" w:fill="006FA1" w:themeFill="accent1"/>
            <w:noWrap/>
            <w:hideMark/>
          </w:tcPr>
          <w:p w14:paraId="76E8F45C" w14:textId="77777777" w:rsidR="00E83DF1" w:rsidRPr="00246B1E" w:rsidRDefault="00E83DF1">
            <w:pPr>
              <w:keepNext/>
              <w:rPr>
                <w:rFonts w:asciiTheme="majorHAnsi" w:eastAsia="Times New Roman" w:hAnsiTheme="majorHAnsi" w:cstheme="majorBidi"/>
              </w:rPr>
            </w:pPr>
            <w:r w:rsidRPr="5B7DEF65">
              <w:rPr>
                <w:rFonts w:asciiTheme="majorHAnsi" w:eastAsia="Times New Roman" w:hAnsiTheme="majorHAnsi" w:cstheme="majorBidi"/>
              </w:rPr>
              <w:t>Population</w:t>
            </w:r>
          </w:p>
        </w:tc>
        <w:tc>
          <w:tcPr>
            <w:tcW w:w="1640" w:type="dxa"/>
            <w:shd w:val="clear" w:color="auto" w:fill="006FA1" w:themeFill="accent1"/>
            <w:noWrap/>
            <w:hideMark/>
          </w:tcPr>
          <w:p w14:paraId="61F36F0C" w14:textId="77777777" w:rsidR="00E83DF1" w:rsidRPr="00246B1E" w:rsidRDefault="00E83DF1">
            <w:pPr>
              <w:keepNext/>
              <w:rPr>
                <w:rFonts w:asciiTheme="majorHAnsi" w:eastAsia="Times New Roman" w:hAnsiTheme="majorHAnsi" w:cstheme="majorBidi"/>
              </w:rPr>
            </w:pPr>
            <w:r w:rsidRPr="5B7DEF65">
              <w:rPr>
                <w:rFonts w:asciiTheme="majorHAnsi" w:eastAsia="Times New Roman" w:hAnsiTheme="majorHAnsi" w:cstheme="majorBidi"/>
              </w:rPr>
              <w:t>Persons per Household</w:t>
            </w:r>
          </w:p>
        </w:tc>
        <w:tc>
          <w:tcPr>
            <w:tcW w:w="1528" w:type="dxa"/>
            <w:shd w:val="clear" w:color="auto" w:fill="006FA1" w:themeFill="accent1"/>
          </w:tcPr>
          <w:p w14:paraId="52F8027D" w14:textId="77777777" w:rsidR="00E83DF1" w:rsidRPr="00246B1E" w:rsidRDefault="00E83DF1">
            <w:pPr>
              <w:keepNext/>
              <w:rPr>
                <w:rFonts w:asciiTheme="majorHAnsi" w:eastAsia="Times New Roman" w:hAnsiTheme="majorHAnsi" w:cstheme="majorBidi"/>
              </w:rPr>
            </w:pPr>
            <w:r w:rsidRPr="5B7DEF65">
              <w:rPr>
                <w:rFonts w:asciiTheme="majorHAnsi" w:eastAsia="Times New Roman" w:hAnsiTheme="majorHAnsi" w:cstheme="majorBidi"/>
              </w:rPr>
              <w:t>Low Income Share of Population</w:t>
            </w:r>
          </w:p>
        </w:tc>
      </w:tr>
      <w:tr w:rsidR="00E83DF1" w:rsidRPr="00D00A1A" w14:paraId="72FBD46D" w14:textId="77777777">
        <w:trPr>
          <w:trHeight w:val="300"/>
        </w:trPr>
        <w:tc>
          <w:tcPr>
            <w:tcW w:w="2158" w:type="dxa"/>
            <w:noWrap/>
            <w:hideMark/>
          </w:tcPr>
          <w:p w14:paraId="63AA275B" w14:textId="77777777" w:rsidR="00E83DF1" w:rsidRPr="00D00A1A" w:rsidRDefault="00E83DF1">
            <w:pPr>
              <w:keepNext/>
              <w:jc w:val="left"/>
              <w:rPr>
                <w:rFonts w:asciiTheme="majorHAnsi" w:eastAsia="Times New Roman" w:hAnsiTheme="majorHAnsi" w:cstheme="majorHAnsi"/>
                <w:color w:val="000000"/>
                <w:szCs w:val="20"/>
              </w:rPr>
            </w:pPr>
            <w:r w:rsidRPr="00441110">
              <w:t>Rural</w:t>
            </w:r>
          </w:p>
        </w:tc>
        <w:tc>
          <w:tcPr>
            <w:tcW w:w="1305" w:type="dxa"/>
            <w:noWrap/>
            <w:hideMark/>
          </w:tcPr>
          <w:p w14:paraId="11B4CABE" w14:textId="77777777" w:rsidR="00E83DF1" w:rsidRPr="00D00A1A" w:rsidRDefault="00E83DF1">
            <w:pPr>
              <w:keepNext/>
              <w:rPr>
                <w:rFonts w:asciiTheme="majorHAnsi" w:eastAsia="Times New Roman" w:hAnsiTheme="majorHAnsi" w:cstheme="majorHAnsi"/>
                <w:color w:val="000000"/>
                <w:szCs w:val="20"/>
              </w:rPr>
            </w:pPr>
            <w:r w:rsidRPr="005639A0">
              <w:t>308</w:t>
            </w:r>
          </w:p>
        </w:tc>
        <w:tc>
          <w:tcPr>
            <w:tcW w:w="1628" w:type="dxa"/>
            <w:noWrap/>
            <w:hideMark/>
          </w:tcPr>
          <w:p w14:paraId="5FD29817" w14:textId="77777777" w:rsidR="00E83DF1" w:rsidRPr="00D00A1A" w:rsidRDefault="00E83DF1">
            <w:pPr>
              <w:keepNext/>
              <w:rPr>
                <w:rFonts w:asciiTheme="majorHAnsi" w:eastAsia="Times New Roman" w:hAnsiTheme="majorHAnsi" w:cstheme="majorHAnsi"/>
                <w:color w:val="000000"/>
                <w:szCs w:val="20"/>
              </w:rPr>
            </w:pPr>
            <w:r w:rsidRPr="005639A0">
              <w:t>126,574</w:t>
            </w:r>
          </w:p>
        </w:tc>
        <w:tc>
          <w:tcPr>
            <w:tcW w:w="1528" w:type="dxa"/>
            <w:noWrap/>
            <w:hideMark/>
          </w:tcPr>
          <w:p w14:paraId="2D21859F" w14:textId="77777777" w:rsidR="00E83DF1" w:rsidRPr="00D00A1A" w:rsidRDefault="00E83DF1">
            <w:pPr>
              <w:keepNext/>
              <w:rPr>
                <w:rFonts w:asciiTheme="majorHAnsi" w:eastAsia="Times New Roman" w:hAnsiTheme="majorHAnsi" w:cstheme="majorHAnsi"/>
                <w:color w:val="000000"/>
                <w:szCs w:val="20"/>
              </w:rPr>
            </w:pPr>
            <w:r w:rsidRPr="005639A0">
              <w:t>394,768</w:t>
            </w:r>
          </w:p>
        </w:tc>
        <w:tc>
          <w:tcPr>
            <w:tcW w:w="1640" w:type="dxa"/>
            <w:noWrap/>
            <w:hideMark/>
          </w:tcPr>
          <w:p w14:paraId="7A0FE160" w14:textId="77777777" w:rsidR="00E83DF1" w:rsidRPr="00D00A1A" w:rsidRDefault="00E83DF1">
            <w:pPr>
              <w:keepNext/>
              <w:rPr>
                <w:rFonts w:asciiTheme="majorHAnsi" w:eastAsia="Times New Roman" w:hAnsiTheme="majorHAnsi" w:cstheme="majorHAnsi"/>
                <w:color w:val="000000"/>
                <w:szCs w:val="20"/>
              </w:rPr>
            </w:pPr>
            <w:r w:rsidRPr="005639A0">
              <w:t>3.1</w:t>
            </w:r>
          </w:p>
        </w:tc>
        <w:tc>
          <w:tcPr>
            <w:tcW w:w="1528" w:type="dxa"/>
          </w:tcPr>
          <w:p w14:paraId="4E461E0E" w14:textId="77777777" w:rsidR="00E83DF1" w:rsidRPr="00D00A1A" w:rsidRDefault="00E83DF1">
            <w:pPr>
              <w:keepNext/>
              <w:rPr>
                <w:rFonts w:asciiTheme="majorHAnsi" w:eastAsia="Times New Roman" w:hAnsiTheme="majorHAnsi" w:cstheme="majorHAnsi"/>
                <w:color w:val="000000"/>
                <w:szCs w:val="20"/>
              </w:rPr>
            </w:pPr>
            <w:r w:rsidRPr="005639A0">
              <w:t>29%</w:t>
            </w:r>
          </w:p>
        </w:tc>
      </w:tr>
      <w:tr w:rsidR="00E83DF1" w:rsidRPr="00D00A1A" w14:paraId="5373641C" w14:textId="77777777">
        <w:trPr>
          <w:trHeight w:val="300"/>
        </w:trPr>
        <w:tc>
          <w:tcPr>
            <w:tcW w:w="2158" w:type="dxa"/>
            <w:noWrap/>
            <w:hideMark/>
          </w:tcPr>
          <w:p w14:paraId="42115587" w14:textId="77777777" w:rsidR="00E83DF1" w:rsidRPr="00D00A1A" w:rsidRDefault="00E83DF1">
            <w:pPr>
              <w:keepNext/>
              <w:jc w:val="left"/>
              <w:rPr>
                <w:rFonts w:asciiTheme="majorHAnsi" w:eastAsia="Times New Roman" w:hAnsiTheme="majorHAnsi" w:cstheme="majorHAnsi"/>
                <w:color w:val="000000"/>
                <w:szCs w:val="20"/>
              </w:rPr>
            </w:pPr>
            <w:r w:rsidRPr="00441110">
              <w:t xml:space="preserve">Suburban: </w:t>
            </w:r>
            <w:r>
              <w:t>G</w:t>
            </w:r>
            <w:r w:rsidRPr="00441110">
              <w:t xml:space="preserve">eneral </w:t>
            </w:r>
            <w:r>
              <w:t>P</w:t>
            </w:r>
            <w:r w:rsidRPr="00441110">
              <w:t>opulation</w:t>
            </w:r>
          </w:p>
        </w:tc>
        <w:tc>
          <w:tcPr>
            <w:tcW w:w="1305" w:type="dxa"/>
            <w:noWrap/>
            <w:hideMark/>
          </w:tcPr>
          <w:p w14:paraId="2E0B06AB" w14:textId="77777777" w:rsidR="00E83DF1" w:rsidRPr="00D00A1A" w:rsidRDefault="00E83DF1">
            <w:pPr>
              <w:keepNext/>
              <w:rPr>
                <w:rFonts w:asciiTheme="majorHAnsi" w:eastAsia="Times New Roman" w:hAnsiTheme="majorHAnsi" w:cstheme="majorHAnsi"/>
                <w:color w:val="000000"/>
                <w:szCs w:val="20"/>
              </w:rPr>
            </w:pPr>
            <w:r w:rsidRPr="005639A0">
              <w:t>587</w:t>
            </w:r>
          </w:p>
        </w:tc>
        <w:tc>
          <w:tcPr>
            <w:tcW w:w="1628" w:type="dxa"/>
            <w:noWrap/>
            <w:hideMark/>
          </w:tcPr>
          <w:p w14:paraId="780B93CD" w14:textId="77777777" w:rsidR="00E83DF1" w:rsidRPr="00D00A1A" w:rsidRDefault="00E83DF1">
            <w:pPr>
              <w:keepNext/>
              <w:rPr>
                <w:rFonts w:asciiTheme="majorHAnsi" w:eastAsia="Times New Roman" w:hAnsiTheme="majorHAnsi" w:cstheme="majorHAnsi"/>
                <w:color w:val="000000"/>
                <w:szCs w:val="20"/>
              </w:rPr>
            </w:pPr>
            <w:r w:rsidRPr="005639A0">
              <w:t>386,412</w:t>
            </w:r>
          </w:p>
        </w:tc>
        <w:tc>
          <w:tcPr>
            <w:tcW w:w="1528" w:type="dxa"/>
            <w:noWrap/>
            <w:hideMark/>
          </w:tcPr>
          <w:p w14:paraId="6F321CD3" w14:textId="77777777" w:rsidR="00E83DF1" w:rsidRPr="00D00A1A" w:rsidRDefault="00E83DF1">
            <w:pPr>
              <w:keepNext/>
              <w:rPr>
                <w:rFonts w:asciiTheme="majorHAnsi" w:eastAsia="Times New Roman" w:hAnsiTheme="majorHAnsi" w:cstheme="majorHAnsi"/>
                <w:color w:val="000000"/>
                <w:szCs w:val="20"/>
              </w:rPr>
            </w:pPr>
            <w:r w:rsidRPr="005639A0">
              <w:t>1,219,016</w:t>
            </w:r>
          </w:p>
        </w:tc>
        <w:tc>
          <w:tcPr>
            <w:tcW w:w="1640" w:type="dxa"/>
            <w:noWrap/>
            <w:hideMark/>
          </w:tcPr>
          <w:p w14:paraId="7088C682" w14:textId="77777777" w:rsidR="00E83DF1" w:rsidRPr="00D00A1A" w:rsidRDefault="00E83DF1">
            <w:pPr>
              <w:keepNext/>
              <w:rPr>
                <w:rFonts w:asciiTheme="majorHAnsi" w:eastAsia="Times New Roman" w:hAnsiTheme="majorHAnsi" w:cstheme="majorHAnsi"/>
                <w:color w:val="000000"/>
                <w:szCs w:val="20"/>
              </w:rPr>
            </w:pPr>
            <w:r w:rsidRPr="005639A0">
              <w:t>3.2</w:t>
            </w:r>
          </w:p>
        </w:tc>
        <w:tc>
          <w:tcPr>
            <w:tcW w:w="1528" w:type="dxa"/>
          </w:tcPr>
          <w:p w14:paraId="4A344CCE" w14:textId="77777777" w:rsidR="00E83DF1" w:rsidRPr="00D00A1A" w:rsidRDefault="00E83DF1">
            <w:pPr>
              <w:keepNext/>
              <w:rPr>
                <w:rFonts w:asciiTheme="majorHAnsi" w:eastAsia="Times New Roman" w:hAnsiTheme="majorHAnsi" w:cstheme="majorHAnsi"/>
                <w:color w:val="000000"/>
                <w:szCs w:val="20"/>
              </w:rPr>
            </w:pPr>
            <w:r w:rsidRPr="005639A0">
              <w:t>22%</w:t>
            </w:r>
          </w:p>
        </w:tc>
      </w:tr>
      <w:tr w:rsidR="00E83DF1" w:rsidRPr="00D00A1A" w14:paraId="3BA4A8C2" w14:textId="77777777">
        <w:trPr>
          <w:trHeight w:val="300"/>
        </w:trPr>
        <w:tc>
          <w:tcPr>
            <w:tcW w:w="2158" w:type="dxa"/>
            <w:noWrap/>
            <w:hideMark/>
          </w:tcPr>
          <w:p w14:paraId="0CD467E2" w14:textId="77777777" w:rsidR="00E83DF1" w:rsidRPr="00D00A1A" w:rsidRDefault="00E83DF1">
            <w:pPr>
              <w:keepNext/>
              <w:jc w:val="left"/>
              <w:rPr>
                <w:rFonts w:asciiTheme="majorHAnsi" w:eastAsia="Times New Roman" w:hAnsiTheme="majorHAnsi" w:cstheme="majorHAnsi"/>
                <w:color w:val="000000"/>
                <w:szCs w:val="20"/>
              </w:rPr>
            </w:pPr>
            <w:r w:rsidRPr="00441110">
              <w:t xml:space="preserve">Suburban: </w:t>
            </w:r>
            <w:r>
              <w:t>H</w:t>
            </w:r>
            <w:r w:rsidRPr="00441110">
              <w:t>ard</w:t>
            </w:r>
            <w:r>
              <w:t xml:space="preserve"> </w:t>
            </w:r>
            <w:r w:rsidRPr="00441110">
              <w:t>to</w:t>
            </w:r>
            <w:r>
              <w:t xml:space="preserve"> Survey</w:t>
            </w:r>
          </w:p>
        </w:tc>
        <w:tc>
          <w:tcPr>
            <w:tcW w:w="1305" w:type="dxa"/>
            <w:noWrap/>
            <w:hideMark/>
          </w:tcPr>
          <w:p w14:paraId="4BA1F72F" w14:textId="77777777" w:rsidR="00E83DF1" w:rsidRPr="00D00A1A" w:rsidRDefault="00E83DF1">
            <w:pPr>
              <w:keepNext/>
              <w:rPr>
                <w:rFonts w:asciiTheme="majorHAnsi" w:eastAsia="Times New Roman" w:hAnsiTheme="majorHAnsi" w:cstheme="majorHAnsi"/>
                <w:color w:val="000000"/>
                <w:szCs w:val="20"/>
              </w:rPr>
            </w:pPr>
            <w:r w:rsidRPr="005639A0">
              <w:t>258</w:t>
            </w:r>
          </w:p>
        </w:tc>
        <w:tc>
          <w:tcPr>
            <w:tcW w:w="1628" w:type="dxa"/>
            <w:noWrap/>
            <w:hideMark/>
          </w:tcPr>
          <w:p w14:paraId="1F9494C0" w14:textId="77777777" w:rsidR="00E83DF1" w:rsidRPr="00D00A1A" w:rsidRDefault="00E83DF1">
            <w:pPr>
              <w:keepNext/>
              <w:rPr>
                <w:rFonts w:asciiTheme="majorHAnsi" w:eastAsia="Times New Roman" w:hAnsiTheme="majorHAnsi" w:cstheme="majorHAnsi"/>
                <w:color w:val="000000"/>
                <w:szCs w:val="20"/>
              </w:rPr>
            </w:pPr>
            <w:r w:rsidRPr="005639A0">
              <w:t>117,906</w:t>
            </w:r>
          </w:p>
        </w:tc>
        <w:tc>
          <w:tcPr>
            <w:tcW w:w="1528" w:type="dxa"/>
            <w:noWrap/>
            <w:hideMark/>
          </w:tcPr>
          <w:p w14:paraId="221B58F4" w14:textId="77777777" w:rsidR="00E83DF1" w:rsidRPr="00D00A1A" w:rsidRDefault="00E83DF1">
            <w:pPr>
              <w:keepNext/>
              <w:rPr>
                <w:rFonts w:asciiTheme="majorHAnsi" w:eastAsia="Times New Roman" w:hAnsiTheme="majorHAnsi" w:cstheme="majorHAnsi"/>
                <w:color w:val="000000"/>
                <w:szCs w:val="20"/>
              </w:rPr>
            </w:pPr>
            <w:r w:rsidRPr="005639A0">
              <w:t>403,899</w:t>
            </w:r>
          </w:p>
        </w:tc>
        <w:tc>
          <w:tcPr>
            <w:tcW w:w="1640" w:type="dxa"/>
            <w:noWrap/>
            <w:hideMark/>
          </w:tcPr>
          <w:p w14:paraId="0E303BE5" w14:textId="77777777" w:rsidR="00E83DF1" w:rsidRPr="00D00A1A" w:rsidRDefault="00E83DF1">
            <w:pPr>
              <w:keepNext/>
              <w:rPr>
                <w:rFonts w:asciiTheme="majorHAnsi" w:eastAsia="Times New Roman" w:hAnsiTheme="majorHAnsi" w:cstheme="majorHAnsi"/>
                <w:color w:val="000000"/>
                <w:szCs w:val="20"/>
              </w:rPr>
            </w:pPr>
            <w:r w:rsidRPr="005639A0">
              <w:t>3.4</w:t>
            </w:r>
          </w:p>
        </w:tc>
        <w:tc>
          <w:tcPr>
            <w:tcW w:w="1528" w:type="dxa"/>
          </w:tcPr>
          <w:p w14:paraId="6B767CF5" w14:textId="77777777" w:rsidR="00E83DF1" w:rsidRPr="00D00A1A" w:rsidRDefault="00E83DF1">
            <w:pPr>
              <w:keepNext/>
              <w:rPr>
                <w:rFonts w:asciiTheme="majorHAnsi" w:eastAsia="Times New Roman" w:hAnsiTheme="majorHAnsi" w:cstheme="majorHAnsi"/>
                <w:color w:val="000000"/>
                <w:szCs w:val="20"/>
              </w:rPr>
            </w:pPr>
            <w:r w:rsidRPr="005639A0">
              <w:t>52%</w:t>
            </w:r>
          </w:p>
        </w:tc>
      </w:tr>
      <w:tr w:rsidR="00E83DF1" w:rsidRPr="00D00A1A" w14:paraId="2709EA7D" w14:textId="77777777">
        <w:trPr>
          <w:trHeight w:val="300"/>
        </w:trPr>
        <w:tc>
          <w:tcPr>
            <w:tcW w:w="2158" w:type="dxa"/>
            <w:noWrap/>
            <w:hideMark/>
          </w:tcPr>
          <w:p w14:paraId="36EAE7BA" w14:textId="77777777" w:rsidR="00E83DF1" w:rsidRPr="00D00A1A" w:rsidRDefault="00E83DF1">
            <w:pPr>
              <w:keepNext/>
              <w:jc w:val="left"/>
              <w:rPr>
                <w:rFonts w:asciiTheme="majorHAnsi" w:eastAsia="Times New Roman" w:hAnsiTheme="majorHAnsi" w:cstheme="majorHAnsi"/>
                <w:color w:val="000000"/>
                <w:szCs w:val="20"/>
              </w:rPr>
            </w:pPr>
            <w:r w:rsidRPr="00441110">
              <w:t xml:space="preserve">Urban: </w:t>
            </w:r>
            <w:r>
              <w:t>G</w:t>
            </w:r>
            <w:r w:rsidRPr="00441110">
              <w:t xml:space="preserve">eneral </w:t>
            </w:r>
            <w:r>
              <w:t>P</w:t>
            </w:r>
            <w:r w:rsidRPr="00441110">
              <w:t>opulation</w:t>
            </w:r>
          </w:p>
        </w:tc>
        <w:tc>
          <w:tcPr>
            <w:tcW w:w="1305" w:type="dxa"/>
            <w:noWrap/>
            <w:hideMark/>
          </w:tcPr>
          <w:p w14:paraId="6CC8AED2" w14:textId="77777777" w:rsidR="00E83DF1" w:rsidRPr="00D00A1A" w:rsidRDefault="00E83DF1">
            <w:pPr>
              <w:keepNext/>
              <w:rPr>
                <w:rFonts w:asciiTheme="majorHAnsi" w:eastAsia="Times New Roman" w:hAnsiTheme="majorHAnsi" w:cstheme="majorHAnsi"/>
                <w:color w:val="000000"/>
                <w:szCs w:val="20"/>
              </w:rPr>
            </w:pPr>
            <w:r w:rsidRPr="005639A0">
              <w:t>686</w:t>
            </w:r>
          </w:p>
        </w:tc>
        <w:tc>
          <w:tcPr>
            <w:tcW w:w="1628" w:type="dxa"/>
            <w:noWrap/>
            <w:hideMark/>
          </w:tcPr>
          <w:p w14:paraId="69E7AFD6" w14:textId="77777777" w:rsidR="00E83DF1" w:rsidRPr="00D00A1A" w:rsidRDefault="00E83DF1">
            <w:pPr>
              <w:keepNext/>
              <w:rPr>
                <w:rFonts w:asciiTheme="majorHAnsi" w:eastAsia="Times New Roman" w:hAnsiTheme="majorHAnsi" w:cstheme="majorHAnsi"/>
                <w:color w:val="000000"/>
                <w:szCs w:val="20"/>
              </w:rPr>
            </w:pPr>
            <w:r w:rsidRPr="005639A0">
              <w:t>424,217</w:t>
            </w:r>
          </w:p>
        </w:tc>
        <w:tc>
          <w:tcPr>
            <w:tcW w:w="1528" w:type="dxa"/>
            <w:noWrap/>
            <w:hideMark/>
          </w:tcPr>
          <w:p w14:paraId="7851A730" w14:textId="77777777" w:rsidR="00E83DF1" w:rsidRPr="00D00A1A" w:rsidRDefault="00E83DF1">
            <w:pPr>
              <w:keepNext/>
              <w:rPr>
                <w:rFonts w:asciiTheme="majorHAnsi" w:eastAsia="Times New Roman" w:hAnsiTheme="majorHAnsi" w:cstheme="majorHAnsi"/>
                <w:color w:val="000000"/>
                <w:szCs w:val="20"/>
              </w:rPr>
            </w:pPr>
            <w:r w:rsidRPr="005639A0">
              <w:t>1,346,853</w:t>
            </w:r>
          </w:p>
        </w:tc>
        <w:tc>
          <w:tcPr>
            <w:tcW w:w="1640" w:type="dxa"/>
            <w:noWrap/>
            <w:hideMark/>
          </w:tcPr>
          <w:p w14:paraId="6F87E5B4" w14:textId="77777777" w:rsidR="00E83DF1" w:rsidRPr="00D00A1A" w:rsidRDefault="00E83DF1">
            <w:pPr>
              <w:keepNext/>
              <w:rPr>
                <w:rFonts w:asciiTheme="majorHAnsi" w:eastAsia="Times New Roman" w:hAnsiTheme="majorHAnsi" w:cstheme="majorHAnsi"/>
                <w:color w:val="000000"/>
                <w:szCs w:val="20"/>
              </w:rPr>
            </w:pPr>
            <w:r w:rsidRPr="005639A0">
              <w:t>3.2</w:t>
            </w:r>
          </w:p>
        </w:tc>
        <w:tc>
          <w:tcPr>
            <w:tcW w:w="1528" w:type="dxa"/>
          </w:tcPr>
          <w:p w14:paraId="4B84219A" w14:textId="77777777" w:rsidR="00E83DF1" w:rsidRPr="00D00A1A" w:rsidRDefault="00E83DF1">
            <w:pPr>
              <w:keepNext/>
              <w:rPr>
                <w:rFonts w:asciiTheme="majorHAnsi" w:eastAsia="Times New Roman" w:hAnsiTheme="majorHAnsi" w:cstheme="majorHAnsi"/>
                <w:color w:val="000000"/>
                <w:szCs w:val="20"/>
              </w:rPr>
            </w:pPr>
            <w:r w:rsidRPr="005639A0">
              <w:t>25%</w:t>
            </w:r>
          </w:p>
        </w:tc>
      </w:tr>
      <w:tr w:rsidR="00E83DF1" w:rsidRPr="00D00A1A" w14:paraId="067B82F2" w14:textId="77777777">
        <w:trPr>
          <w:trHeight w:val="300"/>
        </w:trPr>
        <w:tc>
          <w:tcPr>
            <w:tcW w:w="2158" w:type="dxa"/>
            <w:noWrap/>
          </w:tcPr>
          <w:p w14:paraId="42757335" w14:textId="77777777" w:rsidR="00E83DF1" w:rsidRPr="00DD47B8" w:rsidRDefault="00E83DF1">
            <w:pPr>
              <w:keepNext/>
              <w:jc w:val="left"/>
            </w:pPr>
            <w:r w:rsidRPr="00441110">
              <w:t xml:space="preserve">Urban: </w:t>
            </w:r>
            <w:r>
              <w:t>H</w:t>
            </w:r>
            <w:r w:rsidRPr="00441110">
              <w:t>ard</w:t>
            </w:r>
            <w:r>
              <w:t xml:space="preserve"> </w:t>
            </w:r>
            <w:r w:rsidRPr="00441110">
              <w:t>to</w:t>
            </w:r>
            <w:r>
              <w:t xml:space="preserve"> Survey</w:t>
            </w:r>
          </w:p>
        </w:tc>
        <w:tc>
          <w:tcPr>
            <w:tcW w:w="1305" w:type="dxa"/>
            <w:noWrap/>
          </w:tcPr>
          <w:p w14:paraId="2ED1A221" w14:textId="77777777" w:rsidR="00E83DF1" w:rsidRPr="00D00A1A" w:rsidRDefault="00E83DF1">
            <w:pPr>
              <w:keepNext/>
              <w:rPr>
                <w:rFonts w:asciiTheme="majorHAnsi" w:eastAsia="Times New Roman" w:hAnsiTheme="majorHAnsi" w:cstheme="majorHAnsi"/>
                <w:color w:val="000000"/>
                <w:szCs w:val="20"/>
              </w:rPr>
            </w:pPr>
            <w:r w:rsidRPr="005639A0">
              <w:t>387</w:t>
            </w:r>
          </w:p>
        </w:tc>
        <w:tc>
          <w:tcPr>
            <w:tcW w:w="1628" w:type="dxa"/>
            <w:noWrap/>
          </w:tcPr>
          <w:p w14:paraId="3B4598B7" w14:textId="77777777" w:rsidR="00E83DF1" w:rsidRPr="00D00A1A" w:rsidRDefault="00E83DF1">
            <w:pPr>
              <w:keepNext/>
              <w:rPr>
                <w:rFonts w:asciiTheme="majorHAnsi" w:eastAsia="Times New Roman" w:hAnsiTheme="majorHAnsi" w:cstheme="majorHAnsi"/>
                <w:color w:val="000000"/>
                <w:szCs w:val="20"/>
              </w:rPr>
            </w:pPr>
            <w:r w:rsidRPr="005639A0">
              <w:t>194,892</w:t>
            </w:r>
          </w:p>
        </w:tc>
        <w:tc>
          <w:tcPr>
            <w:tcW w:w="1528" w:type="dxa"/>
            <w:noWrap/>
          </w:tcPr>
          <w:p w14:paraId="78007E51" w14:textId="77777777" w:rsidR="00E83DF1" w:rsidRPr="00D00A1A" w:rsidRDefault="00E83DF1">
            <w:pPr>
              <w:keepNext/>
              <w:rPr>
                <w:rFonts w:asciiTheme="majorHAnsi" w:eastAsia="Times New Roman" w:hAnsiTheme="majorHAnsi" w:cstheme="majorHAnsi"/>
                <w:color w:val="000000"/>
                <w:szCs w:val="20"/>
              </w:rPr>
            </w:pPr>
            <w:r w:rsidRPr="005639A0">
              <w:t>681,572</w:t>
            </w:r>
          </w:p>
        </w:tc>
        <w:tc>
          <w:tcPr>
            <w:tcW w:w="1640" w:type="dxa"/>
            <w:noWrap/>
          </w:tcPr>
          <w:p w14:paraId="45FAE176" w14:textId="77777777" w:rsidR="00E83DF1" w:rsidRPr="00D00A1A" w:rsidRDefault="00E83DF1">
            <w:pPr>
              <w:keepNext/>
              <w:rPr>
                <w:rFonts w:asciiTheme="majorHAnsi" w:eastAsia="Times New Roman" w:hAnsiTheme="majorHAnsi" w:cstheme="majorHAnsi"/>
                <w:color w:val="000000"/>
                <w:szCs w:val="20"/>
              </w:rPr>
            </w:pPr>
            <w:r w:rsidRPr="005639A0">
              <w:t>3.5</w:t>
            </w:r>
          </w:p>
        </w:tc>
        <w:tc>
          <w:tcPr>
            <w:tcW w:w="1528" w:type="dxa"/>
          </w:tcPr>
          <w:p w14:paraId="44A84568" w14:textId="77777777" w:rsidR="00E83DF1" w:rsidRPr="00D00A1A" w:rsidRDefault="00E83DF1">
            <w:pPr>
              <w:keepNext/>
              <w:rPr>
                <w:rFonts w:asciiTheme="majorHAnsi" w:eastAsia="Times New Roman" w:hAnsiTheme="majorHAnsi" w:cstheme="majorHAnsi"/>
                <w:color w:val="000000"/>
                <w:szCs w:val="20"/>
              </w:rPr>
            </w:pPr>
            <w:r w:rsidRPr="005639A0">
              <w:t>53%</w:t>
            </w:r>
          </w:p>
        </w:tc>
      </w:tr>
      <w:tr w:rsidR="00E83DF1" w:rsidRPr="00D00A1A" w14:paraId="5C28BC10" w14:textId="77777777">
        <w:trPr>
          <w:trHeight w:val="300"/>
        </w:trPr>
        <w:tc>
          <w:tcPr>
            <w:tcW w:w="2158" w:type="dxa"/>
            <w:noWrap/>
            <w:hideMark/>
          </w:tcPr>
          <w:p w14:paraId="4B5B416D" w14:textId="77777777" w:rsidR="00E83DF1" w:rsidRPr="00D00A1A" w:rsidRDefault="00E83DF1">
            <w:pPr>
              <w:keepNext/>
              <w:jc w:val="left"/>
              <w:rPr>
                <w:rFonts w:asciiTheme="majorHAnsi" w:eastAsia="Times New Roman" w:hAnsiTheme="majorHAnsi" w:cstheme="majorHAnsi"/>
                <w:color w:val="000000"/>
                <w:szCs w:val="20"/>
              </w:rPr>
            </w:pPr>
            <w:r w:rsidRPr="00441110">
              <w:t xml:space="preserve">Urban: </w:t>
            </w:r>
            <w:r>
              <w:t>Zero Vehicle</w:t>
            </w:r>
          </w:p>
        </w:tc>
        <w:tc>
          <w:tcPr>
            <w:tcW w:w="1305" w:type="dxa"/>
            <w:noWrap/>
            <w:hideMark/>
          </w:tcPr>
          <w:p w14:paraId="06E9BF54" w14:textId="77777777" w:rsidR="00E83DF1" w:rsidRPr="00D00A1A" w:rsidRDefault="00E83DF1">
            <w:pPr>
              <w:keepNext/>
              <w:rPr>
                <w:rFonts w:asciiTheme="majorHAnsi" w:eastAsia="Times New Roman" w:hAnsiTheme="majorHAnsi" w:cstheme="majorHAnsi"/>
                <w:color w:val="000000"/>
                <w:szCs w:val="20"/>
              </w:rPr>
            </w:pPr>
            <w:r w:rsidRPr="005639A0">
              <w:t>84</w:t>
            </w:r>
          </w:p>
        </w:tc>
        <w:tc>
          <w:tcPr>
            <w:tcW w:w="1628" w:type="dxa"/>
            <w:noWrap/>
            <w:hideMark/>
          </w:tcPr>
          <w:p w14:paraId="505DACFE" w14:textId="77777777" w:rsidR="00E83DF1" w:rsidRPr="00D00A1A" w:rsidRDefault="00E83DF1">
            <w:pPr>
              <w:keepNext/>
              <w:rPr>
                <w:rFonts w:asciiTheme="majorHAnsi" w:eastAsia="Times New Roman" w:hAnsiTheme="majorHAnsi" w:cstheme="majorHAnsi"/>
                <w:color w:val="000000"/>
                <w:szCs w:val="20"/>
              </w:rPr>
            </w:pPr>
            <w:r w:rsidRPr="005639A0">
              <w:t>37,231</w:t>
            </w:r>
          </w:p>
        </w:tc>
        <w:tc>
          <w:tcPr>
            <w:tcW w:w="1528" w:type="dxa"/>
            <w:noWrap/>
            <w:hideMark/>
          </w:tcPr>
          <w:p w14:paraId="34C25DF2" w14:textId="77777777" w:rsidR="00E83DF1" w:rsidRPr="00D00A1A" w:rsidRDefault="00E83DF1">
            <w:pPr>
              <w:keepNext/>
              <w:rPr>
                <w:rFonts w:asciiTheme="majorHAnsi" w:eastAsia="Times New Roman" w:hAnsiTheme="majorHAnsi" w:cstheme="majorHAnsi"/>
                <w:color w:val="000000"/>
                <w:szCs w:val="20"/>
              </w:rPr>
            </w:pPr>
            <w:r w:rsidRPr="005639A0">
              <w:t>118,845</w:t>
            </w:r>
          </w:p>
        </w:tc>
        <w:tc>
          <w:tcPr>
            <w:tcW w:w="1640" w:type="dxa"/>
            <w:noWrap/>
            <w:hideMark/>
          </w:tcPr>
          <w:p w14:paraId="1F9AE64E" w14:textId="77777777" w:rsidR="00E83DF1" w:rsidRPr="00D00A1A" w:rsidRDefault="00E83DF1">
            <w:pPr>
              <w:keepNext/>
              <w:rPr>
                <w:rFonts w:asciiTheme="majorHAnsi" w:eastAsia="Times New Roman" w:hAnsiTheme="majorHAnsi" w:cstheme="majorHAnsi"/>
                <w:color w:val="000000"/>
                <w:szCs w:val="20"/>
              </w:rPr>
            </w:pPr>
            <w:r w:rsidRPr="005639A0">
              <w:t>3.2</w:t>
            </w:r>
          </w:p>
        </w:tc>
        <w:tc>
          <w:tcPr>
            <w:tcW w:w="1528" w:type="dxa"/>
          </w:tcPr>
          <w:p w14:paraId="14820C90" w14:textId="77777777" w:rsidR="00E83DF1" w:rsidRPr="00D00A1A" w:rsidRDefault="00E83DF1">
            <w:pPr>
              <w:keepNext/>
              <w:rPr>
                <w:rFonts w:asciiTheme="majorHAnsi" w:eastAsia="Times New Roman" w:hAnsiTheme="majorHAnsi" w:cstheme="majorHAnsi"/>
                <w:color w:val="000000"/>
                <w:szCs w:val="20"/>
              </w:rPr>
            </w:pPr>
            <w:r w:rsidRPr="005639A0">
              <w:t>41%</w:t>
            </w:r>
          </w:p>
        </w:tc>
      </w:tr>
      <w:tr w:rsidR="00E83DF1" w:rsidRPr="00D00A1A" w14:paraId="32A7CE10" w14:textId="77777777">
        <w:trPr>
          <w:trHeight w:val="300"/>
        </w:trPr>
        <w:tc>
          <w:tcPr>
            <w:tcW w:w="2158" w:type="dxa"/>
            <w:noWrap/>
            <w:hideMark/>
          </w:tcPr>
          <w:p w14:paraId="21C3A428" w14:textId="77777777" w:rsidR="00E83DF1" w:rsidRPr="003E0762" w:rsidRDefault="00E83DF1">
            <w:pPr>
              <w:keepNext/>
              <w:jc w:val="left"/>
              <w:rPr>
                <w:rFonts w:asciiTheme="majorHAnsi" w:eastAsia="Times New Roman" w:hAnsiTheme="majorHAnsi" w:cstheme="majorHAnsi"/>
                <w:b/>
                <w:bCs/>
                <w:color w:val="000000"/>
                <w:szCs w:val="20"/>
              </w:rPr>
            </w:pPr>
            <w:r w:rsidRPr="003E0762">
              <w:rPr>
                <w:rFonts w:asciiTheme="majorHAnsi" w:eastAsia="Times New Roman" w:hAnsiTheme="majorHAnsi" w:cstheme="majorHAnsi"/>
                <w:b/>
                <w:bCs/>
                <w:color w:val="000000"/>
                <w:szCs w:val="20"/>
              </w:rPr>
              <w:t>Total / Average</w:t>
            </w:r>
          </w:p>
        </w:tc>
        <w:tc>
          <w:tcPr>
            <w:tcW w:w="1305" w:type="dxa"/>
            <w:noWrap/>
            <w:hideMark/>
          </w:tcPr>
          <w:p w14:paraId="697D4D0C" w14:textId="77777777" w:rsidR="00E83DF1" w:rsidRPr="003E0762" w:rsidRDefault="00E83DF1">
            <w:pPr>
              <w:keepNext/>
              <w:rPr>
                <w:rFonts w:asciiTheme="majorHAnsi" w:eastAsia="Times New Roman" w:hAnsiTheme="majorHAnsi" w:cstheme="majorHAnsi"/>
                <w:b/>
                <w:bCs/>
                <w:color w:val="000000"/>
                <w:szCs w:val="20"/>
              </w:rPr>
            </w:pPr>
            <w:r w:rsidRPr="003E0762">
              <w:rPr>
                <w:b/>
                <w:bCs/>
              </w:rPr>
              <w:t>2,310</w:t>
            </w:r>
          </w:p>
        </w:tc>
        <w:tc>
          <w:tcPr>
            <w:tcW w:w="1628" w:type="dxa"/>
            <w:noWrap/>
            <w:hideMark/>
          </w:tcPr>
          <w:p w14:paraId="0701C03F" w14:textId="77777777" w:rsidR="00E83DF1" w:rsidRPr="003E0762" w:rsidRDefault="00E83DF1">
            <w:pPr>
              <w:keepNext/>
              <w:rPr>
                <w:rFonts w:asciiTheme="majorHAnsi" w:eastAsia="Times New Roman" w:hAnsiTheme="majorHAnsi" w:cstheme="majorHAnsi"/>
                <w:b/>
                <w:bCs/>
                <w:color w:val="000000"/>
                <w:szCs w:val="20"/>
              </w:rPr>
            </w:pPr>
            <w:r w:rsidRPr="003E0762">
              <w:rPr>
                <w:b/>
                <w:bCs/>
              </w:rPr>
              <w:t>1,287,232</w:t>
            </w:r>
          </w:p>
        </w:tc>
        <w:tc>
          <w:tcPr>
            <w:tcW w:w="1528" w:type="dxa"/>
            <w:noWrap/>
            <w:hideMark/>
          </w:tcPr>
          <w:p w14:paraId="6938E02A" w14:textId="77777777" w:rsidR="00E83DF1" w:rsidRPr="003E0762" w:rsidRDefault="00E83DF1">
            <w:pPr>
              <w:keepNext/>
              <w:rPr>
                <w:rFonts w:asciiTheme="majorHAnsi" w:eastAsia="Times New Roman" w:hAnsiTheme="majorHAnsi" w:cstheme="majorHAnsi"/>
                <w:b/>
                <w:bCs/>
                <w:color w:val="000000"/>
                <w:szCs w:val="20"/>
              </w:rPr>
            </w:pPr>
            <w:r w:rsidRPr="003E0762">
              <w:rPr>
                <w:b/>
                <w:bCs/>
              </w:rPr>
              <w:t>4,164,953</w:t>
            </w:r>
          </w:p>
        </w:tc>
        <w:tc>
          <w:tcPr>
            <w:tcW w:w="1640" w:type="dxa"/>
            <w:noWrap/>
            <w:hideMark/>
          </w:tcPr>
          <w:p w14:paraId="45FC9CB3" w14:textId="77777777" w:rsidR="00E83DF1" w:rsidRPr="003E0762" w:rsidRDefault="00E83DF1">
            <w:pPr>
              <w:keepNext/>
              <w:rPr>
                <w:rFonts w:asciiTheme="majorHAnsi" w:eastAsia="Times New Roman" w:hAnsiTheme="majorHAnsi" w:cstheme="majorHAnsi"/>
                <w:b/>
                <w:bCs/>
                <w:color w:val="000000"/>
                <w:szCs w:val="20"/>
              </w:rPr>
            </w:pPr>
            <w:r w:rsidRPr="003E0762">
              <w:rPr>
                <w:b/>
                <w:bCs/>
              </w:rPr>
              <w:t>3.3</w:t>
            </w:r>
          </w:p>
        </w:tc>
        <w:tc>
          <w:tcPr>
            <w:tcW w:w="1528" w:type="dxa"/>
          </w:tcPr>
          <w:p w14:paraId="07145905" w14:textId="77777777" w:rsidR="00E83DF1" w:rsidRPr="003E0762" w:rsidRDefault="00E83DF1">
            <w:pPr>
              <w:keepNext/>
              <w:rPr>
                <w:rFonts w:asciiTheme="majorHAnsi" w:eastAsia="Times New Roman" w:hAnsiTheme="majorHAnsi" w:cstheme="majorHAnsi"/>
                <w:b/>
                <w:bCs/>
                <w:color w:val="000000"/>
                <w:szCs w:val="20"/>
              </w:rPr>
            </w:pPr>
            <w:r w:rsidRPr="003E0762">
              <w:rPr>
                <w:b/>
                <w:bCs/>
              </w:rPr>
              <w:t>32%</w:t>
            </w:r>
          </w:p>
        </w:tc>
      </w:tr>
    </w:tbl>
    <w:p w14:paraId="085F84C3" w14:textId="038A071C" w:rsidR="00505543" w:rsidRDefault="00505543" w:rsidP="00505543">
      <w:pPr>
        <w:pStyle w:val="Caption"/>
      </w:pPr>
    </w:p>
    <w:p w14:paraId="05A22D40" w14:textId="159384CF" w:rsidR="00AE3D5D" w:rsidRDefault="00AE3D5D" w:rsidP="00AE3D5D">
      <w:pPr>
        <w:pStyle w:val="Caption"/>
      </w:pPr>
      <w:bookmarkStart w:id="98" w:name="_Ref106353366"/>
      <w:bookmarkStart w:id="99" w:name="_Toc133305669"/>
      <w:r>
        <w:t xml:space="preserve">Figure </w:t>
      </w:r>
      <w:r>
        <w:fldChar w:fldCharType="begin"/>
      </w:r>
      <w:r>
        <w:instrText>SEQ Figure \* ARABIC</w:instrText>
      </w:r>
      <w:r>
        <w:fldChar w:fldCharType="separate"/>
      </w:r>
      <w:r w:rsidR="00497589">
        <w:rPr>
          <w:noProof/>
        </w:rPr>
        <w:t>5</w:t>
      </w:r>
      <w:r>
        <w:fldChar w:fldCharType="end"/>
      </w:r>
      <w:bookmarkEnd w:id="98"/>
      <w:r>
        <w:t xml:space="preserve">: </w:t>
      </w:r>
      <w:r w:rsidRPr="00BD3D07">
        <w:t>SAMPLE SEGMENTS IN SURVEY REGION</w:t>
      </w:r>
      <w:bookmarkEnd w:id="99"/>
    </w:p>
    <w:p w14:paraId="5175CF56" w14:textId="074F90B0" w:rsidR="00E83DF1" w:rsidRPr="000F7BA0" w:rsidRDefault="00AE3D5D" w:rsidP="00EC18B6">
      <w:pPr>
        <w:pStyle w:val="BodyParagraph"/>
      </w:pPr>
      <w:r>
        <w:rPr>
          <w:noProof/>
        </w:rPr>
        <w:drawing>
          <wp:anchor distT="0" distB="0" distL="114300" distR="114300" simplePos="0" relativeHeight="251658240" behindDoc="0" locked="0" layoutInCell="1" allowOverlap="1" wp14:anchorId="4CDD0EAB" wp14:editId="25D83690">
            <wp:simplePos x="0" y="0"/>
            <wp:positionH relativeFrom="margin">
              <wp:align>left</wp:align>
            </wp:positionH>
            <wp:positionV relativeFrom="margin">
              <wp:posOffset>3355340</wp:posOffset>
            </wp:positionV>
            <wp:extent cx="5002530" cy="5153025"/>
            <wp:effectExtent l="0" t="0" r="7620" b="0"/>
            <wp:wrapSquare wrapText="bothSides"/>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5">
                      <a:extLst>
                        <a:ext uri="{28A0092B-C50C-407E-A947-70E740481C1C}">
                          <a14:useLocalDpi xmlns:a14="http://schemas.microsoft.com/office/drawing/2010/main" val="0"/>
                        </a:ext>
                      </a:extLst>
                    </a:blip>
                    <a:stretch>
                      <a:fillRect/>
                    </a:stretch>
                  </pic:blipFill>
                  <pic:spPr>
                    <a:xfrm>
                      <a:off x="0" y="0"/>
                      <a:ext cx="5014238" cy="5164558"/>
                    </a:xfrm>
                    <a:prstGeom prst="rect">
                      <a:avLst/>
                    </a:prstGeom>
                  </pic:spPr>
                </pic:pic>
              </a:graphicData>
            </a:graphic>
            <wp14:sizeRelH relativeFrom="margin">
              <wp14:pctWidth>0</wp14:pctWidth>
            </wp14:sizeRelH>
            <wp14:sizeRelV relativeFrom="margin">
              <wp14:pctHeight>0</wp14:pctHeight>
            </wp14:sizeRelV>
          </wp:anchor>
        </w:drawing>
      </w:r>
    </w:p>
    <w:p w14:paraId="06212731" w14:textId="51BE9356" w:rsidR="00813F97" w:rsidRPr="00FA7489" w:rsidRDefault="00813F97" w:rsidP="00E81404">
      <w:pPr>
        <w:pStyle w:val="Heading3"/>
        <w:tabs>
          <w:tab w:val="num" w:pos="360"/>
        </w:tabs>
        <w:ind w:left="360"/>
      </w:pPr>
    </w:p>
    <w:sectPr w:rsidR="00813F97" w:rsidRPr="00FA7489" w:rsidSect="00247A48">
      <w:headerReference w:type="default" r:id="rId26"/>
      <w:footerReference w:type="default" r:id="rId27"/>
      <w:pgSz w:w="12240" w:h="15840" w:code="1"/>
      <w:pgMar w:top="1166" w:right="1440" w:bottom="1440" w:left="1440" w:header="576" w:footer="576" w:gutter="0"/>
      <w:pgBorders w:offsetFrom="page">
        <w:top w:val="none" w:sz="0" w:space="6" w:color="000000"/>
        <w:left w:val="none" w:sz="0" w:space="6" w:color="000000"/>
        <w:bottom w:val="none" w:sz="0" w:space="14" w:color="000000"/>
        <w:right w:val="none" w:sz="0" w:space="0" w:color="000000"/>
      </w:pgBorders>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69574F" w14:textId="77777777" w:rsidR="00710CE8" w:rsidRDefault="00710CE8" w:rsidP="00FC093E">
      <w:r>
        <w:separator/>
      </w:r>
    </w:p>
  </w:endnote>
  <w:endnote w:type="continuationSeparator" w:id="0">
    <w:p w14:paraId="04280F82" w14:textId="77777777" w:rsidR="00710CE8" w:rsidRDefault="00710CE8" w:rsidP="00FC093E">
      <w:r>
        <w:continuationSeparator/>
      </w:r>
    </w:p>
  </w:endnote>
  <w:endnote w:type="continuationNotice" w:id="1">
    <w:p w14:paraId="445006C5" w14:textId="77777777" w:rsidR="00710CE8" w:rsidRDefault="00710C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Engravers MT">
    <w:panose1 w:val="0209070708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single" w:sz="4" w:space="0" w:color="F68B1F" w:themeColor="background2"/>
        <w:bottom w:val="none" w:sz="0" w:space="0" w:color="auto"/>
        <w:right w:val="none" w:sz="0" w:space="0" w:color="auto"/>
        <w:insideH w:val="single" w:sz="4" w:space="0" w:color="F68B1F" w:themeColor="background2"/>
        <w:insideV w:val="none" w:sz="0" w:space="0" w:color="auto"/>
      </w:tblBorders>
      <w:tblLook w:val="04A0" w:firstRow="1" w:lastRow="0" w:firstColumn="1" w:lastColumn="0" w:noHBand="0" w:noVBand="1"/>
    </w:tblPr>
    <w:tblGrid>
      <w:gridCol w:w="648"/>
      <w:gridCol w:w="490"/>
    </w:tblGrid>
    <w:tr w:rsidR="001352D4" w14:paraId="3C1653E2" w14:textId="77777777" w:rsidTr="00076188">
      <w:trPr>
        <w:trHeight w:val="403"/>
      </w:trPr>
      <w:tc>
        <w:tcPr>
          <w:tcW w:w="648" w:type="dxa"/>
          <w:vAlign w:val="center"/>
          <w:hideMark/>
        </w:tcPr>
        <w:p w14:paraId="69A3A143" w14:textId="77777777" w:rsidR="001352D4" w:rsidRDefault="001352D4" w:rsidP="001352D4">
          <w:pPr>
            <w:pStyle w:val="Footer"/>
            <w:jc w:val="center"/>
            <w:rPr>
              <w:color w:val="48484A" w:themeColor="text1"/>
              <w:sz w:val="22"/>
            </w:rPr>
          </w:pPr>
          <w:r w:rsidRPr="00FE4456">
            <w:rPr>
              <w:color w:val="48484A" w:themeColor="text1"/>
              <w:sz w:val="24"/>
            </w:rPr>
            <w:fldChar w:fldCharType="begin"/>
          </w:r>
          <w:r w:rsidRPr="00FE4456">
            <w:rPr>
              <w:color w:val="48484A" w:themeColor="text1"/>
              <w:sz w:val="24"/>
            </w:rPr>
            <w:instrText xml:space="preserve"> PAGE   \* MERGEFORMAT </w:instrText>
          </w:r>
          <w:r w:rsidRPr="00FE4456">
            <w:rPr>
              <w:color w:val="48484A" w:themeColor="text1"/>
              <w:sz w:val="24"/>
            </w:rPr>
            <w:fldChar w:fldCharType="separate"/>
          </w:r>
          <w:r>
            <w:rPr>
              <w:noProof/>
              <w:color w:val="48484A" w:themeColor="text1"/>
              <w:sz w:val="24"/>
            </w:rPr>
            <w:t>ii</w:t>
          </w:r>
          <w:r w:rsidRPr="00FE4456">
            <w:rPr>
              <w:noProof/>
              <w:color w:val="48484A" w:themeColor="text1"/>
              <w:sz w:val="24"/>
            </w:rPr>
            <w:fldChar w:fldCharType="end"/>
          </w:r>
        </w:p>
      </w:tc>
      <w:tc>
        <w:tcPr>
          <w:tcW w:w="490" w:type="dxa"/>
          <w:vAlign w:val="center"/>
          <w:hideMark/>
        </w:tcPr>
        <w:p w14:paraId="456E85F8" w14:textId="77777777" w:rsidR="001352D4" w:rsidRDefault="001352D4" w:rsidP="001352D4">
          <w:pPr>
            <w:pStyle w:val="Footer"/>
            <w:ind w:hanging="59"/>
            <w:rPr>
              <w:color w:val="48484A" w:themeColor="text1"/>
              <w:sz w:val="22"/>
            </w:rPr>
          </w:pPr>
          <w:r>
            <w:rPr>
              <w:noProof/>
            </w:rPr>
            <w:drawing>
              <wp:inline distT="0" distB="0" distL="0" distR="0" wp14:anchorId="4382396B" wp14:editId="75E18580">
                <wp:extent cx="169545" cy="200025"/>
                <wp:effectExtent l="0" t="0" r="190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
                          <a:extLst>
                            <a:ext uri="{28A0092B-C50C-407E-A947-70E740481C1C}">
                              <a14:useLocalDpi xmlns:a14="http://schemas.microsoft.com/office/drawing/2010/main" val="0"/>
                            </a:ext>
                          </a:extLst>
                        </a:blip>
                        <a:srcRect l="11533" t="4996" r="10336" b="4124"/>
                        <a:stretch/>
                      </pic:blipFill>
                      <pic:spPr bwMode="auto">
                        <a:xfrm>
                          <a:off x="0" y="0"/>
                          <a:ext cx="169545" cy="2000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F9CE84F" w14:textId="77777777" w:rsidR="0095585C" w:rsidRPr="00431929" w:rsidRDefault="0095585C" w:rsidP="0043192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8396D" w14:textId="77777777" w:rsidR="0095585C" w:rsidRPr="00247A48" w:rsidRDefault="00247A48" w:rsidP="00247A48">
    <w:pPr>
      <w:pStyle w:val="Footer"/>
      <w:jc w:val="right"/>
      <w:rPr>
        <w:color w:val="262626" w:themeColor="text2"/>
        <w:sz w:val="22"/>
      </w:rPr>
    </w:pPr>
    <w:r w:rsidRPr="00247A48">
      <w:rPr>
        <w:color w:val="262626" w:themeColor="text2"/>
        <w:sz w:val="24"/>
      </w:rPr>
      <w:fldChar w:fldCharType="begin"/>
    </w:r>
    <w:r w:rsidRPr="00247A48">
      <w:rPr>
        <w:color w:val="262626" w:themeColor="text2"/>
        <w:sz w:val="24"/>
      </w:rPr>
      <w:instrText xml:space="preserve"> PAGE   \* MERGEFORMAT </w:instrText>
    </w:r>
    <w:r w:rsidRPr="00247A48">
      <w:rPr>
        <w:color w:val="262626" w:themeColor="text2"/>
        <w:sz w:val="24"/>
      </w:rPr>
      <w:fldChar w:fldCharType="separate"/>
    </w:r>
    <w:r>
      <w:rPr>
        <w:color w:val="262626" w:themeColor="text2"/>
        <w:sz w:val="24"/>
      </w:rPr>
      <w:t>i</w:t>
    </w:r>
    <w:r w:rsidRPr="00247A48">
      <w:rPr>
        <w:noProof/>
        <w:color w:val="262626" w:themeColor="text2"/>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B204D" w14:textId="77777777" w:rsidR="0095585C" w:rsidRPr="00247A48" w:rsidRDefault="00247A48" w:rsidP="00247A48">
    <w:pPr>
      <w:pStyle w:val="Footer"/>
      <w:jc w:val="right"/>
      <w:rPr>
        <w:color w:val="262626" w:themeColor="text2"/>
        <w:sz w:val="22"/>
      </w:rPr>
    </w:pPr>
    <w:r w:rsidRPr="00247A48">
      <w:rPr>
        <w:color w:val="262626" w:themeColor="text2"/>
        <w:sz w:val="24"/>
      </w:rPr>
      <w:fldChar w:fldCharType="begin"/>
    </w:r>
    <w:r w:rsidRPr="00247A48">
      <w:rPr>
        <w:color w:val="262626" w:themeColor="text2"/>
        <w:sz w:val="24"/>
      </w:rPr>
      <w:instrText xml:space="preserve"> PAGE   \* MERGEFORMAT </w:instrText>
    </w:r>
    <w:r w:rsidRPr="00247A48">
      <w:rPr>
        <w:color w:val="262626" w:themeColor="text2"/>
        <w:sz w:val="24"/>
      </w:rPr>
      <w:fldChar w:fldCharType="separate"/>
    </w:r>
    <w:r w:rsidRPr="00247A48">
      <w:rPr>
        <w:color w:val="262626" w:themeColor="text2"/>
        <w:sz w:val="24"/>
      </w:rPr>
      <w:t>i</w:t>
    </w:r>
    <w:r w:rsidRPr="00247A48">
      <w:rPr>
        <w:noProof/>
        <w:color w:val="262626" w:themeColor="text2"/>
        <w:sz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094E9" w14:textId="77777777" w:rsidR="00791EB6" w:rsidRDefault="00791E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348E6" w14:textId="77777777" w:rsidR="00710CE8" w:rsidRDefault="00710CE8" w:rsidP="00FC093E">
      <w:bookmarkStart w:id="0" w:name="_Hlk480209584"/>
      <w:bookmarkEnd w:id="0"/>
      <w:r>
        <w:separator/>
      </w:r>
    </w:p>
  </w:footnote>
  <w:footnote w:type="continuationSeparator" w:id="0">
    <w:p w14:paraId="3DD8E651" w14:textId="77777777" w:rsidR="00710CE8" w:rsidRDefault="00710CE8" w:rsidP="00FC093E">
      <w:r>
        <w:continuationSeparator/>
      </w:r>
    </w:p>
  </w:footnote>
  <w:footnote w:type="continuationNotice" w:id="1">
    <w:p w14:paraId="731E6985" w14:textId="77777777" w:rsidR="00710CE8" w:rsidRDefault="00710CE8"/>
  </w:footnote>
  <w:footnote w:id="2">
    <w:p w14:paraId="6B558CB1" w14:textId="77777777" w:rsidR="00E93287" w:rsidRPr="00361F5C" w:rsidRDefault="00E93287" w:rsidP="00E93287">
      <w:pPr>
        <w:pStyle w:val="FootnoteText"/>
        <w:rPr>
          <w:rFonts w:cstheme="minorHAnsi"/>
        </w:rPr>
      </w:pPr>
      <w:r w:rsidRPr="00B82481">
        <w:rPr>
          <w:rStyle w:val="FootnoteReference"/>
          <w:rFonts w:cstheme="minorHAnsi"/>
        </w:rPr>
        <w:footnoteRef/>
      </w:r>
      <w:r w:rsidRPr="00B82481">
        <w:rPr>
          <w:rFonts w:cstheme="minorHAnsi"/>
        </w:rPr>
        <w:t xml:space="preserve"> </w:t>
      </w:r>
      <w:r w:rsidRPr="00B82481">
        <w:rPr>
          <w:rStyle w:val="normaltextrun"/>
          <w:rFonts w:cstheme="minorHAnsi"/>
          <w:color w:val="262626"/>
          <w:bdr w:val="none" w:sz="0" w:space="0" w:color="auto" w:frame="1"/>
        </w:rPr>
        <w:t>For the purposes of this report, the terms expansion, expansion factors, and weights are used interchangeably and are synonymous. They all represent the concept of an expansion weight.</w:t>
      </w:r>
    </w:p>
  </w:footnote>
  <w:footnote w:id="3">
    <w:p w14:paraId="4C035E28" w14:textId="77777777" w:rsidR="00E93287" w:rsidRPr="00361F5C" w:rsidRDefault="00E93287" w:rsidP="00E93287">
      <w:pPr>
        <w:pStyle w:val="FootnoteText"/>
        <w:rPr>
          <w:rFonts w:cstheme="minorHAnsi"/>
        </w:rPr>
      </w:pPr>
      <w:r w:rsidRPr="00361F5C">
        <w:rPr>
          <w:rStyle w:val="FootnoteReference"/>
          <w:rFonts w:cstheme="minorHAnsi"/>
        </w:rPr>
        <w:footnoteRef/>
      </w:r>
      <w:r w:rsidRPr="00361F5C">
        <w:rPr>
          <w:rFonts w:cstheme="minorHAnsi"/>
        </w:rPr>
        <w:t xml:space="preserve"> </w:t>
      </w:r>
      <w:r w:rsidRPr="00361F5C">
        <w:rPr>
          <w:rStyle w:val="normaltextrun"/>
          <w:rFonts w:cstheme="minorHAnsi"/>
          <w:color w:val="262626"/>
          <w:bdr w:val="none" w:sz="0" w:space="0" w:color="auto" w:frame="1"/>
        </w:rPr>
        <w:t>https://www.census.gov/programs-surveys/acs/microdata/access/2019.html</w:t>
      </w:r>
    </w:p>
  </w:footnote>
  <w:footnote w:id="4">
    <w:p w14:paraId="0D69FD8C" w14:textId="77777777" w:rsidR="000A2E06" w:rsidRDefault="000A2E06" w:rsidP="000A2E06">
      <w:pPr>
        <w:pStyle w:val="FootnoteText"/>
      </w:pPr>
      <w:r w:rsidRPr="00361F5C">
        <w:rPr>
          <w:rStyle w:val="FootnoteReference"/>
          <w:rFonts w:cstheme="minorHAnsi"/>
        </w:rPr>
        <w:footnoteRef/>
      </w:r>
      <w:r w:rsidRPr="00361F5C">
        <w:rPr>
          <w:rFonts w:cstheme="minorHAnsi"/>
        </w:rPr>
        <w:t xml:space="preserve"> https://activitysim.github.io/populationsim/</w:t>
      </w:r>
    </w:p>
  </w:footnote>
  <w:footnote w:id="5">
    <w:p w14:paraId="192ECC9B" w14:textId="77777777" w:rsidR="007334A3" w:rsidRDefault="007334A3" w:rsidP="007334A3">
      <w:pPr>
        <w:pStyle w:val="FootnoteText"/>
      </w:pPr>
      <w:r>
        <w:rPr>
          <w:rStyle w:val="FootnoteReference"/>
        </w:rPr>
        <w:footnoteRef/>
      </w:r>
      <w:r>
        <w:t xml:space="preserve"> </w:t>
      </w:r>
      <w:r w:rsidRPr="00B82481">
        <w:rPr>
          <w:rStyle w:val="normaltextrun"/>
          <w:rFonts w:ascii="Arial" w:hAnsi="Arial" w:cs="Arial"/>
          <w:color w:val="262626"/>
          <w:shd w:val="clear" w:color="auto" w:fill="FFFFFF"/>
        </w:rPr>
        <w:t xml:space="preserve">We use </w:t>
      </w:r>
      <w:r>
        <w:rPr>
          <w:rStyle w:val="normaltextrun"/>
          <w:rFonts w:ascii="Arial" w:hAnsi="Arial" w:cs="Arial"/>
          <w:color w:val="262626"/>
          <w:shd w:val="clear" w:color="auto" w:fill="FFFFFF"/>
        </w:rPr>
        <w:t xml:space="preserve">the terms </w:t>
      </w:r>
      <w:r w:rsidRPr="00B82481">
        <w:rPr>
          <w:rStyle w:val="normaltextrun"/>
          <w:rFonts w:ascii="Arial" w:hAnsi="Arial" w:cs="Arial"/>
          <w:color w:val="262626"/>
          <w:shd w:val="clear" w:color="auto" w:fill="FFFFFF"/>
        </w:rPr>
        <w:t>non-probability </w:t>
      </w:r>
      <w:r>
        <w:rPr>
          <w:rStyle w:val="normaltextrun"/>
          <w:rFonts w:ascii="Arial" w:hAnsi="Arial" w:cs="Arial"/>
          <w:color w:val="262626"/>
          <w:shd w:val="clear" w:color="auto" w:fill="FFFFFF"/>
        </w:rPr>
        <w:t xml:space="preserve">and </w:t>
      </w:r>
      <w:r w:rsidRPr="00B82481">
        <w:rPr>
          <w:rStyle w:val="normaltextrun"/>
          <w:rFonts w:ascii="Arial" w:hAnsi="Arial" w:cs="Arial"/>
          <w:color w:val="262626"/>
          <w:shd w:val="clear" w:color="auto" w:fill="FFFFFF"/>
        </w:rPr>
        <w:t>convenience</w:t>
      </w:r>
      <w:r>
        <w:rPr>
          <w:rStyle w:val="normaltextrun"/>
          <w:rFonts w:ascii="Arial" w:hAnsi="Arial" w:cs="Arial"/>
          <w:color w:val="262626"/>
          <w:shd w:val="clear" w:color="auto" w:fill="FFFFFF"/>
        </w:rPr>
        <w:t xml:space="preserve"> </w:t>
      </w:r>
      <w:r w:rsidRPr="00B82481">
        <w:rPr>
          <w:rStyle w:val="normaltextrun"/>
          <w:rFonts w:ascii="Arial" w:hAnsi="Arial" w:cs="Arial"/>
          <w:color w:val="262626"/>
          <w:shd w:val="clear" w:color="auto" w:fill="FFFFFF"/>
        </w:rPr>
        <w:t>interchangeably for the purposes of this memo.</w:t>
      </w:r>
    </w:p>
  </w:footnote>
  <w:footnote w:id="6">
    <w:p w14:paraId="237AA6D6" w14:textId="37E03AFF" w:rsidR="00A165B7" w:rsidRDefault="00A165B7" w:rsidP="00A165B7">
      <w:pPr>
        <w:pStyle w:val="FootnoteText"/>
      </w:pPr>
      <w:r>
        <w:rPr>
          <w:rStyle w:val="FootnoteReference"/>
        </w:rPr>
        <w:footnoteRef/>
      </w:r>
      <w:r>
        <w:t xml:space="preserve"> In practice, we would set C to be small for strata where the ABS methods performed well in achieving a representative sample. For strata where the ABS methods performed poorly, C could be set to a larger number giving more weight to the convenience sample. Given the statistical advantages of the ABS, </w:t>
      </w:r>
      <w:r w:rsidRPr="00DF0E0C">
        <w:t xml:space="preserve">RSG would recommend that C be </w:t>
      </w:r>
      <w:r w:rsidR="0014378C">
        <w:t>between 5-</w:t>
      </w:r>
      <w:r w:rsidR="00EA17B3">
        <w:t>2</w:t>
      </w:r>
      <w:r w:rsidRPr="00DF0E0C">
        <w:t>0%</w:t>
      </w:r>
      <w:r w:rsidR="00F87C49">
        <w:t>,</w:t>
      </w:r>
      <w:r w:rsidR="00C6432E">
        <w:t xml:space="preserve"> depending on sampling rates.</w:t>
      </w:r>
    </w:p>
  </w:footnote>
  <w:footnote w:id="7">
    <w:p w14:paraId="4F76A997" w14:textId="77777777" w:rsidR="00C02250" w:rsidRDefault="00C02250" w:rsidP="00466D97">
      <w:pPr>
        <w:pStyle w:val="FootnoteText"/>
      </w:pPr>
      <w:r>
        <w:rPr>
          <w:rStyle w:val="FootnoteReference"/>
        </w:rPr>
        <w:footnoteRef/>
      </w:r>
      <w:r>
        <w:t xml:space="preserve"> The no-travel day alternative was used as the base alternative in this model.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4BEC3" w14:textId="44454067" w:rsidR="0095585C" w:rsidRDefault="0095585C" w:rsidP="000A6E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0DF27" w14:textId="77777777" w:rsidR="0095585C" w:rsidRPr="00464FA4" w:rsidRDefault="0095585C" w:rsidP="00464FA4">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2240" w:type="dxa"/>
      <w:tblInd w:w="-3600" w:type="dxa"/>
      <w:tblLook w:val="04A0" w:firstRow="1" w:lastRow="0" w:firstColumn="1" w:lastColumn="0" w:noHBand="0" w:noVBand="1"/>
    </w:tblPr>
    <w:tblGrid>
      <w:gridCol w:w="3600"/>
      <w:gridCol w:w="8640"/>
    </w:tblGrid>
    <w:tr w:rsidR="0095585C" w:rsidRPr="00D04B61" w14:paraId="09C98D62" w14:textId="77777777" w:rsidTr="00716F1B">
      <w:trPr>
        <w:trHeight w:val="1296"/>
      </w:trPr>
      <w:tc>
        <w:tcPr>
          <w:tcW w:w="12240" w:type="dxa"/>
          <w:gridSpan w:val="2"/>
        </w:tcPr>
        <w:p w14:paraId="58427D30" w14:textId="77777777" w:rsidR="0095585C" w:rsidRPr="00693B68" w:rsidRDefault="0095585C" w:rsidP="00693B68">
          <w:pPr>
            <w:tabs>
              <w:tab w:val="center" w:pos="4680"/>
              <w:tab w:val="right" w:pos="9360"/>
            </w:tabs>
            <w:ind w:firstLine="252"/>
            <w:rPr>
              <w:rFonts w:ascii="Arial Bold" w:hAnsi="Arial Bold"/>
              <w:b/>
              <w:color w:val="FFFFFF" w:themeColor="background1"/>
              <w:sz w:val="20"/>
              <w:szCs w:val="20"/>
            </w:rPr>
          </w:pPr>
        </w:p>
      </w:tc>
    </w:tr>
    <w:tr w:rsidR="0095585C" w:rsidRPr="00D04B61" w14:paraId="2C6EA247" w14:textId="77777777" w:rsidTr="00716F1B">
      <w:trPr>
        <w:trHeight w:val="720"/>
      </w:trPr>
      <w:tc>
        <w:tcPr>
          <w:tcW w:w="3600" w:type="dxa"/>
          <w:tcBorders>
            <w:right w:val="single" w:sz="4" w:space="0" w:color="F68B1F" w:themeColor="background2"/>
          </w:tcBorders>
        </w:tcPr>
        <w:p w14:paraId="14418E25" w14:textId="77777777" w:rsidR="0095585C" w:rsidRPr="00D04B61" w:rsidRDefault="0095585C" w:rsidP="00693B68">
          <w:pPr>
            <w:tabs>
              <w:tab w:val="left" w:pos="1062"/>
              <w:tab w:val="center" w:pos="4680"/>
              <w:tab w:val="right" w:pos="9360"/>
            </w:tabs>
            <w:ind w:right="67"/>
            <w:jc w:val="right"/>
            <w:rPr>
              <w:color w:val="757578" w:themeColor="text1" w:themeTint="BF"/>
              <w:sz w:val="18"/>
            </w:rPr>
          </w:pPr>
          <w:r w:rsidRPr="00D04B61">
            <w:rPr>
              <w:noProof/>
              <w:color w:val="757578" w:themeColor="text1" w:themeTint="BF"/>
              <w:sz w:val="18"/>
            </w:rPr>
            <w:drawing>
              <wp:inline distT="0" distB="0" distL="0" distR="0" wp14:anchorId="67CB7237" wp14:editId="02E9856C">
                <wp:extent cx="407677" cy="457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G_mark_cmyk.jpg"/>
                        <pic:cNvPicPr/>
                      </pic:nvPicPr>
                      <pic:blipFill rotWithShape="1">
                        <a:blip r:embed="rId1">
                          <a:extLst>
                            <a:ext uri="{28A0092B-C50C-407E-A947-70E740481C1C}">
                              <a14:useLocalDpi xmlns:a14="http://schemas.microsoft.com/office/drawing/2010/main" val="0"/>
                            </a:ext>
                          </a:extLst>
                        </a:blip>
                        <a:srcRect r="9975"/>
                        <a:stretch/>
                      </pic:blipFill>
                      <pic:spPr bwMode="auto">
                        <a:xfrm>
                          <a:off x="0" y="0"/>
                          <a:ext cx="407677" cy="457200"/>
                        </a:xfrm>
                        <a:prstGeom prst="rect">
                          <a:avLst/>
                        </a:prstGeom>
                        <a:ln>
                          <a:noFill/>
                        </a:ln>
                        <a:extLst>
                          <a:ext uri="{53640926-AAD7-44D8-BBD7-CCE9431645EC}">
                            <a14:shadowObscured xmlns:a14="http://schemas.microsoft.com/office/drawing/2010/main"/>
                          </a:ext>
                        </a:extLst>
                      </pic:spPr>
                    </pic:pic>
                  </a:graphicData>
                </a:graphic>
              </wp:inline>
            </w:drawing>
          </w:r>
        </w:p>
      </w:tc>
      <w:tc>
        <w:tcPr>
          <w:tcW w:w="8640" w:type="dxa"/>
          <w:tcBorders>
            <w:left w:val="single" w:sz="4" w:space="0" w:color="F68B1F" w:themeColor="background2"/>
          </w:tcBorders>
          <w:vAlign w:val="center"/>
        </w:tcPr>
        <w:sdt>
          <w:sdtPr>
            <w:rPr>
              <w:rFonts w:ascii="Arial Bold" w:hAnsi="Arial Bold"/>
              <w:b/>
              <w:color w:val="F68B1F" w:themeColor="background2"/>
            </w:rPr>
            <w:alias w:val="Company"/>
            <w:id w:val="-1524622032"/>
            <w:showingPlcHdr/>
            <w:dataBinding w:prefixMappings="xmlns:ns0='http://schemas.openxmlformats.org/officeDocument/2006/extended-properties' " w:xpath="/ns0:Properties[1]/ns0:Company[1]" w:storeItemID="{6668398D-A668-4E3E-A5EB-62B293D839F1}"/>
            <w:text/>
          </w:sdtPr>
          <w:sdtEndPr/>
          <w:sdtContent>
            <w:p w14:paraId="31F6D4FE" w14:textId="1069174D" w:rsidR="0095585C" w:rsidRPr="0096383F" w:rsidRDefault="00F07D6C" w:rsidP="00693B68">
              <w:pPr>
                <w:tabs>
                  <w:tab w:val="center" w:pos="4680"/>
                  <w:tab w:val="right" w:pos="9360"/>
                </w:tabs>
                <w:spacing w:after="60"/>
                <w:ind w:left="68"/>
                <w:rPr>
                  <w:rFonts w:ascii="Arial Bold" w:hAnsi="Arial Bold"/>
                  <w:b/>
                  <w:color w:val="F68B1F" w:themeColor="background2"/>
                </w:rPr>
              </w:pPr>
              <w:r>
                <w:rPr>
                  <w:rFonts w:ascii="Arial Bold" w:hAnsi="Arial Bold"/>
                  <w:b/>
                  <w:color w:val="F68B1F" w:themeColor="background2"/>
                </w:rPr>
                <w:t xml:space="preserve">     </w:t>
              </w:r>
            </w:p>
          </w:sdtContent>
        </w:sdt>
        <w:sdt>
          <w:sdtPr>
            <w:rPr>
              <w:b/>
              <w:caps/>
            </w:rPr>
            <w:alias w:val="Title"/>
            <w:id w:val="-44453059"/>
            <w:dataBinding w:prefixMappings="xmlns:ns0='http://purl.org/dc/elements/1.1/' xmlns:ns1='http://schemas.openxmlformats.org/package/2006/metadata/core-properties' " w:xpath="/ns1:coreProperties[1]/ns0:title[1]" w:storeItemID="{6C3C8BC8-F283-45AE-878A-BAB7291924A1}"/>
            <w:text/>
          </w:sdtPr>
          <w:sdtEndPr/>
          <w:sdtContent>
            <w:p w14:paraId="6555ECE9" w14:textId="2DF3C8BE" w:rsidR="0095585C" w:rsidRPr="00693B68" w:rsidRDefault="00F07D6C" w:rsidP="00693B68">
              <w:pPr>
                <w:tabs>
                  <w:tab w:val="center" w:pos="9258"/>
                  <w:tab w:val="right" w:pos="9360"/>
                </w:tabs>
                <w:ind w:left="68" w:right="1238"/>
                <w:rPr>
                  <w:b/>
                  <w:caps/>
                  <w:color w:val="59595C" w:themeColor="text1" w:themeTint="E6"/>
                </w:rPr>
              </w:pPr>
              <w:r>
                <w:rPr>
                  <w:b/>
                  <w:caps/>
                </w:rPr>
                <w:t>2022 Central California Travel Survey: Weighting and Expansion Methodology Memorandum</w:t>
              </w:r>
            </w:p>
          </w:sdtContent>
        </w:sdt>
      </w:tc>
    </w:tr>
    <w:tr w:rsidR="0095585C" w:rsidRPr="00D04B61" w14:paraId="5C0386EC" w14:textId="77777777" w:rsidTr="00716F1B">
      <w:trPr>
        <w:trHeight w:val="144"/>
      </w:trPr>
      <w:tc>
        <w:tcPr>
          <w:tcW w:w="12240" w:type="dxa"/>
          <w:gridSpan w:val="2"/>
          <w:shd w:val="clear" w:color="auto" w:fill="auto"/>
        </w:tcPr>
        <w:p w14:paraId="2B544C65" w14:textId="77777777" w:rsidR="0095585C" w:rsidRPr="00D04B61" w:rsidRDefault="0095585C" w:rsidP="00D04B61">
          <w:pPr>
            <w:tabs>
              <w:tab w:val="center" w:pos="4680"/>
              <w:tab w:val="right" w:pos="9360"/>
            </w:tabs>
            <w:rPr>
              <w:color w:val="757578" w:themeColor="text1" w:themeTint="BF"/>
            </w:rPr>
          </w:pPr>
        </w:p>
      </w:tc>
    </w:tr>
    <w:tr w:rsidR="0095585C" w:rsidRPr="00D04B61" w14:paraId="77188359" w14:textId="77777777" w:rsidTr="00716F1B">
      <w:trPr>
        <w:trHeight w:val="432"/>
      </w:trPr>
      <w:tc>
        <w:tcPr>
          <w:tcW w:w="12240" w:type="dxa"/>
          <w:gridSpan w:val="2"/>
          <w:shd w:val="clear" w:color="auto" w:fill="48484A" w:themeFill="text1"/>
        </w:tcPr>
        <w:p w14:paraId="0E5BE979" w14:textId="77777777" w:rsidR="0095585C" w:rsidRPr="00D04B61" w:rsidRDefault="0095585C" w:rsidP="00D04B61">
          <w:pPr>
            <w:tabs>
              <w:tab w:val="center" w:pos="4680"/>
              <w:tab w:val="right" w:pos="9360"/>
            </w:tabs>
            <w:rPr>
              <w:color w:val="757578" w:themeColor="text1" w:themeTint="BF"/>
            </w:rPr>
          </w:pPr>
        </w:p>
      </w:tc>
    </w:tr>
    <w:tr w:rsidR="0095585C" w:rsidRPr="00D04B61" w14:paraId="30FCDA17" w14:textId="77777777" w:rsidTr="00716F1B">
      <w:trPr>
        <w:trHeight w:val="3168"/>
      </w:trPr>
      <w:tc>
        <w:tcPr>
          <w:tcW w:w="12240" w:type="dxa"/>
          <w:gridSpan w:val="2"/>
          <w:shd w:val="clear" w:color="auto" w:fill="F68B1F" w:themeFill="background2"/>
        </w:tcPr>
        <w:p w14:paraId="0273D69C" w14:textId="77777777" w:rsidR="0095585C" w:rsidRPr="0096383F" w:rsidRDefault="0095585C" w:rsidP="00D04B61">
          <w:pPr>
            <w:tabs>
              <w:tab w:val="center" w:pos="4680"/>
              <w:tab w:val="right" w:pos="9360"/>
            </w:tabs>
            <w:ind w:firstLine="1332"/>
            <w:rPr>
              <w:b/>
              <w:color w:val="FFFFFF" w:themeColor="background1"/>
              <w:spacing w:val="40"/>
              <w:sz w:val="80"/>
              <w:szCs w:val="80"/>
            </w:rPr>
          </w:pPr>
          <w:r w:rsidRPr="0096383F">
            <w:rPr>
              <w:b/>
              <w:noProof/>
              <w:color w:val="FFFFFF" w:themeColor="background1"/>
              <w:spacing w:val="40"/>
              <w:sz w:val="80"/>
              <w:szCs w:val="80"/>
            </w:rPr>
            <mc:AlternateContent>
              <mc:Choice Requires="wps">
                <w:drawing>
                  <wp:anchor distT="0" distB="0" distL="114300" distR="114300" simplePos="0" relativeHeight="251658240" behindDoc="0" locked="0" layoutInCell="1" allowOverlap="1" wp14:anchorId="53B020C1" wp14:editId="26E55F83">
                    <wp:simplePos x="0" y="0"/>
                    <wp:positionH relativeFrom="column">
                      <wp:posOffset>1791970</wp:posOffset>
                    </wp:positionH>
                    <wp:positionV relativeFrom="paragraph">
                      <wp:posOffset>1298400</wp:posOffset>
                    </wp:positionV>
                    <wp:extent cx="4785995" cy="878205"/>
                    <wp:effectExtent l="0" t="0" r="0" b="0"/>
                    <wp:wrapNone/>
                    <wp:docPr id="9" name="Text Box 9"/>
                    <wp:cNvGraphicFramePr/>
                    <a:graphic xmlns:a="http://schemas.openxmlformats.org/drawingml/2006/main">
                      <a:graphicData uri="http://schemas.microsoft.com/office/word/2010/wordprocessingShape">
                        <wps:wsp>
                          <wps:cNvSpPr txBox="1"/>
                          <wps:spPr>
                            <a:xfrm>
                              <a:off x="0" y="0"/>
                              <a:ext cx="4785995" cy="878205"/>
                            </a:xfrm>
                            <a:prstGeom prst="rect">
                              <a:avLst/>
                            </a:prstGeom>
                            <a:noFill/>
                            <a:ln w="6350">
                              <a:noFill/>
                            </a:ln>
                            <a:effectLst/>
                          </wps:spPr>
                          <wps:txbx>
                            <w:txbxContent>
                              <w:p w14:paraId="488DF570" w14:textId="77777777" w:rsidR="0095585C" w:rsidRPr="0096383F" w:rsidRDefault="0095585C" w:rsidP="0046199D">
                                <w:pPr>
                                  <w:ind w:firstLine="450"/>
                                  <w:rPr>
                                    <w:rFonts w:cs="Arial"/>
                                    <w:color w:val="FFFFFF" w:themeColor="background1"/>
                                    <w:sz w:val="116"/>
                                    <w:szCs w:val="116"/>
                                  </w:rPr>
                                </w:pPr>
                                <w:r w:rsidRPr="0096383F">
                                  <w:rPr>
                                    <w:rFonts w:cs="Arial"/>
                                    <w:b/>
                                    <w:color w:val="FFFFFF" w:themeColor="background1"/>
                                    <w:spacing w:val="40"/>
                                    <w:sz w:val="116"/>
                                    <w:szCs w:val="116"/>
                                  </w:rPr>
                                  <w:t>CONTENTS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B020C1" id="_x0000_t202" coordsize="21600,21600" o:spt="202" path="m,l,21600r21600,l21600,xe">
                    <v:stroke joinstyle="miter"/>
                    <v:path gradientshapeok="t" o:connecttype="rect"/>
                  </v:shapetype>
                  <v:shape id="Text Box 9" o:spid="_x0000_s1026" type="#_x0000_t202" style="position:absolute;left:0;text-align:left;margin-left:141.1pt;margin-top:102.25pt;width:376.85pt;height:69.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" filled="f" stroked="f" strokeweight=".5pt">
                    <v:textbox>
                      <w:txbxContent>
                        <w:p w14:paraId="488DF570" w14:textId="77777777" w:rsidR="0095585C" w:rsidRPr="0096383F" w:rsidRDefault="0095585C" w:rsidP="0046199D">
                          <w:pPr>
                            <w:ind w:firstLine="450"/>
                            <w:rPr>
                              <w:rFonts w:cs="Arial"/>
                              <w:color w:val="FFFFFF" w:themeColor="background1"/>
                              <w:sz w:val="116"/>
                              <w:szCs w:val="116"/>
                            </w:rPr>
                          </w:pPr>
                          <w:r w:rsidRPr="0096383F">
                            <w:rPr>
                              <w:rFonts w:cs="Arial"/>
                              <w:b/>
                              <w:color w:val="FFFFFF" w:themeColor="background1"/>
                              <w:spacing w:val="40"/>
                              <w:sz w:val="116"/>
                              <w:szCs w:val="116"/>
                            </w:rPr>
                            <w:t>CONTENTS</w:t>
                          </w:r>
                        </w:p>
                      </w:txbxContent>
                    </v:textbox>
                  </v:shape>
                </w:pict>
              </mc:Fallback>
            </mc:AlternateContent>
          </w:r>
        </w:p>
      </w:tc>
    </w:tr>
    <w:tr w:rsidR="0095585C" w:rsidRPr="00D04B61" w14:paraId="24FD8A20" w14:textId="77777777" w:rsidTr="00716F1B">
      <w:trPr>
        <w:trHeight w:val="288"/>
      </w:trPr>
      <w:tc>
        <w:tcPr>
          <w:tcW w:w="12240" w:type="dxa"/>
          <w:gridSpan w:val="2"/>
          <w:shd w:val="clear" w:color="auto" w:fill="FFFFFF" w:themeFill="background1"/>
        </w:tcPr>
        <w:p w14:paraId="6F477FC5" w14:textId="77777777" w:rsidR="0095585C" w:rsidRPr="00D04B61" w:rsidRDefault="0095585C" w:rsidP="00520767">
          <w:pPr>
            <w:tabs>
              <w:tab w:val="center" w:pos="4680"/>
              <w:tab w:val="right" w:pos="9360"/>
            </w:tabs>
            <w:ind w:firstLine="1339"/>
            <w:rPr>
              <w:b/>
              <w:noProof/>
              <w:spacing w:val="40"/>
            </w:rPr>
          </w:pPr>
        </w:p>
      </w:tc>
    </w:tr>
  </w:tbl>
  <w:p w14:paraId="2DA8B449" w14:textId="77777777" w:rsidR="0095585C" w:rsidRDefault="0095585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5AF52" w14:textId="5EF0AEDD" w:rsidR="00791EB6" w:rsidRDefault="00791E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66012"/>
    <w:multiLevelType w:val="multilevel"/>
    <w:tmpl w:val="E174A214"/>
    <w:styleLink w:val="ListBullets"/>
    <w:lvl w:ilvl="0">
      <w:start w:val="1"/>
      <w:numFmt w:val="bullet"/>
      <w:lvlText w:val=""/>
      <w:lvlJc w:val="left"/>
      <w:pPr>
        <w:ind w:left="648" w:hanging="360"/>
      </w:pPr>
      <w:rPr>
        <w:rFonts w:ascii="Symbol" w:hAnsi="Symbol" w:hint="default"/>
        <w:color w:val="48484A" w:themeColor="text1"/>
      </w:rPr>
    </w:lvl>
    <w:lvl w:ilvl="1">
      <w:start w:val="1"/>
      <w:numFmt w:val="bullet"/>
      <w:lvlText w:val="−"/>
      <w:lvlJc w:val="left"/>
      <w:pPr>
        <w:ind w:left="1224" w:hanging="432"/>
      </w:pPr>
      <w:rPr>
        <w:rFonts w:ascii="Garamond" w:hAnsi="Garamond" w:hint="default"/>
        <w:color w:val="48484A" w:themeColor="text1"/>
      </w:rPr>
    </w:lvl>
    <w:lvl w:ilvl="2">
      <w:start w:val="1"/>
      <w:numFmt w:val="bullet"/>
      <w:lvlText w:val="○"/>
      <w:lvlJc w:val="left"/>
      <w:pPr>
        <w:tabs>
          <w:tab w:val="num" w:pos="1800"/>
        </w:tabs>
        <w:ind w:left="1728" w:hanging="360"/>
      </w:pPr>
      <w:rPr>
        <w:rFonts w:ascii="Garamond" w:hAnsi="Garamond" w:hint="default"/>
        <w:color w:val="48484A"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 w15:restartNumberingAfterBreak="0">
    <w:nsid w:val="09A769AF"/>
    <w:multiLevelType w:val="hybridMultilevel"/>
    <w:tmpl w:val="89CE2A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1C14E7"/>
    <w:multiLevelType w:val="hybridMultilevel"/>
    <w:tmpl w:val="4A9A78C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2C86F30"/>
    <w:multiLevelType w:val="multilevel"/>
    <w:tmpl w:val="08A4DFD2"/>
    <w:lvl w:ilvl="0">
      <w:start w:val="1"/>
      <w:numFmt w:val="bullet"/>
      <w:pStyle w:val="ListParagraph"/>
      <w:lvlText w:val=""/>
      <w:lvlJc w:val="left"/>
      <w:pPr>
        <w:ind w:left="648" w:hanging="360"/>
      </w:pPr>
      <w:rPr>
        <w:rFonts w:ascii="Symbol" w:hAnsi="Symbol" w:hint="default"/>
        <w:color w:val="262626" w:themeColor="text2"/>
      </w:rPr>
    </w:lvl>
    <w:lvl w:ilvl="1">
      <w:start w:val="1"/>
      <w:numFmt w:val="bullet"/>
      <w:pStyle w:val="ListBullet2"/>
      <w:lvlText w:val="−"/>
      <w:lvlJc w:val="left"/>
      <w:pPr>
        <w:ind w:left="1224" w:hanging="432"/>
      </w:pPr>
      <w:rPr>
        <w:rFonts w:ascii="Garamond" w:hAnsi="Garamond" w:hint="default"/>
        <w:color w:val="262626" w:themeColor="text2"/>
      </w:rPr>
    </w:lvl>
    <w:lvl w:ilvl="2">
      <w:start w:val="1"/>
      <w:numFmt w:val="bullet"/>
      <w:pStyle w:val="ListBullet3"/>
      <w:lvlText w:val="○"/>
      <w:lvlJc w:val="left"/>
      <w:pPr>
        <w:tabs>
          <w:tab w:val="num" w:pos="1800"/>
        </w:tabs>
        <w:ind w:left="1728" w:hanging="360"/>
      </w:pPr>
      <w:rPr>
        <w:rFonts w:ascii="Garamond" w:hAnsi="Garamond" w:hint="default"/>
        <w:color w:val="262626" w:themeColor="text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 w15:restartNumberingAfterBreak="0">
    <w:nsid w:val="33174891"/>
    <w:multiLevelType w:val="multilevel"/>
    <w:tmpl w:val="EEBAF31E"/>
    <w:lvl w:ilvl="0">
      <w:start w:val="1"/>
      <w:numFmt w:val="none"/>
      <w:pStyle w:val="ProgrammingNote"/>
      <w:suff w:val="space"/>
      <w:lvlText w:val="Programmer:"/>
      <w:lvlJc w:val="left"/>
      <w:pPr>
        <w:ind w:left="0" w:firstLine="0"/>
      </w:pPr>
      <w:rPr>
        <w:rFonts w:ascii="Arial" w:hAnsi="Arial" w:hint="default"/>
        <w:b w:val="0"/>
        <w:i/>
        <w:caps w:val="0"/>
        <w:color w:val="C00000"/>
        <w:sz w:val="22"/>
      </w:rPr>
    </w:lvl>
    <w:lvl w:ilvl="1">
      <w:start w:val="1"/>
      <w:numFmt w:val="lowerLetter"/>
      <w:lvlText w:val="%2."/>
      <w:lvlJc w:val="left"/>
      <w:pPr>
        <w:ind w:left="0" w:firstLine="0"/>
      </w:pPr>
      <w:rPr>
        <w:rFonts w:hint="default"/>
      </w:rPr>
    </w:lvl>
    <w:lvl w:ilvl="2">
      <w:start w:val="1"/>
      <w:numFmt w:val="lowerRoman"/>
      <w:lvlText w:val="%3."/>
      <w:lvlJc w:val="righ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5" w15:restartNumberingAfterBreak="0">
    <w:nsid w:val="3AC267E5"/>
    <w:multiLevelType w:val="hybridMultilevel"/>
    <w:tmpl w:val="31C230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AEA6E18"/>
    <w:multiLevelType w:val="hybridMultilevel"/>
    <w:tmpl w:val="C5A03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EF32143"/>
    <w:multiLevelType w:val="multilevel"/>
    <w:tmpl w:val="87E86752"/>
    <w:lvl w:ilvl="0">
      <w:start w:val="1"/>
      <w:numFmt w:val="decimal"/>
      <w:pStyle w:val="Tasks"/>
      <w:suff w:val="space"/>
      <w:lvlText w:val="Task %1:"/>
      <w:lvlJc w:val="left"/>
      <w:pPr>
        <w:ind w:left="360" w:hanging="360"/>
      </w:pPr>
      <w:rPr>
        <w:rFonts w:ascii="Arial Bold" w:hAnsi="Arial Bold" w:hint="default"/>
        <w:b/>
        <w:i w:val="0"/>
        <w:caps/>
        <w:color w:val="F68B1F" w:themeColor="background2"/>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41587FF0"/>
    <w:multiLevelType w:val="hybridMultilevel"/>
    <w:tmpl w:val="B8A078F0"/>
    <w:lvl w:ilvl="0" w:tplc="2564BEC4">
      <w:start w:val="1"/>
      <w:numFmt w:val="bullet"/>
      <w:pStyle w:val="RadioAnswer"/>
      <w:lvlText w:val="o"/>
      <w:lvlJc w:val="left"/>
      <w:pPr>
        <w:ind w:left="720" w:hanging="360"/>
      </w:pPr>
      <w:rPr>
        <w:rFonts w:ascii="Courier New" w:hAnsi="Courier New" w:cs="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B97F08"/>
    <w:multiLevelType w:val="hybridMultilevel"/>
    <w:tmpl w:val="4670AE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4EA559BB"/>
    <w:multiLevelType w:val="hybridMultilevel"/>
    <w:tmpl w:val="1ADE2F94"/>
    <w:lvl w:ilvl="0" w:tplc="D004D7DE">
      <w:start w:val="1"/>
      <w:numFmt w:val="bullet"/>
      <w:pStyle w:val="CheckboxAnswer"/>
      <w:lvlText w:val="□"/>
      <w:lvlJc w:val="left"/>
      <w:pPr>
        <w:ind w:left="720" w:hanging="360"/>
      </w:pPr>
      <w:rPr>
        <w:rFonts w:ascii="Courier New" w:hAnsi="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8F1049"/>
    <w:multiLevelType w:val="multilevel"/>
    <w:tmpl w:val="8BDE6132"/>
    <w:lvl w:ilvl="0">
      <w:start w:val="1"/>
      <w:numFmt w:val="upperLetter"/>
      <w:pStyle w:val="Heading9"/>
      <w:suff w:val="space"/>
      <w:lvlText w:val="Appendix %1."/>
      <w:lvlJc w:val="left"/>
      <w:pPr>
        <w:ind w:left="360" w:hanging="360"/>
      </w:pPr>
      <w:rPr>
        <w:rFonts w:ascii="Arial Bold" w:hAnsi="Arial Bold" w:hint="default"/>
        <w:b/>
        <w:i w:val="0"/>
        <w:caps/>
        <w:color w:val="F68B1F" w:themeColor="background2"/>
        <w:sz w:val="3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56B34E18"/>
    <w:multiLevelType w:val="hybridMultilevel"/>
    <w:tmpl w:val="829AB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57064498"/>
    <w:multiLevelType w:val="multilevel"/>
    <w:tmpl w:val="3FE8F200"/>
    <w:lvl w:ilvl="0">
      <w:start w:val="1"/>
      <w:numFmt w:val="decimal"/>
      <w:pStyle w:val="Heading1"/>
      <w:suff w:val="space"/>
      <w:lvlText w:val="%1.0"/>
      <w:lvlJc w:val="left"/>
      <w:pPr>
        <w:ind w:left="360" w:hanging="360"/>
      </w:pPr>
      <w:rPr>
        <w:rFonts w:ascii="Arial" w:hAnsi="Arial" w:hint="default"/>
        <w:b/>
        <w:i w:val="0"/>
        <w:color w:val="F68B1F" w:themeColor="background2"/>
      </w:rPr>
    </w:lvl>
    <w:lvl w:ilvl="1">
      <w:start w:val="1"/>
      <w:numFmt w:val="decimal"/>
      <w:pStyle w:val="Heading2"/>
      <w:suff w:val="space"/>
      <w:lvlText w:val="%1.%2"/>
      <w:lvlJc w:val="left"/>
      <w:pPr>
        <w:ind w:left="720" w:hanging="360"/>
      </w:pPr>
      <w:rPr>
        <w:rFonts w:ascii="Arial" w:hAnsi="Arial" w:hint="default"/>
        <w:b/>
        <w:i w:val="0"/>
        <w:color w:val="F68B1F" w:themeColor="background2"/>
      </w:rPr>
    </w:lvl>
    <w:lvl w:ilvl="2">
      <w:start w:val="1"/>
      <w:numFmt w:val="none"/>
      <w:pStyle w:val="Heading3"/>
      <w:suff w:val="nothing"/>
      <w:lvlText w:val=""/>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8AB54EA"/>
    <w:multiLevelType w:val="hybridMultilevel"/>
    <w:tmpl w:val="D28CC8E8"/>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5" w15:restartNumberingAfterBreak="0">
    <w:nsid w:val="591E1CDB"/>
    <w:multiLevelType w:val="hybridMultilevel"/>
    <w:tmpl w:val="C69A77F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6492740B"/>
    <w:multiLevelType w:val="hybridMultilevel"/>
    <w:tmpl w:val="DAF46D52"/>
    <w:lvl w:ilvl="0" w:tplc="14D0C29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6620EBB"/>
    <w:multiLevelType w:val="hybridMultilevel"/>
    <w:tmpl w:val="B394DAC0"/>
    <w:lvl w:ilvl="0" w:tplc="B10A69F6">
      <w:start w:val="1"/>
      <w:numFmt w:val="bullet"/>
      <w:pStyle w:val="TableListBullet"/>
      <w:lvlText w:val=""/>
      <w:lvlJc w:val="left"/>
      <w:pPr>
        <w:ind w:left="144" w:hanging="144"/>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6671512F"/>
    <w:multiLevelType w:val="hybridMultilevel"/>
    <w:tmpl w:val="86D8B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3C1535"/>
    <w:multiLevelType w:val="multilevel"/>
    <w:tmpl w:val="0B5E8CB6"/>
    <w:lvl w:ilvl="0">
      <w:start w:val="1"/>
      <w:numFmt w:val="decimal"/>
      <w:pStyle w:val="Items"/>
      <w:suff w:val="space"/>
      <w:lvlText w:val="Item %1:"/>
      <w:lvlJc w:val="left"/>
      <w:pPr>
        <w:ind w:left="360" w:hanging="360"/>
      </w:pPr>
      <w:rPr>
        <w:rFonts w:ascii="Arial Bold" w:hAnsi="Arial Bold" w:hint="default"/>
        <w:b/>
        <w:i w:val="0"/>
        <w:caps/>
        <w:color w:val="F68B1F" w:themeColor="background2"/>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6D06507D"/>
    <w:multiLevelType w:val="hybridMultilevel"/>
    <w:tmpl w:val="4A6A175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 w15:restartNumberingAfterBreak="0">
    <w:nsid w:val="704A1B7C"/>
    <w:multiLevelType w:val="hybridMultilevel"/>
    <w:tmpl w:val="2206C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3792139">
    <w:abstractNumId w:val="0"/>
  </w:num>
  <w:num w:numId="2" w16cid:durableId="2095274375">
    <w:abstractNumId w:val="13"/>
  </w:num>
  <w:num w:numId="3" w16cid:durableId="1635478263">
    <w:abstractNumId w:val="11"/>
  </w:num>
  <w:num w:numId="4" w16cid:durableId="664864293">
    <w:abstractNumId w:val="7"/>
  </w:num>
  <w:num w:numId="5" w16cid:durableId="1787037503">
    <w:abstractNumId w:val="19"/>
  </w:num>
  <w:num w:numId="6" w16cid:durableId="2062555675">
    <w:abstractNumId w:val="3"/>
  </w:num>
  <w:num w:numId="7" w16cid:durableId="339085281">
    <w:abstractNumId w:val="17"/>
  </w:num>
  <w:num w:numId="8" w16cid:durableId="1984701377">
    <w:abstractNumId w:val="4"/>
  </w:num>
  <w:num w:numId="9" w16cid:durableId="2069567314">
    <w:abstractNumId w:val="8"/>
  </w:num>
  <w:num w:numId="10" w16cid:durableId="577910278">
    <w:abstractNumId w:val="10"/>
  </w:num>
  <w:num w:numId="11" w16cid:durableId="1943148169">
    <w:abstractNumId w:val="15"/>
  </w:num>
  <w:num w:numId="12" w16cid:durableId="1289892468">
    <w:abstractNumId w:val="13"/>
    <w:lvlOverride w:ilvl="0">
      <w:lvl w:ilvl="0">
        <w:start w:val="1"/>
        <w:numFmt w:val="decimal"/>
        <w:pStyle w:val="Heading1"/>
        <w:suff w:val="space"/>
        <w:lvlText w:val="%1.0"/>
        <w:lvlJc w:val="left"/>
        <w:pPr>
          <w:ind w:left="360" w:hanging="360"/>
        </w:pPr>
        <w:rPr>
          <w:rFonts w:ascii="Arial" w:hAnsi="Arial" w:hint="default"/>
          <w:b/>
          <w:i w:val="0"/>
          <w:color w:val="F68B1F" w:themeColor="background2"/>
        </w:rPr>
      </w:lvl>
    </w:lvlOverride>
    <w:lvlOverride w:ilvl="1">
      <w:lvl w:ilvl="1">
        <w:start w:val="1"/>
        <w:numFmt w:val="decimal"/>
        <w:pStyle w:val="Heading2"/>
        <w:suff w:val="space"/>
        <w:lvlText w:val="%1.%2"/>
        <w:lvlJc w:val="left"/>
        <w:pPr>
          <w:ind w:left="360" w:hanging="360"/>
        </w:pPr>
        <w:rPr>
          <w:rFonts w:ascii="Arial" w:hAnsi="Arial" w:hint="default"/>
          <w:b/>
          <w:i w:val="0"/>
          <w:color w:val="F68B1F" w:themeColor="background2"/>
        </w:rPr>
      </w:lvl>
    </w:lvlOverride>
    <w:lvlOverride w:ilvl="2">
      <w:lvl w:ilvl="2">
        <w:start w:val="1"/>
        <w:numFmt w:val="none"/>
        <w:pStyle w:val="Heading3"/>
        <w:suff w:val="nothing"/>
        <w:lvlText w:val=""/>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16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3" w16cid:durableId="366223613">
    <w:abstractNumId w:val="9"/>
  </w:num>
  <w:num w:numId="14" w16cid:durableId="55782762">
    <w:abstractNumId w:val="18"/>
  </w:num>
  <w:num w:numId="15" w16cid:durableId="494493639">
    <w:abstractNumId w:val="21"/>
  </w:num>
  <w:num w:numId="16" w16cid:durableId="384959167">
    <w:abstractNumId w:val="5"/>
  </w:num>
  <w:num w:numId="17" w16cid:durableId="1143158004">
    <w:abstractNumId w:val="6"/>
  </w:num>
  <w:num w:numId="18" w16cid:durableId="768082618">
    <w:abstractNumId w:val="12"/>
  </w:num>
  <w:num w:numId="19" w16cid:durableId="11850245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0679215">
    <w:abstractNumId w:val="2"/>
  </w:num>
  <w:num w:numId="21" w16cid:durableId="1049258001">
    <w:abstractNumId w:val="1"/>
  </w:num>
  <w:num w:numId="22" w16cid:durableId="583144488">
    <w:abstractNumId w:val="16"/>
  </w:num>
  <w:num w:numId="23" w16cid:durableId="1868904645">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52DB"/>
    <w:rsid w:val="00000732"/>
    <w:rsid w:val="000011EB"/>
    <w:rsid w:val="00001390"/>
    <w:rsid w:val="000018F2"/>
    <w:rsid w:val="000020E1"/>
    <w:rsid w:val="0000268D"/>
    <w:rsid w:val="00002EDF"/>
    <w:rsid w:val="00003A4D"/>
    <w:rsid w:val="00003D21"/>
    <w:rsid w:val="00004572"/>
    <w:rsid w:val="00005332"/>
    <w:rsid w:val="00005BB4"/>
    <w:rsid w:val="00005E74"/>
    <w:rsid w:val="00006356"/>
    <w:rsid w:val="000066B4"/>
    <w:rsid w:val="000074E7"/>
    <w:rsid w:val="0001023F"/>
    <w:rsid w:val="000120A9"/>
    <w:rsid w:val="000120D8"/>
    <w:rsid w:val="000124D4"/>
    <w:rsid w:val="00012577"/>
    <w:rsid w:val="00012B53"/>
    <w:rsid w:val="00013316"/>
    <w:rsid w:val="000136C8"/>
    <w:rsid w:val="0001372E"/>
    <w:rsid w:val="00015799"/>
    <w:rsid w:val="000169B0"/>
    <w:rsid w:val="00017C57"/>
    <w:rsid w:val="00017F9F"/>
    <w:rsid w:val="00020653"/>
    <w:rsid w:val="0002077E"/>
    <w:rsid w:val="0002092F"/>
    <w:rsid w:val="00020CB5"/>
    <w:rsid w:val="000216F1"/>
    <w:rsid w:val="0002223B"/>
    <w:rsid w:val="00022D75"/>
    <w:rsid w:val="00023BD1"/>
    <w:rsid w:val="00023C74"/>
    <w:rsid w:val="00023EEA"/>
    <w:rsid w:val="000246EA"/>
    <w:rsid w:val="00025D03"/>
    <w:rsid w:val="00026579"/>
    <w:rsid w:val="000268AD"/>
    <w:rsid w:val="00026987"/>
    <w:rsid w:val="00026CD6"/>
    <w:rsid w:val="00026F02"/>
    <w:rsid w:val="0002700A"/>
    <w:rsid w:val="00027353"/>
    <w:rsid w:val="00027F31"/>
    <w:rsid w:val="00030A47"/>
    <w:rsid w:val="00031113"/>
    <w:rsid w:val="0003165D"/>
    <w:rsid w:val="00031BE0"/>
    <w:rsid w:val="00032FDD"/>
    <w:rsid w:val="00033073"/>
    <w:rsid w:val="0003437A"/>
    <w:rsid w:val="00034D8B"/>
    <w:rsid w:val="0003523F"/>
    <w:rsid w:val="000354A9"/>
    <w:rsid w:val="000356E7"/>
    <w:rsid w:val="00036D9B"/>
    <w:rsid w:val="00036DFA"/>
    <w:rsid w:val="0004135F"/>
    <w:rsid w:val="0004149F"/>
    <w:rsid w:val="00041734"/>
    <w:rsid w:val="000419E0"/>
    <w:rsid w:val="00041DE7"/>
    <w:rsid w:val="00042B55"/>
    <w:rsid w:val="00042CD8"/>
    <w:rsid w:val="00043801"/>
    <w:rsid w:val="00043EF3"/>
    <w:rsid w:val="0004430B"/>
    <w:rsid w:val="00044406"/>
    <w:rsid w:val="00045810"/>
    <w:rsid w:val="00045863"/>
    <w:rsid w:val="000458C1"/>
    <w:rsid w:val="00045A63"/>
    <w:rsid w:val="00045B3C"/>
    <w:rsid w:val="000464BC"/>
    <w:rsid w:val="00047916"/>
    <w:rsid w:val="00047E5F"/>
    <w:rsid w:val="00047ED0"/>
    <w:rsid w:val="000503A9"/>
    <w:rsid w:val="00050D12"/>
    <w:rsid w:val="0005238D"/>
    <w:rsid w:val="000523E1"/>
    <w:rsid w:val="000540AF"/>
    <w:rsid w:val="0005492F"/>
    <w:rsid w:val="00054934"/>
    <w:rsid w:val="00054FFA"/>
    <w:rsid w:val="00055396"/>
    <w:rsid w:val="00055F08"/>
    <w:rsid w:val="000562A4"/>
    <w:rsid w:val="0005689F"/>
    <w:rsid w:val="00056A6A"/>
    <w:rsid w:val="000574ED"/>
    <w:rsid w:val="00057EE1"/>
    <w:rsid w:val="0006039E"/>
    <w:rsid w:val="000626F6"/>
    <w:rsid w:val="00063230"/>
    <w:rsid w:val="00063377"/>
    <w:rsid w:val="00063660"/>
    <w:rsid w:val="000640D8"/>
    <w:rsid w:val="00064779"/>
    <w:rsid w:val="00064DBC"/>
    <w:rsid w:val="00065406"/>
    <w:rsid w:val="000654C5"/>
    <w:rsid w:val="00065569"/>
    <w:rsid w:val="00065ED7"/>
    <w:rsid w:val="000663B2"/>
    <w:rsid w:val="000665EA"/>
    <w:rsid w:val="000667AA"/>
    <w:rsid w:val="00066B8D"/>
    <w:rsid w:val="00066EBF"/>
    <w:rsid w:val="000700BE"/>
    <w:rsid w:val="000706F6"/>
    <w:rsid w:val="00070C04"/>
    <w:rsid w:val="00072357"/>
    <w:rsid w:val="00072366"/>
    <w:rsid w:val="00072DA2"/>
    <w:rsid w:val="00072F78"/>
    <w:rsid w:val="000743CD"/>
    <w:rsid w:val="00074B81"/>
    <w:rsid w:val="00074DE6"/>
    <w:rsid w:val="00075330"/>
    <w:rsid w:val="00076188"/>
    <w:rsid w:val="0007620C"/>
    <w:rsid w:val="0007626F"/>
    <w:rsid w:val="000766C6"/>
    <w:rsid w:val="00077914"/>
    <w:rsid w:val="00077B1B"/>
    <w:rsid w:val="00077CBE"/>
    <w:rsid w:val="00080ED0"/>
    <w:rsid w:val="00080ED9"/>
    <w:rsid w:val="0008231A"/>
    <w:rsid w:val="0008270F"/>
    <w:rsid w:val="000831EF"/>
    <w:rsid w:val="000836A0"/>
    <w:rsid w:val="00083C07"/>
    <w:rsid w:val="0008419E"/>
    <w:rsid w:val="000843F8"/>
    <w:rsid w:val="000858B5"/>
    <w:rsid w:val="000876B4"/>
    <w:rsid w:val="0009088C"/>
    <w:rsid w:val="00091675"/>
    <w:rsid w:val="00092516"/>
    <w:rsid w:val="0009282D"/>
    <w:rsid w:val="00092DB8"/>
    <w:rsid w:val="00093125"/>
    <w:rsid w:val="00093557"/>
    <w:rsid w:val="0009395F"/>
    <w:rsid w:val="00093D13"/>
    <w:rsid w:val="00094EF7"/>
    <w:rsid w:val="000956EB"/>
    <w:rsid w:val="00095F1B"/>
    <w:rsid w:val="000961BB"/>
    <w:rsid w:val="000A0368"/>
    <w:rsid w:val="000A0B08"/>
    <w:rsid w:val="000A17CC"/>
    <w:rsid w:val="000A1ADA"/>
    <w:rsid w:val="000A23B7"/>
    <w:rsid w:val="000A2E06"/>
    <w:rsid w:val="000A4791"/>
    <w:rsid w:val="000A48A0"/>
    <w:rsid w:val="000A4DBA"/>
    <w:rsid w:val="000A5A4E"/>
    <w:rsid w:val="000A6ECC"/>
    <w:rsid w:val="000B0319"/>
    <w:rsid w:val="000B0A5D"/>
    <w:rsid w:val="000B1CD2"/>
    <w:rsid w:val="000B25EE"/>
    <w:rsid w:val="000B306C"/>
    <w:rsid w:val="000B3E57"/>
    <w:rsid w:val="000B4787"/>
    <w:rsid w:val="000B4BB9"/>
    <w:rsid w:val="000B55AC"/>
    <w:rsid w:val="000B5914"/>
    <w:rsid w:val="000B6299"/>
    <w:rsid w:val="000B69F4"/>
    <w:rsid w:val="000C11C5"/>
    <w:rsid w:val="000C1714"/>
    <w:rsid w:val="000C1CE2"/>
    <w:rsid w:val="000C1D0C"/>
    <w:rsid w:val="000C2510"/>
    <w:rsid w:val="000C25A7"/>
    <w:rsid w:val="000C4722"/>
    <w:rsid w:val="000C516C"/>
    <w:rsid w:val="000C52AC"/>
    <w:rsid w:val="000C53D2"/>
    <w:rsid w:val="000C7102"/>
    <w:rsid w:val="000C795F"/>
    <w:rsid w:val="000D0A86"/>
    <w:rsid w:val="000D0EA2"/>
    <w:rsid w:val="000D110E"/>
    <w:rsid w:val="000D1C14"/>
    <w:rsid w:val="000D1D35"/>
    <w:rsid w:val="000D60B2"/>
    <w:rsid w:val="000D69BA"/>
    <w:rsid w:val="000D72B6"/>
    <w:rsid w:val="000D74C2"/>
    <w:rsid w:val="000D7766"/>
    <w:rsid w:val="000D78D2"/>
    <w:rsid w:val="000E0633"/>
    <w:rsid w:val="000E0D8B"/>
    <w:rsid w:val="000E1269"/>
    <w:rsid w:val="000E1B61"/>
    <w:rsid w:val="000E1D31"/>
    <w:rsid w:val="000E1E1B"/>
    <w:rsid w:val="000E1E46"/>
    <w:rsid w:val="000E24DF"/>
    <w:rsid w:val="000E29F9"/>
    <w:rsid w:val="000E3079"/>
    <w:rsid w:val="000E32F3"/>
    <w:rsid w:val="000E3CF2"/>
    <w:rsid w:val="000E4CAA"/>
    <w:rsid w:val="000E5A49"/>
    <w:rsid w:val="000E6315"/>
    <w:rsid w:val="000E6FBD"/>
    <w:rsid w:val="000E7F1E"/>
    <w:rsid w:val="000F0B74"/>
    <w:rsid w:val="000F1C38"/>
    <w:rsid w:val="000F2700"/>
    <w:rsid w:val="000F29A5"/>
    <w:rsid w:val="000F31AA"/>
    <w:rsid w:val="000F43CD"/>
    <w:rsid w:val="000F4760"/>
    <w:rsid w:val="000F4B1C"/>
    <w:rsid w:val="000F58D7"/>
    <w:rsid w:val="000F5EAD"/>
    <w:rsid w:val="000F61E8"/>
    <w:rsid w:val="000F729F"/>
    <w:rsid w:val="000F749E"/>
    <w:rsid w:val="000F76EE"/>
    <w:rsid w:val="000F79AF"/>
    <w:rsid w:val="000F7AC2"/>
    <w:rsid w:val="000F7B8F"/>
    <w:rsid w:val="000F7BFE"/>
    <w:rsid w:val="00100E4D"/>
    <w:rsid w:val="0010142D"/>
    <w:rsid w:val="001017AC"/>
    <w:rsid w:val="001021EB"/>
    <w:rsid w:val="00104C09"/>
    <w:rsid w:val="00104FED"/>
    <w:rsid w:val="001050A4"/>
    <w:rsid w:val="001050C9"/>
    <w:rsid w:val="0010526F"/>
    <w:rsid w:val="001053A3"/>
    <w:rsid w:val="001060FF"/>
    <w:rsid w:val="001062C7"/>
    <w:rsid w:val="00106B22"/>
    <w:rsid w:val="00106E67"/>
    <w:rsid w:val="00107E8A"/>
    <w:rsid w:val="00110006"/>
    <w:rsid w:val="00110E05"/>
    <w:rsid w:val="00110ED3"/>
    <w:rsid w:val="00111985"/>
    <w:rsid w:val="001121D4"/>
    <w:rsid w:val="001122CF"/>
    <w:rsid w:val="00113A58"/>
    <w:rsid w:val="0011484A"/>
    <w:rsid w:val="00114D01"/>
    <w:rsid w:val="001159F3"/>
    <w:rsid w:val="00116274"/>
    <w:rsid w:val="0011664B"/>
    <w:rsid w:val="00116A64"/>
    <w:rsid w:val="001170FD"/>
    <w:rsid w:val="00117B86"/>
    <w:rsid w:val="00117F36"/>
    <w:rsid w:val="00122653"/>
    <w:rsid w:val="00122826"/>
    <w:rsid w:val="00124186"/>
    <w:rsid w:val="001242C4"/>
    <w:rsid w:val="001246F7"/>
    <w:rsid w:val="00126CA8"/>
    <w:rsid w:val="001273F2"/>
    <w:rsid w:val="001276D2"/>
    <w:rsid w:val="001277ED"/>
    <w:rsid w:val="0013038F"/>
    <w:rsid w:val="001305AE"/>
    <w:rsid w:val="00130C68"/>
    <w:rsid w:val="001311F6"/>
    <w:rsid w:val="00131340"/>
    <w:rsid w:val="00131574"/>
    <w:rsid w:val="0013193B"/>
    <w:rsid w:val="00131966"/>
    <w:rsid w:val="00131F4B"/>
    <w:rsid w:val="00132149"/>
    <w:rsid w:val="00133B46"/>
    <w:rsid w:val="0013417E"/>
    <w:rsid w:val="001352D4"/>
    <w:rsid w:val="001365F4"/>
    <w:rsid w:val="00137AD9"/>
    <w:rsid w:val="00140959"/>
    <w:rsid w:val="001409B5"/>
    <w:rsid w:val="00140D9D"/>
    <w:rsid w:val="00140E0A"/>
    <w:rsid w:val="00140EF3"/>
    <w:rsid w:val="0014227B"/>
    <w:rsid w:val="0014378C"/>
    <w:rsid w:val="00143EE6"/>
    <w:rsid w:val="00144086"/>
    <w:rsid w:val="00145471"/>
    <w:rsid w:val="001454BE"/>
    <w:rsid w:val="001461A9"/>
    <w:rsid w:val="001475DD"/>
    <w:rsid w:val="001479E2"/>
    <w:rsid w:val="00147C4D"/>
    <w:rsid w:val="001512CC"/>
    <w:rsid w:val="001526CC"/>
    <w:rsid w:val="00152FD3"/>
    <w:rsid w:val="001530A3"/>
    <w:rsid w:val="001531CE"/>
    <w:rsid w:val="00153429"/>
    <w:rsid w:val="00153805"/>
    <w:rsid w:val="00153985"/>
    <w:rsid w:val="001539B8"/>
    <w:rsid w:val="001542F8"/>
    <w:rsid w:val="001545FE"/>
    <w:rsid w:val="001553D5"/>
    <w:rsid w:val="00155458"/>
    <w:rsid w:val="00155695"/>
    <w:rsid w:val="00155C2A"/>
    <w:rsid w:val="00155C35"/>
    <w:rsid w:val="00156872"/>
    <w:rsid w:val="001568EA"/>
    <w:rsid w:val="00156B1A"/>
    <w:rsid w:val="00156FE1"/>
    <w:rsid w:val="00157DDD"/>
    <w:rsid w:val="00157FAE"/>
    <w:rsid w:val="00160358"/>
    <w:rsid w:val="00161159"/>
    <w:rsid w:val="001651F1"/>
    <w:rsid w:val="0016550D"/>
    <w:rsid w:val="001659F8"/>
    <w:rsid w:val="00165FD8"/>
    <w:rsid w:val="00166165"/>
    <w:rsid w:val="00166282"/>
    <w:rsid w:val="00166FF1"/>
    <w:rsid w:val="00167D51"/>
    <w:rsid w:val="00170422"/>
    <w:rsid w:val="0017090B"/>
    <w:rsid w:val="00170B44"/>
    <w:rsid w:val="001710CB"/>
    <w:rsid w:val="001714B3"/>
    <w:rsid w:val="00171A2D"/>
    <w:rsid w:val="001722BE"/>
    <w:rsid w:val="0017253A"/>
    <w:rsid w:val="00172EFA"/>
    <w:rsid w:val="0017332B"/>
    <w:rsid w:val="001737F1"/>
    <w:rsid w:val="00175C79"/>
    <w:rsid w:val="00176579"/>
    <w:rsid w:val="001765D9"/>
    <w:rsid w:val="0017668D"/>
    <w:rsid w:val="00176933"/>
    <w:rsid w:val="00177427"/>
    <w:rsid w:val="001777D0"/>
    <w:rsid w:val="00177817"/>
    <w:rsid w:val="00180C17"/>
    <w:rsid w:val="00180D68"/>
    <w:rsid w:val="00182163"/>
    <w:rsid w:val="00182F97"/>
    <w:rsid w:val="00184596"/>
    <w:rsid w:val="00184DF1"/>
    <w:rsid w:val="001851BC"/>
    <w:rsid w:val="00185605"/>
    <w:rsid w:val="00185EF4"/>
    <w:rsid w:val="0018667B"/>
    <w:rsid w:val="00186AAB"/>
    <w:rsid w:val="00186D7F"/>
    <w:rsid w:val="00186E21"/>
    <w:rsid w:val="00187640"/>
    <w:rsid w:val="00187738"/>
    <w:rsid w:val="00187858"/>
    <w:rsid w:val="00187BE9"/>
    <w:rsid w:val="00187C7B"/>
    <w:rsid w:val="00190074"/>
    <w:rsid w:val="00190383"/>
    <w:rsid w:val="00190D51"/>
    <w:rsid w:val="00191D63"/>
    <w:rsid w:val="001922DE"/>
    <w:rsid w:val="0019305B"/>
    <w:rsid w:val="001936C9"/>
    <w:rsid w:val="001938B6"/>
    <w:rsid w:val="00194AAE"/>
    <w:rsid w:val="001950A0"/>
    <w:rsid w:val="00195275"/>
    <w:rsid w:val="00195357"/>
    <w:rsid w:val="001960D5"/>
    <w:rsid w:val="00196345"/>
    <w:rsid w:val="00196CBB"/>
    <w:rsid w:val="00196DDA"/>
    <w:rsid w:val="0019707A"/>
    <w:rsid w:val="001975D3"/>
    <w:rsid w:val="00197BF1"/>
    <w:rsid w:val="001A03E7"/>
    <w:rsid w:val="001A06EF"/>
    <w:rsid w:val="001A1030"/>
    <w:rsid w:val="001A5620"/>
    <w:rsid w:val="001A5E1F"/>
    <w:rsid w:val="001A628A"/>
    <w:rsid w:val="001A786B"/>
    <w:rsid w:val="001A78A0"/>
    <w:rsid w:val="001B0596"/>
    <w:rsid w:val="001B14E2"/>
    <w:rsid w:val="001B15B2"/>
    <w:rsid w:val="001B15E7"/>
    <w:rsid w:val="001B451A"/>
    <w:rsid w:val="001B6547"/>
    <w:rsid w:val="001B6BA0"/>
    <w:rsid w:val="001B7D5D"/>
    <w:rsid w:val="001C06BC"/>
    <w:rsid w:val="001C1558"/>
    <w:rsid w:val="001C2A6A"/>
    <w:rsid w:val="001C6239"/>
    <w:rsid w:val="001C67D9"/>
    <w:rsid w:val="001C708E"/>
    <w:rsid w:val="001C716C"/>
    <w:rsid w:val="001D0730"/>
    <w:rsid w:val="001D16D6"/>
    <w:rsid w:val="001D17B4"/>
    <w:rsid w:val="001D17DE"/>
    <w:rsid w:val="001D21B4"/>
    <w:rsid w:val="001D2C64"/>
    <w:rsid w:val="001D3919"/>
    <w:rsid w:val="001D44A2"/>
    <w:rsid w:val="001D5577"/>
    <w:rsid w:val="001D6A3E"/>
    <w:rsid w:val="001D74FB"/>
    <w:rsid w:val="001E06C5"/>
    <w:rsid w:val="001E21A5"/>
    <w:rsid w:val="001E3AFA"/>
    <w:rsid w:val="001E4A21"/>
    <w:rsid w:val="001E5632"/>
    <w:rsid w:val="001E60CB"/>
    <w:rsid w:val="001E632F"/>
    <w:rsid w:val="001E6E9C"/>
    <w:rsid w:val="001E6F06"/>
    <w:rsid w:val="001E6F8A"/>
    <w:rsid w:val="001E77FF"/>
    <w:rsid w:val="001E79B4"/>
    <w:rsid w:val="001F07C7"/>
    <w:rsid w:val="001F08F8"/>
    <w:rsid w:val="001F0B5A"/>
    <w:rsid w:val="001F0CD3"/>
    <w:rsid w:val="001F0D2D"/>
    <w:rsid w:val="001F0F98"/>
    <w:rsid w:val="001F20D5"/>
    <w:rsid w:val="001F276C"/>
    <w:rsid w:val="001F2C28"/>
    <w:rsid w:val="001F2CEC"/>
    <w:rsid w:val="001F2D82"/>
    <w:rsid w:val="001F3B1A"/>
    <w:rsid w:val="001F4558"/>
    <w:rsid w:val="001F4C0E"/>
    <w:rsid w:val="001F4EEC"/>
    <w:rsid w:val="001F5AB8"/>
    <w:rsid w:val="001F6135"/>
    <w:rsid w:val="001F61BC"/>
    <w:rsid w:val="001F630F"/>
    <w:rsid w:val="001F6E85"/>
    <w:rsid w:val="001F7234"/>
    <w:rsid w:val="00200701"/>
    <w:rsid w:val="00200A1C"/>
    <w:rsid w:val="00201153"/>
    <w:rsid w:val="002013D7"/>
    <w:rsid w:val="00202052"/>
    <w:rsid w:val="00202DCB"/>
    <w:rsid w:val="00202EDD"/>
    <w:rsid w:val="002031FC"/>
    <w:rsid w:val="00203FF1"/>
    <w:rsid w:val="00204011"/>
    <w:rsid w:val="002044E2"/>
    <w:rsid w:val="002049D6"/>
    <w:rsid w:val="002052EC"/>
    <w:rsid w:val="00205481"/>
    <w:rsid w:val="0020555F"/>
    <w:rsid w:val="0020589A"/>
    <w:rsid w:val="002058AE"/>
    <w:rsid w:val="00206780"/>
    <w:rsid w:val="00206EB9"/>
    <w:rsid w:val="0020746F"/>
    <w:rsid w:val="00207A99"/>
    <w:rsid w:val="00210AAB"/>
    <w:rsid w:val="002116C6"/>
    <w:rsid w:val="00212628"/>
    <w:rsid w:val="0021296D"/>
    <w:rsid w:val="00212C9C"/>
    <w:rsid w:val="00212D25"/>
    <w:rsid w:val="002141E6"/>
    <w:rsid w:val="0021487A"/>
    <w:rsid w:val="00214BA7"/>
    <w:rsid w:val="002155DD"/>
    <w:rsid w:val="002157F1"/>
    <w:rsid w:val="00215908"/>
    <w:rsid w:val="00215950"/>
    <w:rsid w:val="00216658"/>
    <w:rsid w:val="00216841"/>
    <w:rsid w:val="00216E7B"/>
    <w:rsid w:val="00217DDF"/>
    <w:rsid w:val="00217E8A"/>
    <w:rsid w:val="00220630"/>
    <w:rsid w:val="002207AA"/>
    <w:rsid w:val="002207B5"/>
    <w:rsid w:val="00220FD2"/>
    <w:rsid w:val="002216B2"/>
    <w:rsid w:val="00221863"/>
    <w:rsid w:val="00221893"/>
    <w:rsid w:val="00221916"/>
    <w:rsid w:val="0022219B"/>
    <w:rsid w:val="002227F5"/>
    <w:rsid w:val="00222990"/>
    <w:rsid w:val="00223BB5"/>
    <w:rsid w:val="0022492D"/>
    <w:rsid w:val="00224C0E"/>
    <w:rsid w:val="00226D94"/>
    <w:rsid w:val="00227DE9"/>
    <w:rsid w:val="0023024B"/>
    <w:rsid w:val="002309FD"/>
    <w:rsid w:val="00230D80"/>
    <w:rsid w:val="00233845"/>
    <w:rsid w:val="00234105"/>
    <w:rsid w:val="002352B2"/>
    <w:rsid w:val="00235788"/>
    <w:rsid w:val="00235D91"/>
    <w:rsid w:val="00235F11"/>
    <w:rsid w:val="00237D40"/>
    <w:rsid w:val="002401ED"/>
    <w:rsid w:val="00240899"/>
    <w:rsid w:val="002415DE"/>
    <w:rsid w:val="00241FB4"/>
    <w:rsid w:val="002421F0"/>
    <w:rsid w:val="00243090"/>
    <w:rsid w:val="0024328B"/>
    <w:rsid w:val="002449B5"/>
    <w:rsid w:val="00245968"/>
    <w:rsid w:val="00246C6F"/>
    <w:rsid w:val="00247A48"/>
    <w:rsid w:val="00247ACB"/>
    <w:rsid w:val="00250587"/>
    <w:rsid w:val="002512B6"/>
    <w:rsid w:val="00251484"/>
    <w:rsid w:val="00251B5A"/>
    <w:rsid w:val="00251EF0"/>
    <w:rsid w:val="002525B2"/>
    <w:rsid w:val="00252AB2"/>
    <w:rsid w:val="00252B3F"/>
    <w:rsid w:val="0025361E"/>
    <w:rsid w:val="00254BD0"/>
    <w:rsid w:val="00254CC4"/>
    <w:rsid w:val="00254DF4"/>
    <w:rsid w:val="00255164"/>
    <w:rsid w:val="00255678"/>
    <w:rsid w:val="00255D5A"/>
    <w:rsid w:val="0025698E"/>
    <w:rsid w:val="00257052"/>
    <w:rsid w:val="00257713"/>
    <w:rsid w:val="002603F7"/>
    <w:rsid w:val="00260797"/>
    <w:rsid w:val="0026128B"/>
    <w:rsid w:val="00261953"/>
    <w:rsid w:val="002625F8"/>
    <w:rsid w:val="00262650"/>
    <w:rsid w:val="00262A1C"/>
    <w:rsid w:val="00262EA2"/>
    <w:rsid w:val="00263BA4"/>
    <w:rsid w:val="0026481E"/>
    <w:rsid w:val="0026615E"/>
    <w:rsid w:val="0026627A"/>
    <w:rsid w:val="00267BC8"/>
    <w:rsid w:val="00267E2E"/>
    <w:rsid w:val="00270B5C"/>
    <w:rsid w:val="002714B1"/>
    <w:rsid w:val="00271892"/>
    <w:rsid w:val="00271EBC"/>
    <w:rsid w:val="00272ABE"/>
    <w:rsid w:val="00272C71"/>
    <w:rsid w:val="002743CC"/>
    <w:rsid w:val="00274952"/>
    <w:rsid w:val="00274C74"/>
    <w:rsid w:val="0027534C"/>
    <w:rsid w:val="0027714B"/>
    <w:rsid w:val="0027771D"/>
    <w:rsid w:val="00277DCF"/>
    <w:rsid w:val="00280A2E"/>
    <w:rsid w:val="002816C7"/>
    <w:rsid w:val="00282044"/>
    <w:rsid w:val="002823A7"/>
    <w:rsid w:val="002828D4"/>
    <w:rsid w:val="00282924"/>
    <w:rsid w:val="00283949"/>
    <w:rsid w:val="00284F65"/>
    <w:rsid w:val="00285447"/>
    <w:rsid w:val="0028560A"/>
    <w:rsid w:val="00286C01"/>
    <w:rsid w:val="00286D04"/>
    <w:rsid w:val="002872E2"/>
    <w:rsid w:val="00290AAA"/>
    <w:rsid w:val="00290AD4"/>
    <w:rsid w:val="00290F09"/>
    <w:rsid w:val="002910F5"/>
    <w:rsid w:val="0029198C"/>
    <w:rsid w:val="00291DA2"/>
    <w:rsid w:val="00292083"/>
    <w:rsid w:val="00292658"/>
    <w:rsid w:val="00292B89"/>
    <w:rsid w:val="00293834"/>
    <w:rsid w:val="00294E56"/>
    <w:rsid w:val="0029512F"/>
    <w:rsid w:val="00295A37"/>
    <w:rsid w:val="00296285"/>
    <w:rsid w:val="002969B0"/>
    <w:rsid w:val="00297E23"/>
    <w:rsid w:val="002A14E0"/>
    <w:rsid w:val="002A2345"/>
    <w:rsid w:val="002A2D5F"/>
    <w:rsid w:val="002A3147"/>
    <w:rsid w:val="002A3B5B"/>
    <w:rsid w:val="002A48F6"/>
    <w:rsid w:val="002A5D10"/>
    <w:rsid w:val="002B019F"/>
    <w:rsid w:val="002B10A6"/>
    <w:rsid w:val="002B134A"/>
    <w:rsid w:val="002B1E05"/>
    <w:rsid w:val="002B26F2"/>
    <w:rsid w:val="002B3118"/>
    <w:rsid w:val="002B365B"/>
    <w:rsid w:val="002B397C"/>
    <w:rsid w:val="002B427C"/>
    <w:rsid w:val="002B649B"/>
    <w:rsid w:val="002B679D"/>
    <w:rsid w:val="002C14C2"/>
    <w:rsid w:val="002C16FF"/>
    <w:rsid w:val="002C17CA"/>
    <w:rsid w:val="002C33C0"/>
    <w:rsid w:val="002C3E65"/>
    <w:rsid w:val="002C4554"/>
    <w:rsid w:val="002C46E7"/>
    <w:rsid w:val="002C5425"/>
    <w:rsid w:val="002C752E"/>
    <w:rsid w:val="002D00BA"/>
    <w:rsid w:val="002D0818"/>
    <w:rsid w:val="002D10C5"/>
    <w:rsid w:val="002D1254"/>
    <w:rsid w:val="002D210F"/>
    <w:rsid w:val="002D2A9C"/>
    <w:rsid w:val="002D2CA9"/>
    <w:rsid w:val="002D3827"/>
    <w:rsid w:val="002D52F1"/>
    <w:rsid w:val="002D7154"/>
    <w:rsid w:val="002D7CE7"/>
    <w:rsid w:val="002E1513"/>
    <w:rsid w:val="002E1ACE"/>
    <w:rsid w:val="002E2513"/>
    <w:rsid w:val="002E25B1"/>
    <w:rsid w:val="002E30F9"/>
    <w:rsid w:val="002E32BD"/>
    <w:rsid w:val="002E37AE"/>
    <w:rsid w:val="002E42C2"/>
    <w:rsid w:val="002E4BA1"/>
    <w:rsid w:val="002E53ED"/>
    <w:rsid w:val="002E623D"/>
    <w:rsid w:val="002E6473"/>
    <w:rsid w:val="002E7C8C"/>
    <w:rsid w:val="002F039E"/>
    <w:rsid w:val="002F1080"/>
    <w:rsid w:val="002F31DB"/>
    <w:rsid w:val="002F33EC"/>
    <w:rsid w:val="002F3824"/>
    <w:rsid w:val="002F4432"/>
    <w:rsid w:val="002F44B1"/>
    <w:rsid w:val="002F46FE"/>
    <w:rsid w:val="002F4C7E"/>
    <w:rsid w:val="002F5433"/>
    <w:rsid w:val="002F6212"/>
    <w:rsid w:val="002F7B2B"/>
    <w:rsid w:val="00301484"/>
    <w:rsid w:val="003021BA"/>
    <w:rsid w:val="00302743"/>
    <w:rsid w:val="003028D2"/>
    <w:rsid w:val="003029D7"/>
    <w:rsid w:val="00302C4E"/>
    <w:rsid w:val="0030320E"/>
    <w:rsid w:val="0030331E"/>
    <w:rsid w:val="00303732"/>
    <w:rsid w:val="00303E8F"/>
    <w:rsid w:val="00306340"/>
    <w:rsid w:val="003069A6"/>
    <w:rsid w:val="003069B3"/>
    <w:rsid w:val="00306C0D"/>
    <w:rsid w:val="0030773D"/>
    <w:rsid w:val="00307BB6"/>
    <w:rsid w:val="003101D3"/>
    <w:rsid w:val="0031061B"/>
    <w:rsid w:val="003107AE"/>
    <w:rsid w:val="003108CC"/>
    <w:rsid w:val="00310B81"/>
    <w:rsid w:val="00311108"/>
    <w:rsid w:val="00311B50"/>
    <w:rsid w:val="00312C31"/>
    <w:rsid w:val="00312DB6"/>
    <w:rsid w:val="003132C6"/>
    <w:rsid w:val="003135BD"/>
    <w:rsid w:val="003146AD"/>
    <w:rsid w:val="00314E8F"/>
    <w:rsid w:val="003153F3"/>
    <w:rsid w:val="003156F5"/>
    <w:rsid w:val="00315F2C"/>
    <w:rsid w:val="003162D5"/>
    <w:rsid w:val="00316710"/>
    <w:rsid w:val="00317380"/>
    <w:rsid w:val="00317780"/>
    <w:rsid w:val="00317E5C"/>
    <w:rsid w:val="00320744"/>
    <w:rsid w:val="003214B8"/>
    <w:rsid w:val="003222ED"/>
    <w:rsid w:val="00322435"/>
    <w:rsid w:val="00322579"/>
    <w:rsid w:val="003226B5"/>
    <w:rsid w:val="00323951"/>
    <w:rsid w:val="00323BC7"/>
    <w:rsid w:val="00323C17"/>
    <w:rsid w:val="00323C6B"/>
    <w:rsid w:val="00323C98"/>
    <w:rsid w:val="00323FA3"/>
    <w:rsid w:val="003248DD"/>
    <w:rsid w:val="0032546E"/>
    <w:rsid w:val="00325677"/>
    <w:rsid w:val="00325869"/>
    <w:rsid w:val="003261B8"/>
    <w:rsid w:val="0032625B"/>
    <w:rsid w:val="00327321"/>
    <w:rsid w:val="00327893"/>
    <w:rsid w:val="003314B7"/>
    <w:rsid w:val="0033151D"/>
    <w:rsid w:val="0033184A"/>
    <w:rsid w:val="00331A2A"/>
    <w:rsid w:val="00331A31"/>
    <w:rsid w:val="00331E28"/>
    <w:rsid w:val="00332695"/>
    <w:rsid w:val="00333A01"/>
    <w:rsid w:val="00334D6C"/>
    <w:rsid w:val="0033508B"/>
    <w:rsid w:val="003352E8"/>
    <w:rsid w:val="00336212"/>
    <w:rsid w:val="00336237"/>
    <w:rsid w:val="00336250"/>
    <w:rsid w:val="0033707F"/>
    <w:rsid w:val="00337554"/>
    <w:rsid w:val="00342D32"/>
    <w:rsid w:val="003430C4"/>
    <w:rsid w:val="003431C5"/>
    <w:rsid w:val="00344264"/>
    <w:rsid w:val="00345A67"/>
    <w:rsid w:val="00345A97"/>
    <w:rsid w:val="00345B4A"/>
    <w:rsid w:val="00346B88"/>
    <w:rsid w:val="00346F80"/>
    <w:rsid w:val="00347071"/>
    <w:rsid w:val="00351021"/>
    <w:rsid w:val="00351112"/>
    <w:rsid w:val="00352581"/>
    <w:rsid w:val="0035286D"/>
    <w:rsid w:val="00352B4E"/>
    <w:rsid w:val="00353084"/>
    <w:rsid w:val="00353A83"/>
    <w:rsid w:val="00353BDC"/>
    <w:rsid w:val="00354311"/>
    <w:rsid w:val="00354E53"/>
    <w:rsid w:val="00355239"/>
    <w:rsid w:val="003556B9"/>
    <w:rsid w:val="003575E8"/>
    <w:rsid w:val="00357886"/>
    <w:rsid w:val="00357C2B"/>
    <w:rsid w:val="00360295"/>
    <w:rsid w:val="00361D30"/>
    <w:rsid w:val="00362BE2"/>
    <w:rsid w:val="003631DC"/>
    <w:rsid w:val="0036362E"/>
    <w:rsid w:val="003642E6"/>
    <w:rsid w:val="003644BA"/>
    <w:rsid w:val="003647D3"/>
    <w:rsid w:val="003650A1"/>
    <w:rsid w:val="00365503"/>
    <w:rsid w:val="00366236"/>
    <w:rsid w:val="003666F9"/>
    <w:rsid w:val="0037063C"/>
    <w:rsid w:val="003711B4"/>
    <w:rsid w:val="0037130A"/>
    <w:rsid w:val="003716FB"/>
    <w:rsid w:val="003717E3"/>
    <w:rsid w:val="003725A4"/>
    <w:rsid w:val="00372891"/>
    <w:rsid w:val="00372D1C"/>
    <w:rsid w:val="003736A8"/>
    <w:rsid w:val="00373D19"/>
    <w:rsid w:val="00374915"/>
    <w:rsid w:val="00375246"/>
    <w:rsid w:val="00376195"/>
    <w:rsid w:val="003761FD"/>
    <w:rsid w:val="0037685D"/>
    <w:rsid w:val="0037769E"/>
    <w:rsid w:val="0038045D"/>
    <w:rsid w:val="0038075C"/>
    <w:rsid w:val="00380B48"/>
    <w:rsid w:val="00381234"/>
    <w:rsid w:val="0038152D"/>
    <w:rsid w:val="00382E06"/>
    <w:rsid w:val="003833BE"/>
    <w:rsid w:val="003837F5"/>
    <w:rsid w:val="003845B3"/>
    <w:rsid w:val="00384D40"/>
    <w:rsid w:val="00385A42"/>
    <w:rsid w:val="00385E87"/>
    <w:rsid w:val="00386D59"/>
    <w:rsid w:val="00386E4E"/>
    <w:rsid w:val="00387E1A"/>
    <w:rsid w:val="00390E77"/>
    <w:rsid w:val="00391DDE"/>
    <w:rsid w:val="00391F1F"/>
    <w:rsid w:val="00392A18"/>
    <w:rsid w:val="00392DFB"/>
    <w:rsid w:val="00393B41"/>
    <w:rsid w:val="00394071"/>
    <w:rsid w:val="00395971"/>
    <w:rsid w:val="003960A1"/>
    <w:rsid w:val="00396227"/>
    <w:rsid w:val="00396AE4"/>
    <w:rsid w:val="00396CAC"/>
    <w:rsid w:val="003A019E"/>
    <w:rsid w:val="003A1A1F"/>
    <w:rsid w:val="003A2A7F"/>
    <w:rsid w:val="003A3553"/>
    <w:rsid w:val="003A36E8"/>
    <w:rsid w:val="003A3ED9"/>
    <w:rsid w:val="003A50E8"/>
    <w:rsid w:val="003A56A5"/>
    <w:rsid w:val="003A57A1"/>
    <w:rsid w:val="003A686E"/>
    <w:rsid w:val="003A6A67"/>
    <w:rsid w:val="003A7042"/>
    <w:rsid w:val="003A7793"/>
    <w:rsid w:val="003A79B4"/>
    <w:rsid w:val="003B0306"/>
    <w:rsid w:val="003B0C66"/>
    <w:rsid w:val="003B13B9"/>
    <w:rsid w:val="003B185A"/>
    <w:rsid w:val="003B1D35"/>
    <w:rsid w:val="003B2224"/>
    <w:rsid w:val="003B30A8"/>
    <w:rsid w:val="003B321F"/>
    <w:rsid w:val="003B3E87"/>
    <w:rsid w:val="003B3F53"/>
    <w:rsid w:val="003B41FC"/>
    <w:rsid w:val="003B4852"/>
    <w:rsid w:val="003B5AA0"/>
    <w:rsid w:val="003B5DB0"/>
    <w:rsid w:val="003B5DED"/>
    <w:rsid w:val="003B6047"/>
    <w:rsid w:val="003B65E7"/>
    <w:rsid w:val="003B7076"/>
    <w:rsid w:val="003B7775"/>
    <w:rsid w:val="003B7D17"/>
    <w:rsid w:val="003C02E6"/>
    <w:rsid w:val="003C0C82"/>
    <w:rsid w:val="003C159A"/>
    <w:rsid w:val="003C1B33"/>
    <w:rsid w:val="003C3BD6"/>
    <w:rsid w:val="003C501B"/>
    <w:rsid w:val="003C522C"/>
    <w:rsid w:val="003C5871"/>
    <w:rsid w:val="003C6DE7"/>
    <w:rsid w:val="003D1091"/>
    <w:rsid w:val="003D2543"/>
    <w:rsid w:val="003D2860"/>
    <w:rsid w:val="003D4545"/>
    <w:rsid w:val="003D4600"/>
    <w:rsid w:val="003D4F98"/>
    <w:rsid w:val="003D573F"/>
    <w:rsid w:val="003D6475"/>
    <w:rsid w:val="003D6638"/>
    <w:rsid w:val="003D6662"/>
    <w:rsid w:val="003D6B1E"/>
    <w:rsid w:val="003D6CE1"/>
    <w:rsid w:val="003E05F6"/>
    <w:rsid w:val="003E0822"/>
    <w:rsid w:val="003E10CE"/>
    <w:rsid w:val="003E1124"/>
    <w:rsid w:val="003E1850"/>
    <w:rsid w:val="003E216F"/>
    <w:rsid w:val="003E375C"/>
    <w:rsid w:val="003E411F"/>
    <w:rsid w:val="003E4607"/>
    <w:rsid w:val="003E4864"/>
    <w:rsid w:val="003E492E"/>
    <w:rsid w:val="003E4C52"/>
    <w:rsid w:val="003E4CA2"/>
    <w:rsid w:val="003E4D0A"/>
    <w:rsid w:val="003E5CF3"/>
    <w:rsid w:val="003E6618"/>
    <w:rsid w:val="003E6B27"/>
    <w:rsid w:val="003E6D02"/>
    <w:rsid w:val="003F0600"/>
    <w:rsid w:val="003F1391"/>
    <w:rsid w:val="003F16B5"/>
    <w:rsid w:val="003F1A99"/>
    <w:rsid w:val="003F2CA4"/>
    <w:rsid w:val="003F425C"/>
    <w:rsid w:val="003F494F"/>
    <w:rsid w:val="003F6563"/>
    <w:rsid w:val="0040004A"/>
    <w:rsid w:val="00400559"/>
    <w:rsid w:val="004007DF"/>
    <w:rsid w:val="004014AA"/>
    <w:rsid w:val="00401871"/>
    <w:rsid w:val="00401F48"/>
    <w:rsid w:val="004037BD"/>
    <w:rsid w:val="00404949"/>
    <w:rsid w:val="00404AFF"/>
    <w:rsid w:val="004056B1"/>
    <w:rsid w:val="00405AD1"/>
    <w:rsid w:val="0040627A"/>
    <w:rsid w:val="004062D5"/>
    <w:rsid w:val="00407469"/>
    <w:rsid w:val="00407EBF"/>
    <w:rsid w:val="00410CBD"/>
    <w:rsid w:val="0041181D"/>
    <w:rsid w:val="0041247C"/>
    <w:rsid w:val="004127DA"/>
    <w:rsid w:val="0041285C"/>
    <w:rsid w:val="0041352E"/>
    <w:rsid w:val="00413CC3"/>
    <w:rsid w:val="00415390"/>
    <w:rsid w:val="00415804"/>
    <w:rsid w:val="00416A8C"/>
    <w:rsid w:val="00416BE3"/>
    <w:rsid w:val="00416CA0"/>
    <w:rsid w:val="00420073"/>
    <w:rsid w:val="00420165"/>
    <w:rsid w:val="0042038A"/>
    <w:rsid w:val="004206C1"/>
    <w:rsid w:val="004206D3"/>
    <w:rsid w:val="00420B59"/>
    <w:rsid w:val="0042185D"/>
    <w:rsid w:val="00421A33"/>
    <w:rsid w:val="00421FD8"/>
    <w:rsid w:val="00422ABF"/>
    <w:rsid w:val="0042443A"/>
    <w:rsid w:val="0042471D"/>
    <w:rsid w:val="00425E27"/>
    <w:rsid w:val="00427039"/>
    <w:rsid w:val="00430119"/>
    <w:rsid w:val="004307CD"/>
    <w:rsid w:val="00430C3B"/>
    <w:rsid w:val="00430C71"/>
    <w:rsid w:val="004315DD"/>
    <w:rsid w:val="00431929"/>
    <w:rsid w:val="00431EE6"/>
    <w:rsid w:val="00432A7D"/>
    <w:rsid w:val="00433CA6"/>
    <w:rsid w:val="00433F89"/>
    <w:rsid w:val="004341F9"/>
    <w:rsid w:val="004354A7"/>
    <w:rsid w:val="00435859"/>
    <w:rsid w:val="00436338"/>
    <w:rsid w:val="00436C8F"/>
    <w:rsid w:val="004401CF"/>
    <w:rsid w:val="0044099E"/>
    <w:rsid w:val="00441AE9"/>
    <w:rsid w:val="00442FB8"/>
    <w:rsid w:val="00443840"/>
    <w:rsid w:val="00443F95"/>
    <w:rsid w:val="00444B83"/>
    <w:rsid w:val="004452DB"/>
    <w:rsid w:val="00445616"/>
    <w:rsid w:val="004461EE"/>
    <w:rsid w:val="00447108"/>
    <w:rsid w:val="00447CCF"/>
    <w:rsid w:val="0045026C"/>
    <w:rsid w:val="004503A1"/>
    <w:rsid w:val="004507BF"/>
    <w:rsid w:val="00451A3E"/>
    <w:rsid w:val="00451FE7"/>
    <w:rsid w:val="00452F4F"/>
    <w:rsid w:val="00453493"/>
    <w:rsid w:val="00453CDD"/>
    <w:rsid w:val="00454866"/>
    <w:rsid w:val="00454A0E"/>
    <w:rsid w:val="00454F0A"/>
    <w:rsid w:val="004554F7"/>
    <w:rsid w:val="00455D2B"/>
    <w:rsid w:val="004573C7"/>
    <w:rsid w:val="004577AE"/>
    <w:rsid w:val="00457A57"/>
    <w:rsid w:val="004608DF"/>
    <w:rsid w:val="0046199D"/>
    <w:rsid w:val="00461D27"/>
    <w:rsid w:val="00462FDA"/>
    <w:rsid w:val="00463FA3"/>
    <w:rsid w:val="0046409B"/>
    <w:rsid w:val="004645FA"/>
    <w:rsid w:val="00464FA4"/>
    <w:rsid w:val="0046506D"/>
    <w:rsid w:val="00465132"/>
    <w:rsid w:val="00465527"/>
    <w:rsid w:val="0046570A"/>
    <w:rsid w:val="00465DC5"/>
    <w:rsid w:val="004663E6"/>
    <w:rsid w:val="00466925"/>
    <w:rsid w:val="00466C19"/>
    <w:rsid w:val="00466D97"/>
    <w:rsid w:val="00467602"/>
    <w:rsid w:val="0047044A"/>
    <w:rsid w:val="004708EE"/>
    <w:rsid w:val="00471BF3"/>
    <w:rsid w:val="00471CA0"/>
    <w:rsid w:val="00472231"/>
    <w:rsid w:val="004725A5"/>
    <w:rsid w:val="00474DA4"/>
    <w:rsid w:val="00475C05"/>
    <w:rsid w:val="00475D5C"/>
    <w:rsid w:val="00476F21"/>
    <w:rsid w:val="004809E7"/>
    <w:rsid w:val="00480E0E"/>
    <w:rsid w:val="00481C86"/>
    <w:rsid w:val="00481E4B"/>
    <w:rsid w:val="004825E2"/>
    <w:rsid w:val="0048308A"/>
    <w:rsid w:val="004838F3"/>
    <w:rsid w:val="00483C81"/>
    <w:rsid w:val="00483EC4"/>
    <w:rsid w:val="004842C0"/>
    <w:rsid w:val="00484484"/>
    <w:rsid w:val="00484ED6"/>
    <w:rsid w:val="004858B1"/>
    <w:rsid w:val="00485A7B"/>
    <w:rsid w:val="004869BD"/>
    <w:rsid w:val="00487A53"/>
    <w:rsid w:val="00487F1B"/>
    <w:rsid w:val="00490274"/>
    <w:rsid w:val="00490F78"/>
    <w:rsid w:val="004911FE"/>
    <w:rsid w:val="00491C55"/>
    <w:rsid w:val="004934D1"/>
    <w:rsid w:val="00494270"/>
    <w:rsid w:val="00494AD1"/>
    <w:rsid w:val="0049543F"/>
    <w:rsid w:val="00495562"/>
    <w:rsid w:val="0049607A"/>
    <w:rsid w:val="00496654"/>
    <w:rsid w:val="0049685B"/>
    <w:rsid w:val="00496FEF"/>
    <w:rsid w:val="0049756D"/>
    <w:rsid w:val="00497589"/>
    <w:rsid w:val="004A0318"/>
    <w:rsid w:val="004A08BA"/>
    <w:rsid w:val="004A0F5C"/>
    <w:rsid w:val="004A319D"/>
    <w:rsid w:val="004A4301"/>
    <w:rsid w:val="004A44D8"/>
    <w:rsid w:val="004A4BD3"/>
    <w:rsid w:val="004A5718"/>
    <w:rsid w:val="004A5C46"/>
    <w:rsid w:val="004A61DB"/>
    <w:rsid w:val="004A654E"/>
    <w:rsid w:val="004A696A"/>
    <w:rsid w:val="004A6FB9"/>
    <w:rsid w:val="004A71A3"/>
    <w:rsid w:val="004B181D"/>
    <w:rsid w:val="004B2199"/>
    <w:rsid w:val="004B2713"/>
    <w:rsid w:val="004B2FDE"/>
    <w:rsid w:val="004B352C"/>
    <w:rsid w:val="004B383E"/>
    <w:rsid w:val="004B5395"/>
    <w:rsid w:val="004B5458"/>
    <w:rsid w:val="004B5485"/>
    <w:rsid w:val="004B6141"/>
    <w:rsid w:val="004B622C"/>
    <w:rsid w:val="004B6C96"/>
    <w:rsid w:val="004B6CFA"/>
    <w:rsid w:val="004B6F96"/>
    <w:rsid w:val="004B7179"/>
    <w:rsid w:val="004B7A97"/>
    <w:rsid w:val="004B7A9C"/>
    <w:rsid w:val="004C01DF"/>
    <w:rsid w:val="004C1391"/>
    <w:rsid w:val="004C28AE"/>
    <w:rsid w:val="004C2A21"/>
    <w:rsid w:val="004C2C6C"/>
    <w:rsid w:val="004C2F63"/>
    <w:rsid w:val="004C4C56"/>
    <w:rsid w:val="004C4DAD"/>
    <w:rsid w:val="004C5E5C"/>
    <w:rsid w:val="004C7575"/>
    <w:rsid w:val="004D0858"/>
    <w:rsid w:val="004D171E"/>
    <w:rsid w:val="004D440D"/>
    <w:rsid w:val="004D4482"/>
    <w:rsid w:val="004D51C4"/>
    <w:rsid w:val="004D6363"/>
    <w:rsid w:val="004D67C1"/>
    <w:rsid w:val="004D73F1"/>
    <w:rsid w:val="004E0FD2"/>
    <w:rsid w:val="004E1640"/>
    <w:rsid w:val="004E1867"/>
    <w:rsid w:val="004E1C13"/>
    <w:rsid w:val="004E1E6F"/>
    <w:rsid w:val="004E2720"/>
    <w:rsid w:val="004E2CA6"/>
    <w:rsid w:val="004E35C9"/>
    <w:rsid w:val="004E3801"/>
    <w:rsid w:val="004E4085"/>
    <w:rsid w:val="004E4816"/>
    <w:rsid w:val="004E533D"/>
    <w:rsid w:val="004E5B9B"/>
    <w:rsid w:val="004E5EF5"/>
    <w:rsid w:val="004E7413"/>
    <w:rsid w:val="004E7E37"/>
    <w:rsid w:val="004F0DDD"/>
    <w:rsid w:val="004F12FB"/>
    <w:rsid w:val="004F199C"/>
    <w:rsid w:val="004F4BCF"/>
    <w:rsid w:val="004F6708"/>
    <w:rsid w:val="004F6BEE"/>
    <w:rsid w:val="004F705F"/>
    <w:rsid w:val="004F71CF"/>
    <w:rsid w:val="004F73CD"/>
    <w:rsid w:val="004F73FC"/>
    <w:rsid w:val="004F77CC"/>
    <w:rsid w:val="0050087D"/>
    <w:rsid w:val="005012EA"/>
    <w:rsid w:val="0050142A"/>
    <w:rsid w:val="00501A87"/>
    <w:rsid w:val="00501B23"/>
    <w:rsid w:val="00502C3A"/>
    <w:rsid w:val="00503301"/>
    <w:rsid w:val="00503EA5"/>
    <w:rsid w:val="005045F2"/>
    <w:rsid w:val="00504B3C"/>
    <w:rsid w:val="00505140"/>
    <w:rsid w:val="00505543"/>
    <w:rsid w:val="005060F4"/>
    <w:rsid w:val="00506133"/>
    <w:rsid w:val="00506ABB"/>
    <w:rsid w:val="00506AF1"/>
    <w:rsid w:val="0050791C"/>
    <w:rsid w:val="00507B6E"/>
    <w:rsid w:val="00510FAB"/>
    <w:rsid w:val="005111BA"/>
    <w:rsid w:val="0051141A"/>
    <w:rsid w:val="00511794"/>
    <w:rsid w:val="005123FE"/>
    <w:rsid w:val="0051260C"/>
    <w:rsid w:val="00512C2D"/>
    <w:rsid w:val="00514247"/>
    <w:rsid w:val="00515915"/>
    <w:rsid w:val="00515BFC"/>
    <w:rsid w:val="00516106"/>
    <w:rsid w:val="00516C52"/>
    <w:rsid w:val="005176D5"/>
    <w:rsid w:val="00517C7A"/>
    <w:rsid w:val="00520767"/>
    <w:rsid w:val="00520E67"/>
    <w:rsid w:val="00521B71"/>
    <w:rsid w:val="0052227D"/>
    <w:rsid w:val="005226AE"/>
    <w:rsid w:val="00522FE5"/>
    <w:rsid w:val="005231A5"/>
    <w:rsid w:val="00523642"/>
    <w:rsid w:val="00523AEA"/>
    <w:rsid w:val="00523CBD"/>
    <w:rsid w:val="00524AA9"/>
    <w:rsid w:val="00524ACE"/>
    <w:rsid w:val="00524DF6"/>
    <w:rsid w:val="0052538E"/>
    <w:rsid w:val="005256A9"/>
    <w:rsid w:val="00525EB6"/>
    <w:rsid w:val="005260A0"/>
    <w:rsid w:val="00526169"/>
    <w:rsid w:val="00526AC0"/>
    <w:rsid w:val="00526C0A"/>
    <w:rsid w:val="00527E6A"/>
    <w:rsid w:val="005302D4"/>
    <w:rsid w:val="00530935"/>
    <w:rsid w:val="00530B6A"/>
    <w:rsid w:val="00531131"/>
    <w:rsid w:val="0053135A"/>
    <w:rsid w:val="00532716"/>
    <w:rsid w:val="00532D4F"/>
    <w:rsid w:val="00533346"/>
    <w:rsid w:val="00533875"/>
    <w:rsid w:val="005341A1"/>
    <w:rsid w:val="00535D8A"/>
    <w:rsid w:val="0053624A"/>
    <w:rsid w:val="00536577"/>
    <w:rsid w:val="0054024C"/>
    <w:rsid w:val="0054058A"/>
    <w:rsid w:val="005407D5"/>
    <w:rsid w:val="00540AD3"/>
    <w:rsid w:val="0054102C"/>
    <w:rsid w:val="00542863"/>
    <w:rsid w:val="00542C59"/>
    <w:rsid w:val="00543097"/>
    <w:rsid w:val="005438A4"/>
    <w:rsid w:val="00543A45"/>
    <w:rsid w:val="00543C23"/>
    <w:rsid w:val="00544AC7"/>
    <w:rsid w:val="0054530E"/>
    <w:rsid w:val="00545B64"/>
    <w:rsid w:val="00545EDD"/>
    <w:rsid w:val="0054646D"/>
    <w:rsid w:val="00546982"/>
    <w:rsid w:val="00546D58"/>
    <w:rsid w:val="00546D7E"/>
    <w:rsid w:val="00546F93"/>
    <w:rsid w:val="0054750D"/>
    <w:rsid w:val="00550201"/>
    <w:rsid w:val="0055043B"/>
    <w:rsid w:val="0055067A"/>
    <w:rsid w:val="0055073F"/>
    <w:rsid w:val="00550CFC"/>
    <w:rsid w:val="00550D5D"/>
    <w:rsid w:val="00551EB6"/>
    <w:rsid w:val="005521B8"/>
    <w:rsid w:val="00552A9B"/>
    <w:rsid w:val="00552F03"/>
    <w:rsid w:val="00554185"/>
    <w:rsid w:val="005542CA"/>
    <w:rsid w:val="00554836"/>
    <w:rsid w:val="00554ED0"/>
    <w:rsid w:val="005551C8"/>
    <w:rsid w:val="00556147"/>
    <w:rsid w:val="00556444"/>
    <w:rsid w:val="00556A03"/>
    <w:rsid w:val="00556CE9"/>
    <w:rsid w:val="00557800"/>
    <w:rsid w:val="0056036F"/>
    <w:rsid w:val="005608C8"/>
    <w:rsid w:val="00560AA1"/>
    <w:rsid w:val="005613F5"/>
    <w:rsid w:val="005622AF"/>
    <w:rsid w:val="0056298E"/>
    <w:rsid w:val="00562C09"/>
    <w:rsid w:val="0056426F"/>
    <w:rsid w:val="005648E0"/>
    <w:rsid w:val="00564B42"/>
    <w:rsid w:val="00565BB5"/>
    <w:rsid w:val="00565DE4"/>
    <w:rsid w:val="00566160"/>
    <w:rsid w:val="0056630F"/>
    <w:rsid w:val="00566D10"/>
    <w:rsid w:val="0056768C"/>
    <w:rsid w:val="00571680"/>
    <w:rsid w:val="00572044"/>
    <w:rsid w:val="00572BAD"/>
    <w:rsid w:val="005731BF"/>
    <w:rsid w:val="00573F09"/>
    <w:rsid w:val="0057419C"/>
    <w:rsid w:val="0057525F"/>
    <w:rsid w:val="005767CC"/>
    <w:rsid w:val="00577009"/>
    <w:rsid w:val="00577E25"/>
    <w:rsid w:val="00581481"/>
    <w:rsid w:val="005814F4"/>
    <w:rsid w:val="0058179C"/>
    <w:rsid w:val="00582306"/>
    <w:rsid w:val="0058379E"/>
    <w:rsid w:val="005838DA"/>
    <w:rsid w:val="00583FDB"/>
    <w:rsid w:val="0058402C"/>
    <w:rsid w:val="00584836"/>
    <w:rsid w:val="00585414"/>
    <w:rsid w:val="005862F3"/>
    <w:rsid w:val="005867AF"/>
    <w:rsid w:val="005869A3"/>
    <w:rsid w:val="005908FD"/>
    <w:rsid w:val="0059260F"/>
    <w:rsid w:val="0059272E"/>
    <w:rsid w:val="00592DA4"/>
    <w:rsid w:val="005944AC"/>
    <w:rsid w:val="0059459D"/>
    <w:rsid w:val="00594793"/>
    <w:rsid w:val="005948BD"/>
    <w:rsid w:val="0059502E"/>
    <w:rsid w:val="005957BE"/>
    <w:rsid w:val="00596054"/>
    <w:rsid w:val="005974A9"/>
    <w:rsid w:val="005A0B65"/>
    <w:rsid w:val="005A0F68"/>
    <w:rsid w:val="005A1114"/>
    <w:rsid w:val="005A1366"/>
    <w:rsid w:val="005A146E"/>
    <w:rsid w:val="005A152B"/>
    <w:rsid w:val="005A1976"/>
    <w:rsid w:val="005A1D7B"/>
    <w:rsid w:val="005A1F1A"/>
    <w:rsid w:val="005A27C0"/>
    <w:rsid w:val="005A2983"/>
    <w:rsid w:val="005A3AC6"/>
    <w:rsid w:val="005A3DB2"/>
    <w:rsid w:val="005A42C4"/>
    <w:rsid w:val="005A436A"/>
    <w:rsid w:val="005A51A1"/>
    <w:rsid w:val="005A66D6"/>
    <w:rsid w:val="005A7EDC"/>
    <w:rsid w:val="005A7FFB"/>
    <w:rsid w:val="005B0703"/>
    <w:rsid w:val="005B113F"/>
    <w:rsid w:val="005B2D09"/>
    <w:rsid w:val="005B3DC6"/>
    <w:rsid w:val="005B478A"/>
    <w:rsid w:val="005B4A62"/>
    <w:rsid w:val="005B51F3"/>
    <w:rsid w:val="005B5C20"/>
    <w:rsid w:val="005B6213"/>
    <w:rsid w:val="005B6431"/>
    <w:rsid w:val="005C01BF"/>
    <w:rsid w:val="005C0CC4"/>
    <w:rsid w:val="005C0DCF"/>
    <w:rsid w:val="005C0E77"/>
    <w:rsid w:val="005C1262"/>
    <w:rsid w:val="005C1401"/>
    <w:rsid w:val="005C156F"/>
    <w:rsid w:val="005C1636"/>
    <w:rsid w:val="005C1BB5"/>
    <w:rsid w:val="005C3374"/>
    <w:rsid w:val="005C33DF"/>
    <w:rsid w:val="005C4690"/>
    <w:rsid w:val="005C46ED"/>
    <w:rsid w:val="005C4F0B"/>
    <w:rsid w:val="005C60B1"/>
    <w:rsid w:val="005C60F9"/>
    <w:rsid w:val="005C77BF"/>
    <w:rsid w:val="005D09A4"/>
    <w:rsid w:val="005D123E"/>
    <w:rsid w:val="005D1402"/>
    <w:rsid w:val="005D1FFB"/>
    <w:rsid w:val="005D240F"/>
    <w:rsid w:val="005D2469"/>
    <w:rsid w:val="005D2A3B"/>
    <w:rsid w:val="005D31BF"/>
    <w:rsid w:val="005D3571"/>
    <w:rsid w:val="005D39F6"/>
    <w:rsid w:val="005D4165"/>
    <w:rsid w:val="005D4453"/>
    <w:rsid w:val="005D4E7A"/>
    <w:rsid w:val="005D66D8"/>
    <w:rsid w:val="005D6CC0"/>
    <w:rsid w:val="005D7ED6"/>
    <w:rsid w:val="005E11C4"/>
    <w:rsid w:val="005E16DA"/>
    <w:rsid w:val="005E16E8"/>
    <w:rsid w:val="005E178B"/>
    <w:rsid w:val="005E2921"/>
    <w:rsid w:val="005E35D8"/>
    <w:rsid w:val="005E3E8B"/>
    <w:rsid w:val="005E41FF"/>
    <w:rsid w:val="005E56DF"/>
    <w:rsid w:val="005E577D"/>
    <w:rsid w:val="005E59BA"/>
    <w:rsid w:val="005E60AC"/>
    <w:rsid w:val="005E63FC"/>
    <w:rsid w:val="005E663F"/>
    <w:rsid w:val="005E788E"/>
    <w:rsid w:val="005F1CC2"/>
    <w:rsid w:val="005F2624"/>
    <w:rsid w:val="005F28D0"/>
    <w:rsid w:val="005F2CF7"/>
    <w:rsid w:val="005F2D99"/>
    <w:rsid w:val="005F42B9"/>
    <w:rsid w:val="005F4804"/>
    <w:rsid w:val="005F49FD"/>
    <w:rsid w:val="005F4AC7"/>
    <w:rsid w:val="005F4DB1"/>
    <w:rsid w:val="005F641D"/>
    <w:rsid w:val="005F65E8"/>
    <w:rsid w:val="005F689D"/>
    <w:rsid w:val="0060052B"/>
    <w:rsid w:val="006005EB"/>
    <w:rsid w:val="00600FA7"/>
    <w:rsid w:val="00601FC0"/>
    <w:rsid w:val="00602445"/>
    <w:rsid w:val="006026D3"/>
    <w:rsid w:val="0060305C"/>
    <w:rsid w:val="00603A46"/>
    <w:rsid w:val="00603F1C"/>
    <w:rsid w:val="0060523E"/>
    <w:rsid w:val="00605CB6"/>
    <w:rsid w:val="00605EF9"/>
    <w:rsid w:val="00606B4D"/>
    <w:rsid w:val="00606E53"/>
    <w:rsid w:val="00607262"/>
    <w:rsid w:val="006072C9"/>
    <w:rsid w:val="0060795F"/>
    <w:rsid w:val="00607B57"/>
    <w:rsid w:val="006107AA"/>
    <w:rsid w:val="006108D5"/>
    <w:rsid w:val="006115BA"/>
    <w:rsid w:val="006116DF"/>
    <w:rsid w:val="00611CFE"/>
    <w:rsid w:val="0061226E"/>
    <w:rsid w:val="006128D5"/>
    <w:rsid w:val="00612E37"/>
    <w:rsid w:val="0061549C"/>
    <w:rsid w:val="00615992"/>
    <w:rsid w:val="0061693F"/>
    <w:rsid w:val="00616CBF"/>
    <w:rsid w:val="00616D2E"/>
    <w:rsid w:val="00616FFD"/>
    <w:rsid w:val="00617B49"/>
    <w:rsid w:val="006200A1"/>
    <w:rsid w:val="00620741"/>
    <w:rsid w:val="00620C4E"/>
    <w:rsid w:val="00621A51"/>
    <w:rsid w:val="00621B31"/>
    <w:rsid w:val="00622749"/>
    <w:rsid w:val="006239A0"/>
    <w:rsid w:val="0062414A"/>
    <w:rsid w:val="006243C0"/>
    <w:rsid w:val="00625307"/>
    <w:rsid w:val="00625C33"/>
    <w:rsid w:val="00626221"/>
    <w:rsid w:val="00626566"/>
    <w:rsid w:val="00627AD6"/>
    <w:rsid w:val="0063002A"/>
    <w:rsid w:val="00630A24"/>
    <w:rsid w:val="00631863"/>
    <w:rsid w:val="00633B55"/>
    <w:rsid w:val="006353D3"/>
    <w:rsid w:val="00635C81"/>
    <w:rsid w:val="00640538"/>
    <w:rsid w:val="00641623"/>
    <w:rsid w:val="006416A8"/>
    <w:rsid w:val="00641F62"/>
    <w:rsid w:val="00642257"/>
    <w:rsid w:val="00642475"/>
    <w:rsid w:val="00644122"/>
    <w:rsid w:val="0064440C"/>
    <w:rsid w:val="00644669"/>
    <w:rsid w:val="0064533F"/>
    <w:rsid w:val="006509CA"/>
    <w:rsid w:val="0065103A"/>
    <w:rsid w:val="006524FB"/>
    <w:rsid w:val="00652BE4"/>
    <w:rsid w:val="00653396"/>
    <w:rsid w:val="006534A4"/>
    <w:rsid w:val="006538D3"/>
    <w:rsid w:val="00653EE7"/>
    <w:rsid w:val="00654C57"/>
    <w:rsid w:val="00654D73"/>
    <w:rsid w:val="00656465"/>
    <w:rsid w:val="00660101"/>
    <w:rsid w:val="006606FC"/>
    <w:rsid w:val="006607CD"/>
    <w:rsid w:val="006608AE"/>
    <w:rsid w:val="00661887"/>
    <w:rsid w:val="00662681"/>
    <w:rsid w:val="00662931"/>
    <w:rsid w:val="00663772"/>
    <w:rsid w:val="00663C42"/>
    <w:rsid w:val="006640FE"/>
    <w:rsid w:val="006653AE"/>
    <w:rsid w:val="00666577"/>
    <w:rsid w:val="006669A1"/>
    <w:rsid w:val="006674EF"/>
    <w:rsid w:val="0067064C"/>
    <w:rsid w:val="0067073B"/>
    <w:rsid w:val="00670E9A"/>
    <w:rsid w:val="00672535"/>
    <w:rsid w:val="00672A76"/>
    <w:rsid w:val="0067340E"/>
    <w:rsid w:val="00673580"/>
    <w:rsid w:val="006739B7"/>
    <w:rsid w:val="00673B03"/>
    <w:rsid w:val="00673B7C"/>
    <w:rsid w:val="00673EA6"/>
    <w:rsid w:val="00673FD7"/>
    <w:rsid w:val="006742A5"/>
    <w:rsid w:val="00674805"/>
    <w:rsid w:val="0067499F"/>
    <w:rsid w:val="00674F27"/>
    <w:rsid w:val="00675715"/>
    <w:rsid w:val="006774B3"/>
    <w:rsid w:val="0067784D"/>
    <w:rsid w:val="00677AFA"/>
    <w:rsid w:val="006819CE"/>
    <w:rsid w:val="00682105"/>
    <w:rsid w:val="00682EB1"/>
    <w:rsid w:val="006857E5"/>
    <w:rsid w:val="00690AAE"/>
    <w:rsid w:val="00690DF2"/>
    <w:rsid w:val="00691BCD"/>
    <w:rsid w:val="00692A08"/>
    <w:rsid w:val="00693762"/>
    <w:rsid w:val="00693B68"/>
    <w:rsid w:val="00693E91"/>
    <w:rsid w:val="00694301"/>
    <w:rsid w:val="00694E7F"/>
    <w:rsid w:val="00694F1F"/>
    <w:rsid w:val="00695AA6"/>
    <w:rsid w:val="0069648F"/>
    <w:rsid w:val="00696946"/>
    <w:rsid w:val="00696EDE"/>
    <w:rsid w:val="006972BA"/>
    <w:rsid w:val="00697381"/>
    <w:rsid w:val="00697464"/>
    <w:rsid w:val="00697898"/>
    <w:rsid w:val="006A1904"/>
    <w:rsid w:val="006A2AB9"/>
    <w:rsid w:val="006A2BEA"/>
    <w:rsid w:val="006A2D0C"/>
    <w:rsid w:val="006A312F"/>
    <w:rsid w:val="006A3D30"/>
    <w:rsid w:val="006A47CE"/>
    <w:rsid w:val="006A533C"/>
    <w:rsid w:val="006A5491"/>
    <w:rsid w:val="006A54BA"/>
    <w:rsid w:val="006A54FB"/>
    <w:rsid w:val="006A58C9"/>
    <w:rsid w:val="006A5C37"/>
    <w:rsid w:val="006A69D4"/>
    <w:rsid w:val="006A790E"/>
    <w:rsid w:val="006B2865"/>
    <w:rsid w:val="006B5B47"/>
    <w:rsid w:val="006B5EAB"/>
    <w:rsid w:val="006B64A4"/>
    <w:rsid w:val="006B7E31"/>
    <w:rsid w:val="006C1402"/>
    <w:rsid w:val="006C2EEA"/>
    <w:rsid w:val="006C2F4E"/>
    <w:rsid w:val="006C3782"/>
    <w:rsid w:val="006C3D98"/>
    <w:rsid w:val="006C48CF"/>
    <w:rsid w:val="006C4A58"/>
    <w:rsid w:val="006C6553"/>
    <w:rsid w:val="006C668B"/>
    <w:rsid w:val="006C6BDD"/>
    <w:rsid w:val="006D0146"/>
    <w:rsid w:val="006D1481"/>
    <w:rsid w:val="006D2C5A"/>
    <w:rsid w:val="006D37F9"/>
    <w:rsid w:val="006D3CCC"/>
    <w:rsid w:val="006D3D3E"/>
    <w:rsid w:val="006D52DB"/>
    <w:rsid w:val="006D552F"/>
    <w:rsid w:val="006D5E77"/>
    <w:rsid w:val="006D66F1"/>
    <w:rsid w:val="006D7081"/>
    <w:rsid w:val="006D71DB"/>
    <w:rsid w:val="006E01AE"/>
    <w:rsid w:val="006E041A"/>
    <w:rsid w:val="006E0867"/>
    <w:rsid w:val="006E1227"/>
    <w:rsid w:val="006E1B94"/>
    <w:rsid w:val="006E24F7"/>
    <w:rsid w:val="006E25CA"/>
    <w:rsid w:val="006E3DED"/>
    <w:rsid w:val="006E4964"/>
    <w:rsid w:val="006E5116"/>
    <w:rsid w:val="006E58BC"/>
    <w:rsid w:val="006E593C"/>
    <w:rsid w:val="006E5BD6"/>
    <w:rsid w:val="006E5FC1"/>
    <w:rsid w:val="006F041E"/>
    <w:rsid w:val="006F08BB"/>
    <w:rsid w:val="006F0E45"/>
    <w:rsid w:val="006F26CB"/>
    <w:rsid w:val="006F341C"/>
    <w:rsid w:val="006F3537"/>
    <w:rsid w:val="006F5510"/>
    <w:rsid w:val="006F7FED"/>
    <w:rsid w:val="00700097"/>
    <w:rsid w:val="007016B1"/>
    <w:rsid w:val="00702310"/>
    <w:rsid w:val="00704F0E"/>
    <w:rsid w:val="00705A65"/>
    <w:rsid w:val="00707486"/>
    <w:rsid w:val="00707509"/>
    <w:rsid w:val="00710CE8"/>
    <w:rsid w:val="00710E5B"/>
    <w:rsid w:val="00712202"/>
    <w:rsid w:val="007124E4"/>
    <w:rsid w:val="007126F8"/>
    <w:rsid w:val="00712DD5"/>
    <w:rsid w:val="00713B04"/>
    <w:rsid w:val="00713E03"/>
    <w:rsid w:val="00716F1B"/>
    <w:rsid w:val="00717E55"/>
    <w:rsid w:val="007211CC"/>
    <w:rsid w:val="007215DB"/>
    <w:rsid w:val="0072177D"/>
    <w:rsid w:val="00721BD7"/>
    <w:rsid w:val="007221B7"/>
    <w:rsid w:val="007221CD"/>
    <w:rsid w:val="00724477"/>
    <w:rsid w:val="007246EE"/>
    <w:rsid w:val="007247B4"/>
    <w:rsid w:val="00724C16"/>
    <w:rsid w:val="00724DB2"/>
    <w:rsid w:val="0072519D"/>
    <w:rsid w:val="007272F4"/>
    <w:rsid w:val="00727592"/>
    <w:rsid w:val="00730977"/>
    <w:rsid w:val="00730CAE"/>
    <w:rsid w:val="00730E0D"/>
    <w:rsid w:val="0073143D"/>
    <w:rsid w:val="00731BF7"/>
    <w:rsid w:val="007321C7"/>
    <w:rsid w:val="00732F59"/>
    <w:rsid w:val="00732F75"/>
    <w:rsid w:val="007334A3"/>
    <w:rsid w:val="00733AC0"/>
    <w:rsid w:val="00733CFF"/>
    <w:rsid w:val="00734424"/>
    <w:rsid w:val="00734805"/>
    <w:rsid w:val="00735C65"/>
    <w:rsid w:val="00735D06"/>
    <w:rsid w:val="00737C30"/>
    <w:rsid w:val="007408A8"/>
    <w:rsid w:val="00741FBB"/>
    <w:rsid w:val="00742109"/>
    <w:rsid w:val="00742A2E"/>
    <w:rsid w:val="00743289"/>
    <w:rsid w:val="0074364E"/>
    <w:rsid w:val="00743ADF"/>
    <w:rsid w:val="007445C0"/>
    <w:rsid w:val="007451F3"/>
    <w:rsid w:val="0074531B"/>
    <w:rsid w:val="007456D5"/>
    <w:rsid w:val="00746723"/>
    <w:rsid w:val="00747C40"/>
    <w:rsid w:val="00750137"/>
    <w:rsid w:val="00750485"/>
    <w:rsid w:val="00750F08"/>
    <w:rsid w:val="00751092"/>
    <w:rsid w:val="00751BFC"/>
    <w:rsid w:val="00751C58"/>
    <w:rsid w:val="00751C9E"/>
    <w:rsid w:val="00752018"/>
    <w:rsid w:val="007527B5"/>
    <w:rsid w:val="007530D3"/>
    <w:rsid w:val="007536B5"/>
    <w:rsid w:val="00753DA7"/>
    <w:rsid w:val="0075453A"/>
    <w:rsid w:val="00755220"/>
    <w:rsid w:val="0075553C"/>
    <w:rsid w:val="00755D94"/>
    <w:rsid w:val="00756F08"/>
    <w:rsid w:val="00757953"/>
    <w:rsid w:val="00760C12"/>
    <w:rsid w:val="00760DE8"/>
    <w:rsid w:val="00761C93"/>
    <w:rsid w:val="00762EAB"/>
    <w:rsid w:val="007638A2"/>
    <w:rsid w:val="00763979"/>
    <w:rsid w:val="00764EED"/>
    <w:rsid w:val="00765004"/>
    <w:rsid w:val="00766197"/>
    <w:rsid w:val="00767A0D"/>
    <w:rsid w:val="007704FD"/>
    <w:rsid w:val="007706BA"/>
    <w:rsid w:val="00770EB6"/>
    <w:rsid w:val="00771880"/>
    <w:rsid w:val="00771E01"/>
    <w:rsid w:val="00772FEC"/>
    <w:rsid w:val="007742C4"/>
    <w:rsid w:val="007746EB"/>
    <w:rsid w:val="007750C2"/>
    <w:rsid w:val="00776262"/>
    <w:rsid w:val="00776339"/>
    <w:rsid w:val="007763DD"/>
    <w:rsid w:val="007767CE"/>
    <w:rsid w:val="0077698A"/>
    <w:rsid w:val="007812BA"/>
    <w:rsid w:val="007816DC"/>
    <w:rsid w:val="00781A23"/>
    <w:rsid w:val="00781F1B"/>
    <w:rsid w:val="00782573"/>
    <w:rsid w:val="00783302"/>
    <w:rsid w:val="0078357F"/>
    <w:rsid w:val="00783C56"/>
    <w:rsid w:val="00783CEA"/>
    <w:rsid w:val="00786A0A"/>
    <w:rsid w:val="0079089D"/>
    <w:rsid w:val="007919A5"/>
    <w:rsid w:val="00791EB6"/>
    <w:rsid w:val="00792A85"/>
    <w:rsid w:val="00792DA0"/>
    <w:rsid w:val="00792EEF"/>
    <w:rsid w:val="007930F2"/>
    <w:rsid w:val="0079353B"/>
    <w:rsid w:val="00793EFA"/>
    <w:rsid w:val="00795378"/>
    <w:rsid w:val="007973F9"/>
    <w:rsid w:val="00797A3B"/>
    <w:rsid w:val="00797EB9"/>
    <w:rsid w:val="007A0207"/>
    <w:rsid w:val="007A0958"/>
    <w:rsid w:val="007A0D27"/>
    <w:rsid w:val="007A1E79"/>
    <w:rsid w:val="007A201B"/>
    <w:rsid w:val="007A2310"/>
    <w:rsid w:val="007A3A63"/>
    <w:rsid w:val="007A3F4D"/>
    <w:rsid w:val="007A4B42"/>
    <w:rsid w:val="007A4FEF"/>
    <w:rsid w:val="007A5AF6"/>
    <w:rsid w:val="007A5FC9"/>
    <w:rsid w:val="007A71AF"/>
    <w:rsid w:val="007B1515"/>
    <w:rsid w:val="007B4750"/>
    <w:rsid w:val="007B4DA2"/>
    <w:rsid w:val="007B502B"/>
    <w:rsid w:val="007B5403"/>
    <w:rsid w:val="007B5682"/>
    <w:rsid w:val="007B608E"/>
    <w:rsid w:val="007B6516"/>
    <w:rsid w:val="007B6F45"/>
    <w:rsid w:val="007B7AC8"/>
    <w:rsid w:val="007C015E"/>
    <w:rsid w:val="007C04E1"/>
    <w:rsid w:val="007C17F2"/>
    <w:rsid w:val="007C1B16"/>
    <w:rsid w:val="007C4BB2"/>
    <w:rsid w:val="007C4BBD"/>
    <w:rsid w:val="007C5AEA"/>
    <w:rsid w:val="007C5BEB"/>
    <w:rsid w:val="007C5E1E"/>
    <w:rsid w:val="007C6437"/>
    <w:rsid w:val="007C6ADE"/>
    <w:rsid w:val="007C7246"/>
    <w:rsid w:val="007C729D"/>
    <w:rsid w:val="007C7A31"/>
    <w:rsid w:val="007C7BFE"/>
    <w:rsid w:val="007D11AB"/>
    <w:rsid w:val="007D1450"/>
    <w:rsid w:val="007D194E"/>
    <w:rsid w:val="007D28DE"/>
    <w:rsid w:val="007D2D78"/>
    <w:rsid w:val="007D36DF"/>
    <w:rsid w:val="007D5286"/>
    <w:rsid w:val="007D539E"/>
    <w:rsid w:val="007D5F3C"/>
    <w:rsid w:val="007D67AF"/>
    <w:rsid w:val="007D71DC"/>
    <w:rsid w:val="007E0F3F"/>
    <w:rsid w:val="007E14B9"/>
    <w:rsid w:val="007E1FCA"/>
    <w:rsid w:val="007E25DC"/>
    <w:rsid w:val="007E2FD6"/>
    <w:rsid w:val="007E37D3"/>
    <w:rsid w:val="007E3CDF"/>
    <w:rsid w:val="007E4A85"/>
    <w:rsid w:val="007E4B47"/>
    <w:rsid w:val="007E5B3F"/>
    <w:rsid w:val="007E683B"/>
    <w:rsid w:val="007E6E49"/>
    <w:rsid w:val="007E719F"/>
    <w:rsid w:val="007E7A57"/>
    <w:rsid w:val="007E7F4E"/>
    <w:rsid w:val="007F1F66"/>
    <w:rsid w:val="007F2B23"/>
    <w:rsid w:val="007F2E15"/>
    <w:rsid w:val="007F36B2"/>
    <w:rsid w:val="007F3C83"/>
    <w:rsid w:val="007F3F0F"/>
    <w:rsid w:val="007F4B9B"/>
    <w:rsid w:val="007F4D14"/>
    <w:rsid w:val="007F5131"/>
    <w:rsid w:val="007F5702"/>
    <w:rsid w:val="007F5BE5"/>
    <w:rsid w:val="007F5EDF"/>
    <w:rsid w:val="007F6770"/>
    <w:rsid w:val="007F6C8D"/>
    <w:rsid w:val="007F74AA"/>
    <w:rsid w:val="00800557"/>
    <w:rsid w:val="00800D6A"/>
    <w:rsid w:val="0080135E"/>
    <w:rsid w:val="00802190"/>
    <w:rsid w:val="00802966"/>
    <w:rsid w:val="00802DD5"/>
    <w:rsid w:val="008033B1"/>
    <w:rsid w:val="00804ACF"/>
    <w:rsid w:val="0080542C"/>
    <w:rsid w:val="00805AF2"/>
    <w:rsid w:val="008061EB"/>
    <w:rsid w:val="00806ADA"/>
    <w:rsid w:val="00806BF3"/>
    <w:rsid w:val="00807A22"/>
    <w:rsid w:val="00807CD9"/>
    <w:rsid w:val="00807D3B"/>
    <w:rsid w:val="0081022D"/>
    <w:rsid w:val="0081119C"/>
    <w:rsid w:val="0081172A"/>
    <w:rsid w:val="00812F16"/>
    <w:rsid w:val="00812F73"/>
    <w:rsid w:val="0081345B"/>
    <w:rsid w:val="00813E36"/>
    <w:rsid w:val="00813F97"/>
    <w:rsid w:val="008148E5"/>
    <w:rsid w:val="00814CA4"/>
    <w:rsid w:val="0081558E"/>
    <w:rsid w:val="00815748"/>
    <w:rsid w:val="008158B0"/>
    <w:rsid w:val="0081608E"/>
    <w:rsid w:val="00816297"/>
    <w:rsid w:val="0081656A"/>
    <w:rsid w:val="0081698E"/>
    <w:rsid w:val="00820732"/>
    <w:rsid w:val="00821A3E"/>
    <w:rsid w:val="00821FB2"/>
    <w:rsid w:val="00823D50"/>
    <w:rsid w:val="00825CBD"/>
    <w:rsid w:val="00825E0B"/>
    <w:rsid w:val="0082718A"/>
    <w:rsid w:val="00830124"/>
    <w:rsid w:val="00831004"/>
    <w:rsid w:val="008326AA"/>
    <w:rsid w:val="0083285C"/>
    <w:rsid w:val="00832F49"/>
    <w:rsid w:val="0083425E"/>
    <w:rsid w:val="0083466F"/>
    <w:rsid w:val="00834BC5"/>
    <w:rsid w:val="0083534B"/>
    <w:rsid w:val="00836993"/>
    <w:rsid w:val="00836BBB"/>
    <w:rsid w:val="00837D01"/>
    <w:rsid w:val="00840473"/>
    <w:rsid w:val="008414FE"/>
    <w:rsid w:val="00841D7C"/>
    <w:rsid w:val="00841F9A"/>
    <w:rsid w:val="00842C8C"/>
    <w:rsid w:val="008439B2"/>
    <w:rsid w:val="0084406C"/>
    <w:rsid w:val="00844D71"/>
    <w:rsid w:val="00845810"/>
    <w:rsid w:val="00845D8F"/>
    <w:rsid w:val="0084660C"/>
    <w:rsid w:val="0084726D"/>
    <w:rsid w:val="0084754B"/>
    <w:rsid w:val="00847793"/>
    <w:rsid w:val="008479CA"/>
    <w:rsid w:val="00850E7C"/>
    <w:rsid w:val="008519B5"/>
    <w:rsid w:val="00851CA0"/>
    <w:rsid w:val="00852396"/>
    <w:rsid w:val="0085294E"/>
    <w:rsid w:val="00852A47"/>
    <w:rsid w:val="00854227"/>
    <w:rsid w:val="00854357"/>
    <w:rsid w:val="00854365"/>
    <w:rsid w:val="0085582D"/>
    <w:rsid w:val="00856E23"/>
    <w:rsid w:val="00857A73"/>
    <w:rsid w:val="00857B80"/>
    <w:rsid w:val="00860835"/>
    <w:rsid w:val="00860864"/>
    <w:rsid w:val="008615B4"/>
    <w:rsid w:val="00861A66"/>
    <w:rsid w:val="00861A90"/>
    <w:rsid w:val="00863913"/>
    <w:rsid w:val="00864C34"/>
    <w:rsid w:val="00865F85"/>
    <w:rsid w:val="00866564"/>
    <w:rsid w:val="0087039F"/>
    <w:rsid w:val="008705A8"/>
    <w:rsid w:val="00870BFF"/>
    <w:rsid w:val="0087138E"/>
    <w:rsid w:val="00871A60"/>
    <w:rsid w:val="008730BD"/>
    <w:rsid w:val="00874E0C"/>
    <w:rsid w:val="00876164"/>
    <w:rsid w:val="0087638B"/>
    <w:rsid w:val="00877247"/>
    <w:rsid w:val="00877727"/>
    <w:rsid w:val="00877801"/>
    <w:rsid w:val="00877882"/>
    <w:rsid w:val="00877DCC"/>
    <w:rsid w:val="00880053"/>
    <w:rsid w:val="008800D4"/>
    <w:rsid w:val="0088028B"/>
    <w:rsid w:val="00881340"/>
    <w:rsid w:val="00882A73"/>
    <w:rsid w:val="00883DA0"/>
    <w:rsid w:val="0088409C"/>
    <w:rsid w:val="008843BF"/>
    <w:rsid w:val="00884FD7"/>
    <w:rsid w:val="0088729D"/>
    <w:rsid w:val="0089070E"/>
    <w:rsid w:val="00891BCD"/>
    <w:rsid w:val="00892E48"/>
    <w:rsid w:val="0089321F"/>
    <w:rsid w:val="008935ED"/>
    <w:rsid w:val="00893684"/>
    <w:rsid w:val="00893C6D"/>
    <w:rsid w:val="00894F62"/>
    <w:rsid w:val="00895A70"/>
    <w:rsid w:val="00895EDE"/>
    <w:rsid w:val="008961EE"/>
    <w:rsid w:val="008969F0"/>
    <w:rsid w:val="00896A85"/>
    <w:rsid w:val="0089773E"/>
    <w:rsid w:val="00897859"/>
    <w:rsid w:val="008A0C23"/>
    <w:rsid w:val="008A0E6D"/>
    <w:rsid w:val="008A242B"/>
    <w:rsid w:val="008A27E1"/>
    <w:rsid w:val="008A2D54"/>
    <w:rsid w:val="008A3684"/>
    <w:rsid w:val="008A440C"/>
    <w:rsid w:val="008A5D40"/>
    <w:rsid w:val="008A6A43"/>
    <w:rsid w:val="008B0606"/>
    <w:rsid w:val="008B0D15"/>
    <w:rsid w:val="008B1364"/>
    <w:rsid w:val="008B176D"/>
    <w:rsid w:val="008B1C2F"/>
    <w:rsid w:val="008B1E66"/>
    <w:rsid w:val="008B2AA7"/>
    <w:rsid w:val="008B32ED"/>
    <w:rsid w:val="008B3CDA"/>
    <w:rsid w:val="008B56D6"/>
    <w:rsid w:val="008B6A26"/>
    <w:rsid w:val="008B6B4C"/>
    <w:rsid w:val="008B6BAA"/>
    <w:rsid w:val="008C0B38"/>
    <w:rsid w:val="008C0C1A"/>
    <w:rsid w:val="008C10AF"/>
    <w:rsid w:val="008C329E"/>
    <w:rsid w:val="008C353F"/>
    <w:rsid w:val="008C3E85"/>
    <w:rsid w:val="008C58BB"/>
    <w:rsid w:val="008C5BE3"/>
    <w:rsid w:val="008C63EF"/>
    <w:rsid w:val="008C6745"/>
    <w:rsid w:val="008C701E"/>
    <w:rsid w:val="008C7858"/>
    <w:rsid w:val="008C7A0C"/>
    <w:rsid w:val="008D0E75"/>
    <w:rsid w:val="008D13A8"/>
    <w:rsid w:val="008D20B4"/>
    <w:rsid w:val="008D2603"/>
    <w:rsid w:val="008D2EDE"/>
    <w:rsid w:val="008D3CC5"/>
    <w:rsid w:val="008D4F69"/>
    <w:rsid w:val="008D5B5C"/>
    <w:rsid w:val="008D6596"/>
    <w:rsid w:val="008D723D"/>
    <w:rsid w:val="008E0377"/>
    <w:rsid w:val="008E03F7"/>
    <w:rsid w:val="008E0A8F"/>
    <w:rsid w:val="008E0CFF"/>
    <w:rsid w:val="008E1A34"/>
    <w:rsid w:val="008E1F43"/>
    <w:rsid w:val="008E2907"/>
    <w:rsid w:val="008E311B"/>
    <w:rsid w:val="008E39CF"/>
    <w:rsid w:val="008E3BC5"/>
    <w:rsid w:val="008E4985"/>
    <w:rsid w:val="008E4C06"/>
    <w:rsid w:val="008E5212"/>
    <w:rsid w:val="008E6099"/>
    <w:rsid w:val="008E6324"/>
    <w:rsid w:val="008E7CB6"/>
    <w:rsid w:val="008E7DF0"/>
    <w:rsid w:val="008F08CC"/>
    <w:rsid w:val="008F108F"/>
    <w:rsid w:val="008F16E9"/>
    <w:rsid w:val="008F4611"/>
    <w:rsid w:val="008F4626"/>
    <w:rsid w:val="008F589E"/>
    <w:rsid w:val="008F744E"/>
    <w:rsid w:val="00900219"/>
    <w:rsid w:val="00900E81"/>
    <w:rsid w:val="009021EE"/>
    <w:rsid w:val="00903549"/>
    <w:rsid w:val="00903932"/>
    <w:rsid w:val="00904744"/>
    <w:rsid w:val="00904968"/>
    <w:rsid w:val="0090539F"/>
    <w:rsid w:val="00905AAB"/>
    <w:rsid w:val="00905C9B"/>
    <w:rsid w:val="009066AE"/>
    <w:rsid w:val="009067B5"/>
    <w:rsid w:val="00906B1A"/>
    <w:rsid w:val="00910944"/>
    <w:rsid w:val="00910BB8"/>
    <w:rsid w:val="0091147C"/>
    <w:rsid w:val="00911484"/>
    <w:rsid w:val="00912924"/>
    <w:rsid w:val="00912FCE"/>
    <w:rsid w:val="0091322A"/>
    <w:rsid w:val="0091467D"/>
    <w:rsid w:val="00915E35"/>
    <w:rsid w:val="00916ED6"/>
    <w:rsid w:val="00920240"/>
    <w:rsid w:val="009204C3"/>
    <w:rsid w:val="00920565"/>
    <w:rsid w:val="009216D9"/>
    <w:rsid w:val="00921D25"/>
    <w:rsid w:val="009225F5"/>
    <w:rsid w:val="00923A0F"/>
    <w:rsid w:val="009245C4"/>
    <w:rsid w:val="00924F5E"/>
    <w:rsid w:val="00925186"/>
    <w:rsid w:val="00926BD8"/>
    <w:rsid w:val="00927641"/>
    <w:rsid w:val="009300E0"/>
    <w:rsid w:val="00930708"/>
    <w:rsid w:val="00930834"/>
    <w:rsid w:val="0093147D"/>
    <w:rsid w:val="00931741"/>
    <w:rsid w:val="0093281D"/>
    <w:rsid w:val="009329B1"/>
    <w:rsid w:val="00934083"/>
    <w:rsid w:val="00934A40"/>
    <w:rsid w:val="009358BB"/>
    <w:rsid w:val="00935AAA"/>
    <w:rsid w:val="009401D2"/>
    <w:rsid w:val="00940E9B"/>
    <w:rsid w:val="0094174D"/>
    <w:rsid w:val="00942770"/>
    <w:rsid w:val="00942924"/>
    <w:rsid w:val="00942997"/>
    <w:rsid w:val="00942CBF"/>
    <w:rsid w:val="0094363C"/>
    <w:rsid w:val="009436C6"/>
    <w:rsid w:val="00944B50"/>
    <w:rsid w:val="00944EEA"/>
    <w:rsid w:val="00945541"/>
    <w:rsid w:val="00945F21"/>
    <w:rsid w:val="00947284"/>
    <w:rsid w:val="00950747"/>
    <w:rsid w:val="00951E95"/>
    <w:rsid w:val="00951F39"/>
    <w:rsid w:val="00951F6E"/>
    <w:rsid w:val="00952626"/>
    <w:rsid w:val="00952DF5"/>
    <w:rsid w:val="00953419"/>
    <w:rsid w:val="00953A64"/>
    <w:rsid w:val="00953E6E"/>
    <w:rsid w:val="00954BB3"/>
    <w:rsid w:val="00954C90"/>
    <w:rsid w:val="009551EA"/>
    <w:rsid w:val="0095585C"/>
    <w:rsid w:val="00955EAF"/>
    <w:rsid w:val="00956D10"/>
    <w:rsid w:val="00956EF4"/>
    <w:rsid w:val="00957687"/>
    <w:rsid w:val="00961572"/>
    <w:rsid w:val="009626EC"/>
    <w:rsid w:val="00962B47"/>
    <w:rsid w:val="00963800"/>
    <w:rsid w:val="0096383F"/>
    <w:rsid w:val="00963B28"/>
    <w:rsid w:val="00964517"/>
    <w:rsid w:val="00964B9F"/>
    <w:rsid w:val="00965A88"/>
    <w:rsid w:val="009674C1"/>
    <w:rsid w:val="00967CB0"/>
    <w:rsid w:val="00967D35"/>
    <w:rsid w:val="0097040C"/>
    <w:rsid w:val="00970BE6"/>
    <w:rsid w:val="009712C0"/>
    <w:rsid w:val="0097173C"/>
    <w:rsid w:val="009721FB"/>
    <w:rsid w:val="009724EA"/>
    <w:rsid w:val="00973566"/>
    <w:rsid w:val="00973BF1"/>
    <w:rsid w:val="0097408F"/>
    <w:rsid w:val="00974CB5"/>
    <w:rsid w:val="00975168"/>
    <w:rsid w:val="00976F1B"/>
    <w:rsid w:val="0097708F"/>
    <w:rsid w:val="00977105"/>
    <w:rsid w:val="00977D8B"/>
    <w:rsid w:val="00977EDA"/>
    <w:rsid w:val="0098035C"/>
    <w:rsid w:val="009806D9"/>
    <w:rsid w:val="009806DE"/>
    <w:rsid w:val="00982140"/>
    <w:rsid w:val="0098230B"/>
    <w:rsid w:val="0098249C"/>
    <w:rsid w:val="00982CD9"/>
    <w:rsid w:val="009830BC"/>
    <w:rsid w:val="00983394"/>
    <w:rsid w:val="0098459A"/>
    <w:rsid w:val="00984A16"/>
    <w:rsid w:val="00985589"/>
    <w:rsid w:val="009865EE"/>
    <w:rsid w:val="00987C90"/>
    <w:rsid w:val="00990085"/>
    <w:rsid w:val="00990893"/>
    <w:rsid w:val="00991E81"/>
    <w:rsid w:val="00992974"/>
    <w:rsid w:val="00992E25"/>
    <w:rsid w:val="009937FD"/>
    <w:rsid w:val="00993C41"/>
    <w:rsid w:val="009947B1"/>
    <w:rsid w:val="00995BF6"/>
    <w:rsid w:val="00995DE8"/>
    <w:rsid w:val="009961BE"/>
    <w:rsid w:val="009A09D5"/>
    <w:rsid w:val="009A10ED"/>
    <w:rsid w:val="009A1F12"/>
    <w:rsid w:val="009A255B"/>
    <w:rsid w:val="009A2894"/>
    <w:rsid w:val="009A2AFB"/>
    <w:rsid w:val="009A2B89"/>
    <w:rsid w:val="009A2F03"/>
    <w:rsid w:val="009A49A7"/>
    <w:rsid w:val="009A4A9D"/>
    <w:rsid w:val="009A591E"/>
    <w:rsid w:val="009A5AB0"/>
    <w:rsid w:val="009A5BF6"/>
    <w:rsid w:val="009A7200"/>
    <w:rsid w:val="009A74D8"/>
    <w:rsid w:val="009A7C11"/>
    <w:rsid w:val="009A7D92"/>
    <w:rsid w:val="009B0784"/>
    <w:rsid w:val="009B1A73"/>
    <w:rsid w:val="009B1C1D"/>
    <w:rsid w:val="009B1CE3"/>
    <w:rsid w:val="009B1E5C"/>
    <w:rsid w:val="009B3558"/>
    <w:rsid w:val="009B371F"/>
    <w:rsid w:val="009B372C"/>
    <w:rsid w:val="009B4DF2"/>
    <w:rsid w:val="009B4FEB"/>
    <w:rsid w:val="009B5399"/>
    <w:rsid w:val="009B6252"/>
    <w:rsid w:val="009B6EBA"/>
    <w:rsid w:val="009B73AA"/>
    <w:rsid w:val="009C0AE2"/>
    <w:rsid w:val="009C0DA3"/>
    <w:rsid w:val="009C0E19"/>
    <w:rsid w:val="009C1067"/>
    <w:rsid w:val="009C2DDF"/>
    <w:rsid w:val="009C3C34"/>
    <w:rsid w:val="009C4935"/>
    <w:rsid w:val="009C4CC4"/>
    <w:rsid w:val="009C59F0"/>
    <w:rsid w:val="009C5D67"/>
    <w:rsid w:val="009C5E07"/>
    <w:rsid w:val="009C6071"/>
    <w:rsid w:val="009C67C6"/>
    <w:rsid w:val="009C693A"/>
    <w:rsid w:val="009C6C57"/>
    <w:rsid w:val="009C7200"/>
    <w:rsid w:val="009C7ADC"/>
    <w:rsid w:val="009C7B99"/>
    <w:rsid w:val="009C7BD8"/>
    <w:rsid w:val="009D0829"/>
    <w:rsid w:val="009D1BBA"/>
    <w:rsid w:val="009D1CDD"/>
    <w:rsid w:val="009D2378"/>
    <w:rsid w:val="009D2A88"/>
    <w:rsid w:val="009D4065"/>
    <w:rsid w:val="009D4112"/>
    <w:rsid w:val="009D6122"/>
    <w:rsid w:val="009D7C32"/>
    <w:rsid w:val="009E0829"/>
    <w:rsid w:val="009E082F"/>
    <w:rsid w:val="009E125A"/>
    <w:rsid w:val="009E2B54"/>
    <w:rsid w:val="009E2BD0"/>
    <w:rsid w:val="009E357F"/>
    <w:rsid w:val="009E38ED"/>
    <w:rsid w:val="009E4015"/>
    <w:rsid w:val="009E5FC7"/>
    <w:rsid w:val="009E6331"/>
    <w:rsid w:val="009E633D"/>
    <w:rsid w:val="009E6776"/>
    <w:rsid w:val="009E6919"/>
    <w:rsid w:val="009E71D8"/>
    <w:rsid w:val="009E72A9"/>
    <w:rsid w:val="009E7B07"/>
    <w:rsid w:val="009F0708"/>
    <w:rsid w:val="009F0718"/>
    <w:rsid w:val="009F1F21"/>
    <w:rsid w:val="009F25CB"/>
    <w:rsid w:val="009F2C9A"/>
    <w:rsid w:val="009F35F0"/>
    <w:rsid w:val="009F3BC9"/>
    <w:rsid w:val="009F3C1F"/>
    <w:rsid w:val="009F5376"/>
    <w:rsid w:val="009F595C"/>
    <w:rsid w:val="009F5AF1"/>
    <w:rsid w:val="009F5D7C"/>
    <w:rsid w:val="00A0135E"/>
    <w:rsid w:val="00A0139C"/>
    <w:rsid w:val="00A016BF"/>
    <w:rsid w:val="00A01799"/>
    <w:rsid w:val="00A01AA5"/>
    <w:rsid w:val="00A02F31"/>
    <w:rsid w:val="00A03A16"/>
    <w:rsid w:val="00A042B3"/>
    <w:rsid w:val="00A04CAC"/>
    <w:rsid w:val="00A056C5"/>
    <w:rsid w:val="00A0590C"/>
    <w:rsid w:val="00A05CC3"/>
    <w:rsid w:val="00A06AEC"/>
    <w:rsid w:val="00A0718F"/>
    <w:rsid w:val="00A072EB"/>
    <w:rsid w:val="00A10277"/>
    <w:rsid w:val="00A1139E"/>
    <w:rsid w:val="00A116C2"/>
    <w:rsid w:val="00A12FC2"/>
    <w:rsid w:val="00A1446A"/>
    <w:rsid w:val="00A144C6"/>
    <w:rsid w:val="00A15A94"/>
    <w:rsid w:val="00A165B7"/>
    <w:rsid w:val="00A17264"/>
    <w:rsid w:val="00A175F9"/>
    <w:rsid w:val="00A20052"/>
    <w:rsid w:val="00A20427"/>
    <w:rsid w:val="00A207A2"/>
    <w:rsid w:val="00A20CF5"/>
    <w:rsid w:val="00A217B2"/>
    <w:rsid w:val="00A22140"/>
    <w:rsid w:val="00A2271D"/>
    <w:rsid w:val="00A23405"/>
    <w:rsid w:val="00A2345E"/>
    <w:rsid w:val="00A23ACF"/>
    <w:rsid w:val="00A23B74"/>
    <w:rsid w:val="00A23CA1"/>
    <w:rsid w:val="00A23D47"/>
    <w:rsid w:val="00A24207"/>
    <w:rsid w:val="00A24C62"/>
    <w:rsid w:val="00A252E1"/>
    <w:rsid w:val="00A25381"/>
    <w:rsid w:val="00A25574"/>
    <w:rsid w:val="00A257F4"/>
    <w:rsid w:val="00A26170"/>
    <w:rsid w:val="00A269FD"/>
    <w:rsid w:val="00A27BA5"/>
    <w:rsid w:val="00A27FD3"/>
    <w:rsid w:val="00A30100"/>
    <w:rsid w:val="00A30724"/>
    <w:rsid w:val="00A30C20"/>
    <w:rsid w:val="00A30F3B"/>
    <w:rsid w:val="00A30F71"/>
    <w:rsid w:val="00A318E0"/>
    <w:rsid w:val="00A31A90"/>
    <w:rsid w:val="00A31E9C"/>
    <w:rsid w:val="00A320CE"/>
    <w:rsid w:val="00A32B23"/>
    <w:rsid w:val="00A32BCA"/>
    <w:rsid w:val="00A34319"/>
    <w:rsid w:val="00A3681F"/>
    <w:rsid w:val="00A37215"/>
    <w:rsid w:val="00A379EA"/>
    <w:rsid w:val="00A407C5"/>
    <w:rsid w:val="00A40F63"/>
    <w:rsid w:val="00A414E5"/>
    <w:rsid w:val="00A41A21"/>
    <w:rsid w:val="00A41F79"/>
    <w:rsid w:val="00A42D09"/>
    <w:rsid w:val="00A433C5"/>
    <w:rsid w:val="00A43C2D"/>
    <w:rsid w:val="00A44C4E"/>
    <w:rsid w:val="00A45BC2"/>
    <w:rsid w:val="00A462F7"/>
    <w:rsid w:val="00A46E02"/>
    <w:rsid w:val="00A503AC"/>
    <w:rsid w:val="00A50FC0"/>
    <w:rsid w:val="00A5188B"/>
    <w:rsid w:val="00A51B04"/>
    <w:rsid w:val="00A51E48"/>
    <w:rsid w:val="00A534E0"/>
    <w:rsid w:val="00A54547"/>
    <w:rsid w:val="00A54A1B"/>
    <w:rsid w:val="00A5543D"/>
    <w:rsid w:val="00A60553"/>
    <w:rsid w:val="00A60C91"/>
    <w:rsid w:val="00A610E1"/>
    <w:rsid w:val="00A61376"/>
    <w:rsid w:val="00A616B0"/>
    <w:rsid w:val="00A61E7B"/>
    <w:rsid w:val="00A62C6B"/>
    <w:rsid w:val="00A62DAF"/>
    <w:rsid w:val="00A636A6"/>
    <w:rsid w:val="00A63A2A"/>
    <w:rsid w:val="00A63EF4"/>
    <w:rsid w:val="00A63F09"/>
    <w:rsid w:val="00A64008"/>
    <w:rsid w:val="00A64191"/>
    <w:rsid w:val="00A6539C"/>
    <w:rsid w:val="00A65AC8"/>
    <w:rsid w:val="00A666CB"/>
    <w:rsid w:val="00A66F4F"/>
    <w:rsid w:val="00A7014B"/>
    <w:rsid w:val="00A70587"/>
    <w:rsid w:val="00A7108B"/>
    <w:rsid w:val="00A71CD9"/>
    <w:rsid w:val="00A73B4E"/>
    <w:rsid w:val="00A7442F"/>
    <w:rsid w:val="00A75217"/>
    <w:rsid w:val="00A75561"/>
    <w:rsid w:val="00A75AF5"/>
    <w:rsid w:val="00A76A8A"/>
    <w:rsid w:val="00A76EAE"/>
    <w:rsid w:val="00A80451"/>
    <w:rsid w:val="00A80537"/>
    <w:rsid w:val="00A816DA"/>
    <w:rsid w:val="00A820CB"/>
    <w:rsid w:val="00A8260D"/>
    <w:rsid w:val="00A82A07"/>
    <w:rsid w:val="00A82A15"/>
    <w:rsid w:val="00A82C1F"/>
    <w:rsid w:val="00A831EB"/>
    <w:rsid w:val="00A84001"/>
    <w:rsid w:val="00A85069"/>
    <w:rsid w:val="00A877F4"/>
    <w:rsid w:val="00A91641"/>
    <w:rsid w:val="00A91D37"/>
    <w:rsid w:val="00A91E19"/>
    <w:rsid w:val="00A9206E"/>
    <w:rsid w:val="00A93077"/>
    <w:rsid w:val="00A9310D"/>
    <w:rsid w:val="00A93B46"/>
    <w:rsid w:val="00A9407D"/>
    <w:rsid w:val="00A9440D"/>
    <w:rsid w:val="00A94A1D"/>
    <w:rsid w:val="00A97448"/>
    <w:rsid w:val="00A97E6B"/>
    <w:rsid w:val="00AA0840"/>
    <w:rsid w:val="00AA1BC2"/>
    <w:rsid w:val="00AA2A21"/>
    <w:rsid w:val="00AA3F59"/>
    <w:rsid w:val="00AA4C61"/>
    <w:rsid w:val="00AA59CC"/>
    <w:rsid w:val="00AA6D81"/>
    <w:rsid w:val="00AA6E6C"/>
    <w:rsid w:val="00AA75F9"/>
    <w:rsid w:val="00AA7F78"/>
    <w:rsid w:val="00AA7FFE"/>
    <w:rsid w:val="00AB0126"/>
    <w:rsid w:val="00AB0221"/>
    <w:rsid w:val="00AB1AED"/>
    <w:rsid w:val="00AB1E1A"/>
    <w:rsid w:val="00AB2062"/>
    <w:rsid w:val="00AB2E27"/>
    <w:rsid w:val="00AB418D"/>
    <w:rsid w:val="00AB41F7"/>
    <w:rsid w:val="00AB5587"/>
    <w:rsid w:val="00AB6848"/>
    <w:rsid w:val="00AB6DEA"/>
    <w:rsid w:val="00AB7226"/>
    <w:rsid w:val="00AB76AC"/>
    <w:rsid w:val="00AC029C"/>
    <w:rsid w:val="00AC0639"/>
    <w:rsid w:val="00AC0C93"/>
    <w:rsid w:val="00AC128F"/>
    <w:rsid w:val="00AC143D"/>
    <w:rsid w:val="00AC2211"/>
    <w:rsid w:val="00AC26AF"/>
    <w:rsid w:val="00AC4474"/>
    <w:rsid w:val="00AC44E6"/>
    <w:rsid w:val="00AC4A1C"/>
    <w:rsid w:val="00AC5838"/>
    <w:rsid w:val="00AC61B8"/>
    <w:rsid w:val="00AC6D5E"/>
    <w:rsid w:val="00AC7B65"/>
    <w:rsid w:val="00AD02E2"/>
    <w:rsid w:val="00AD1B20"/>
    <w:rsid w:val="00AD35FB"/>
    <w:rsid w:val="00AD3CD1"/>
    <w:rsid w:val="00AD3D80"/>
    <w:rsid w:val="00AD3DCC"/>
    <w:rsid w:val="00AD4FA2"/>
    <w:rsid w:val="00AD585E"/>
    <w:rsid w:val="00AD779A"/>
    <w:rsid w:val="00AD77AF"/>
    <w:rsid w:val="00AD7C3A"/>
    <w:rsid w:val="00AD7FAD"/>
    <w:rsid w:val="00AE0978"/>
    <w:rsid w:val="00AE0B1A"/>
    <w:rsid w:val="00AE1209"/>
    <w:rsid w:val="00AE13D9"/>
    <w:rsid w:val="00AE1DEA"/>
    <w:rsid w:val="00AE3064"/>
    <w:rsid w:val="00AE3D5D"/>
    <w:rsid w:val="00AE4D77"/>
    <w:rsid w:val="00AE58CB"/>
    <w:rsid w:val="00AE711C"/>
    <w:rsid w:val="00AE7A59"/>
    <w:rsid w:val="00AE7B8D"/>
    <w:rsid w:val="00AF0E71"/>
    <w:rsid w:val="00AF1CC0"/>
    <w:rsid w:val="00AF2255"/>
    <w:rsid w:val="00AF362C"/>
    <w:rsid w:val="00AF3BA2"/>
    <w:rsid w:val="00AF3E10"/>
    <w:rsid w:val="00AF58D8"/>
    <w:rsid w:val="00AF59B7"/>
    <w:rsid w:val="00AF5DB7"/>
    <w:rsid w:val="00AF5E63"/>
    <w:rsid w:val="00AF5E7A"/>
    <w:rsid w:val="00AF646A"/>
    <w:rsid w:val="00AF6D07"/>
    <w:rsid w:val="00AF7352"/>
    <w:rsid w:val="00AF7694"/>
    <w:rsid w:val="00B0025B"/>
    <w:rsid w:val="00B00D12"/>
    <w:rsid w:val="00B00DCB"/>
    <w:rsid w:val="00B013BA"/>
    <w:rsid w:val="00B02ED1"/>
    <w:rsid w:val="00B02F32"/>
    <w:rsid w:val="00B0311E"/>
    <w:rsid w:val="00B03125"/>
    <w:rsid w:val="00B046BD"/>
    <w:rsid w:val="00B04E60"/>
    <w:rsid w:val="00B04FE9"/>
    <w:rsid w:val="00B06488"/>
    <w:rsid w:val="00B066E9"/>
    <w:rsid w:val="00B0680E"/>
    <w:rsid w:val="00B0766E"/>
    <w:rsid w:val="00B10EB4"/>
    <w:rsid w:val="00B1167D"/>
    <w:rsid w:val="00B11C9C"/>
    <w:rsid w:val="00B12342"/>
    <w:rsid w:val="00B129A9"/>
    <w:rsid w:val="00B1390C"/>
    <w:rsid w:val="00B13BE8"/>
    <w:rsid w:val="00B13DE7"/>
    <w:rsid w:val="00B17BB4"/>
    <w:rsid w:val="00B200A0"/>
    <w:rsid w:val="00B203E4"/>
    <w:rsid w:val="00B209AA"/>
    <w:rsid w:val="00B213B8"/>
    <w:rsid w:val="00B2155C"/>
    <w:rsid w:val="00B21CC1"/>
    <w:rsid w:val="00B21DC0"/>
    <w:rsid w:val="00B224B1"/>
    <w:rsid w:val="00B22993"/>
    <w:rsid w:val="00B22D9E"/>
    <w:rsid w:val="00B22F04"/>
    <w:rsid w:val="00B23D4C"/>
    <w:rsid w:val="00B23EAA"/>
    <w:rsid w:val="00B246B9"/>
    <w:rsid w:val="00B250E9"/>
    <w:rsid w:val="00B2571F"/>
    <w:rsid w:val="00B26A3E"/>
    <w:rsid w:val="00B26D8B"/>
    <w:rsid w:val="00B26FAB"/>
    <w:rsid w:val="00B2718E"/>
    <w:rsid w:val="00B27A78"/>
    <w:rsid w:val="00B32440"/>
    <w:rsid w:val="00B32E59"/>
    <w:rsid w:val="00B32F75"/>
    <w:rsid w:val="00B32F9E"/>
    <w:rsid w:val="00B33098"/>
    <w:rsid w:val="00B33160"/>
    <w:rsid w:val="00B3353D"/>
    <w:rsid w:val="00B340C6"/>
    <w:rsid w:val="00B3600E"/>
    <w:rsid w:val="00B36A4B"/>
    <w:rsid w:val="00B36B39"/>
    <w:rsid w:val="00B371FD"/>
    <w:rsid w:val="00B3772B"/>
    <w:rsid w:val="00B379D3"/>
    <w:rsid w:val="00B40593"/>
    <w:rsid w:val="00B41961"/>
    <w:rsid w:val="00B41B64"/>
    <w:rsid w:val="00B42504"/>
    <w:rsid w:val="00B429C5"/>
    <w:rsid w:val="00B42CE4"/>
    <w:rsid w:val="00B42DEB"/>
    <w:rsid w:val="00B43619"/>
    <w:rsid w:val="00B44118"/>
    <w:rsid w:val="00B44DBB"/>
    <w:rsid w:val="00B45401"/>
    <w:rsid w:val="00B46108"/>
    <w:rsid w:val="00B46D88"/>
    <w:rsid w:val="00B46DDC"/>
    <w:rsid w:val="00B4737F"/>
    <w:rsid w:val="00B47D25"/>
    <w:rsid w:val="00B508BB"/>
    <w:rsid w:val="00B51166"/>
    <w:rsid w:val="00B519AD"/>
    <w:rsid w:val="00B51D07"/>
    <w:rsid w:val="00B521D8"/>
    <w:rsid w:val="00B52620"/>
    <w:rsid w:val="00B52ADB"/>
    <w:rsid w:val="00B5304A"/>
    <w:rsid w:val="00B535D4"/>
    <w:rsid w:val="00B53786"/>
    <w:rsid w:val="00B53BC7"/>
    <w:rsid w:val="00B546AE"/>
    <w:rsid w:val="00B54BE2"/>
    <w:rsid w:val="00B54DE7"/>
    <w:rsid w:val="00B54F84"/>
    <w:rsid w:val="00B554B6"/>
    <w:rsid w:val="00B55513"/>
    <w:rsid w:val="00B557EF"/>
    <w:rsid w:val="00B55B78"/>
    <w:rsid w:val="00B5774E"/>
    <w:rsid w:val="00B61600"/>
    <w:rsid w:val="00B61EC2"/>
    <w:rsid w:val="00B624DB"/>
    <w:rsid w:val="00B62573"/>
    <w:rsid w:val="00B62DE7"/>
    <w:rsid w:val="00B63A19"/>
    <w:rsid w:val="00B650E2"/>
    <w:rsid w:val="00B651A3"/>
    <w:rsid w:val="00B668F2"/>
    <w:rsid w:val="00B66BAD"/>
    <w:rsid w:val="00B67A66"/>
    <w:rsid w:val="00B70DED"/>
    <w:rsid w:val="00B70E42"/>
    <w:rsid w:val="00B72836"/>
    <w:rsid w:val="00B730C8"/>
    <w:rsid w:val="00B73A1D"/>
    <w:rsid w:val="00B75582"/>
    <w:rsid w:val="00B76767"/>
    <w:rsid w:val="00B802AB"/>
    <w:rsid w:val="00B80CB1"/>
    <w:rsid w:val="00B81372"/>
    <w:rsid w:val="00B816FA"/>
    <w:rsid w:val="00B81BD1"/>
    <w:rsid w:val="00B82706"/>
    <w:rsid w:val="00B82D77"/>
    <w:rsid w:val="00B84963"/>
    <w:rsid w:val="00B8581D"/>
    <w:rsid w:val="00B867B0"/>
    <w:rsid w:val="00B86C95"/>
    <w:rsid w:val="00B8757D"/>
    <w:rsid w:val="00B909F4"/>
    <w:rsid w:val="00B90C19"/>
    <w:rsid w:val="00B915A0"/>
    <w:rsid w:val="00B919E7"/>
    <w:rsid w:val="00B91EF1"/>
    <w:rsid w:val="00B929E4"/>
    <w:rsid w:val="00B93C94"/>
    <w:rsid w:val="00B93C9B"/>
    <w:rsid w:val="00B94082"/>
    <w:rsid w:val="00B940BC"/>
    <w:rsid w:val="00B945B6"/>
    <w:rsid w:val="00B95649"/>
    <w:rsid w:val="00B95973"/>
    <w:rsid w:val="00B959CD"/>
    <w:rsid w:val="00B960CC"/>
    <w:rsid w:val="00B96EE5"/>
    <w:rsid w:val="00B97919"/>
    <w:rsid w:val="00BA00C5"/>
    <w:rsid w:val="00BA09E0"/>
    <w:rsid w:val="00BA1FC0"/>
    <w:rsid w:val="00BA28E2"/>
    <w:rsid w:val="00BA32D9"/>
    <w:rsid w:val="00BA370E"/>
    <w:rsid w:val="00BA6164"/>
    <w:rsid w:val="00BA6470"/>
    <w:rsid w:val="00BA7E35"/>
    <w:rsid w:val="00BB1C2C"/>
    <w:rsid w:val="00BB1DE6"/>
    <w:rsid w:val="00BB22D4"/>
    <w:rsid w:val="00BB3BE4"/>
    <w:rsid w:val="00BB47FE"/>
    <w:rsid w:val="00BB4996"/>
    <w:rsid w:val="00BB546E"/>
    <w:rsid w:val="00BB55CD"/>
    <w:rsid w:val="00BB59BB"/>
    <w:rsid w:val="00BB6664"/>
    <w:rsid w:val="00BB7576"/>
    <w:rsid w:val="00BC0334"/>
    <w:rsid w:val="00BC0763"/>
    <w:rsid w:val="00BC0788"/>
    <w:rsid w:val="00BC1216"/>
    <w:rsid w:val="00BC16A6"/>
    <w:rsid w:val="00BC21EB"/>
    <w:rsid w:val="00BC2573"/>
    <w:rsid w:val="00BC394D"/>
    <w:rsid w:val="00BC4484"/>
    <w:rsid w:val="00BC4CB2"/>
    <w:rsid w:val="00BC5152"/>
    <w:rsid w:val="00BC53FD"/>
    <w:rsid w:val="00BC5BCF"/>
    <w:rsid w:val="00BC5C1B"/>
    <w:rsid w:val="00BC5F69"/>
    <w:rsid w:val="00BC6D18"/>
    <w:rsid w:val="00BC785E"/>
    <w:rsid w:val="00BC7EDC"/>
    <w:rsid w:val="00BD004C"/>
    <w:rsid w:val="00BD020C"/>
    <w:rsid w:val="00BD058E"/>
    <w:rsid w:val="00BD06CA"/>
    <w:rsid w:val="00BD0A2E"/>
    <w:rsid w:val="00BD1586"/>
    <w:rsid w:val="00BD16C8"/>
    <w:rsid w:val="00BD1E15"/>
    <w:rsid w:val="00BD2CC2"/>
    <w:rsid w:val="00BD2FAB"/>
    <w:rsid w:val="00BD3314"/>
    <w:rsid w:val="00BD3F85"/>
    <w:rsid w:val="00BD4768"/>
    <w:rsid w:val="00BD48D0"/>
    <w:rsid w:val="00BD5FBE"/>
    <w:rsid w:val="00BD67CF"/>
    <w:rsid w:val="00BD7411"/>
    <w:rsid w:val="00BD792E"/>
    <w:rsid w:val="00BE0241"/>
    <w:rsid w:val="00BE02A4"/>
    <w:rsid w:val="00BE03C8"/>
    <w:rsid w:val="00BE28A1"/>
    <w:rsid w:val="00BE29EB"/>
    <w:rsid w:val="00BE31CC"/>
    <w:rsid w:val="00BE342D"/>
    <w:rsid w:val="00BE3616"/>
    <w:rsid w:val="00BE3869"/>
    <w:rsid w:val="00BE3CE7"/>
    <w:rsid w:val="00BE4807"/>
    <w:rsid w:val="00BE5546"/>
    <w:rsid w:val="00BE610B"/>
    <w:rsid w:val="00BE692A"/>
    <w:rsid w:val="00BE70B0"/>
    <w:rsid w:val="00BF02D2"/>
    <w:rsid w:val="00BF0B2C"/>
    <w:rsid w:val="00BF2FA3"/>
    <w:rsid w:val="00BF3353"/>
    <w:rsid w:val="00BF4AF6"/>
    <w:rsid w:val="00BF4E42"/>
    <w:rsid w:val="00BF655F"/>
    <w:rsid w:val="00BF708D"/>
    <w:rsid w:val="00BF7BCA"/>
    <w:rsid w:val="00C00085"/>
    <w:rsid w:val="00C007E7"/>
    <w:rsid w:val="00C0146D"/>
    <w:rsid w:val="00C01E29"/>
    <w:rsid w:val="00C02250"/>
    <w:rsid w:val="00C03A8D"/>
    <w:rsid w:val="00C03C84"/>
    <w:rsid w:val="00C05681"/>
    <w:rsid w:val="00C05A34"/>
    <w:rsid w:val="00C05B9B"/>
    <w:rsid w:val="00C05DA5"/>
    <w:rsid w:val="00C05DC1"/>
    <w:rsid w:val="00C06A37"/>
    <w:rsid w:val="00C06D97"/>
    <w:rsid w:val="00C06E2C"/>
    <w:rsid w:val="00C07426"/>
    <w:rsid w:val="00C079E2"/>
    <w:rsid w:val="00C106EB"/>
    <w:rsid w:val="00C11774"/>
    <w:rsid w:val="00C120A2"/>
    <w:rsid w:val="00C12F14"/>
    <w:rsid w:val="00C131EE"/>
    <w:rsid w:val="00C13508"/>
    <w:rsid w:val="00C14522"/>
    <w:rsid w:val="00C14608"/>
    <w:rsid w:val="00C15229"/>
    <w:rsid w:val="00C153EA"/>
    <w:rsid w:val="00C16A12"/>
    <w:rsid w:val="00C17565"/>
    <w:rsid w:val="00C2017F"/>
    <w:rsid w:val="00C204BB"/>
    <w:rsid w:val="00C20E77"/>
    <w:rsid w:val="00C20EB0"/>
    <w:rsid w:val="00C20F09"/>
    <w:rsid w:val="00C21035"/>
    <w:rsid w:val="00C214EC"/>
    <w:rsid w:val="00C21E13"/>
    <w:rsid w:val="00C22B78"/>
    <w:rsid w:val="00C235F4"/>
    <w:rsid w:val="00C237D0"/>
    <w:rsid w:val="00C2466F"/>
    <w:rsid w:val="00C24E0A"/>
    <w:rsid w:val="00C24E15"/>
    <w:rsid w:val="00C25011"/>
    <w:rsid w:val="00C2558F"/>
    <w:rsid w:val="00C25A6D"/>
    <w:rsid w:val="00C25DDB"/>
    <w:rsid w:val="00C267B7"/>
    <w:rsid w:val="00C2703A"/>
    <w:rsid w:val="00C3022F"/>
    <w:rsid w:val="00C31E24"/>
    <w:rsid w:val="00C322F6"/>
    <w:rsid w:val="00C32349"/>
    <w:rsid w:val="00C324E7"/>
    <w:rsid w:val="00C32FF1"/>
    <w:rsid w:val="00C33000"/>
    <w:rsid w:val="00C338C2"/>
    <w:rsid w:val="00C33B54"/>
    <w:rsid w:val="00C34340"/>
    <w:rsid w:val="00C35E54"/>
    <w:rsid w:val="00C36EA0"/>
    <w:rsid w:val="00C37403"/>
    <w:rsid w:val="00C40170"/>
    <w:rsid w:val="00C40527"/>
    <w:rsid w:val="00C409AE"/>
    <w:rsid w:val="00C40E5A"/>
    <w:rsid w:val="00C41040"/>
    <w:rsid w:val="00C425E7"/>
    <w:rsid w:val="00C43D99"/>
    <w:rsid w:val="00C46234"/>
    <w:rsid w:val="00C46E5C"/>
    <w:rsid w:val="00C4739C"/>
    <w:rsid w:val="00C47B5B"/>
    <w:rsid w:val="00C50577"/>
    <w:rsid w:val="00C5105A"/>
    <w:rsid w:val="00C51DBB"/>
    <w:rsid w:val="00C52340"/>
    <w:rsid w:val="00C525F1"/>
    <w:rsid w:val="00C52709"/>
    <w:rsid w:val="00C528A0"/>
    <w:rsid w:val="00C53C5E"/>
    <w:rsid w:val="00C54FFC"/>
    <w:rsid w:val="00C555C5"/>
    <w:rsid w:val="00C55633"/>
    <w:rsid w:val="00C558B0"/>
    <w:rsid w:val="00C56E99"/>
    <w:rsid w:val="00C57535"/>
    <w:rsid w:val="00C579CF"/>
    <w:rsid w:val="00C60F94"/>
    <w:rsid w:val="00C6370F"/>
    <w:rsid w:val="00C6381C"/>
    <w:rsid w:val="00C63BBB"/>
    <w:rsid w:val="00C64046"/>
    <w:rsid w:val="00C6432E"/>
    <w:rsid w:val="00C65337"/>
    <w:rsid w:val="00C65AE0"/>
    <w:rsid w:val="00C65BDC"/>
    <w:rsid w:val="00C6631F"/>
    <w:rsid w:val="00C6668D"/>
    <w:rsid w:val="00C66E3B"/>
    <w:rsid w:val="00C70444"/>
    <w:rsid w:val="00C7103C"/>
    <w:rsid w:val="00C73A02"/>
    <w:rsid w:val="00C73D2A"/>
    <w:rsid w:val="00C757F9"/>
    <w:rsid w:val="00C75D3A"/>
    <w:rsid w:val="00C76B98"/>
    <w:rsid w:val="00C807CE"/>
    <w:rsid w:val="00C81613"/>
    <w:rsid w:val="00C82779"/>
    <w:rsid w:val="00C835B0"/>
    <w:rsid w:val="00C83840"/>
    <w:rsid w:val="00C83EE6"/>
    <w:rsid w:val="00C87AC2"/>
    <w:rsid w:val="00C9103E"/>
    <w:rsid w:val="00C91687"/>
    <w:rsid w:val="00C918E6"/>
    <w:rsid w:val="00C91A2B"/>
    <w:rsid w:val="00C92214"/>
    <w:rsid w:val="00C94576"/>
    <w:rsid w:val="00C95747"/>
    <w:rsid w:val="00C95999"/>
    <w:rsid w:val="00C96714"/>
    <w:rsid w:val="00C9779D"/>
    <w:rsid w:val="00CA0072"/>
    <w:rsid w:val="00CA0300"/>
    <w:rsid w:val="00CA0E87"/>
    <w:rsid w:val="00CA13F5"/>
    <w:rsid w:val="00CA1757"/>
    <w:rsid w:val="00CA1878"/>
    <w:rsid w:val="00CA193B"/>
    <w:rsid w:val="00CA1B48"/>
    <w:rsid w:val="00CA21A1"/>
    <w:rsid w:val="00CA3321"/>
    <w:rsid w:val="00CA435A"/>
    <w:rsid w:val="00CA5CE8"/>
    <w:rsid w:val="00CA5FD4"/>
    <w:rsid w:val="00CA660B"/>
    <w:rsid w:val="00CA6E7D"/>
    <w:rsid w:val="00CA7DD4"/>
    <w:rsid w:val="00CB0AEB"/>
    <w:rsid w:val="00CB11F4"/>
    <w:rsid w:val="00CB15BC"/>
    <w:rsid w:val="00CB2AD3"/>
    <w:rsid w:val="00CB2B98"/>
    <w:rsid w:val="00CB35D0"/>
    <w:rsid w:val="00CB3A84"/>
    <w:rsid w:val="00CB3D2A"/>
    <w:rsid w:val="00CB4029"/>
    <w:rsid w:val="00CB53BC"/>
    <w:rsid w:val="00CB55A7"/>
    <w:rsid w:val="00CB5669"/>
    <w:rsid w:val="00CB621F"/>
    <w:rsid w:val="00CB6D63"/>
    <w:rsid w:val="00CC0958"/>
    <w:rsid w:val="00CC0EE9"/>
    <w:rsid w:val="00CC20AB"/>
    <w:rsid w:val="00CC221E"/>
    <w:rsid w:val="00CC26FC"/>
    <w:rsid w:val="00CC2B8F"/>
    <w:rsid w:val="00CC2BC3"/>
    <w:rsid w:val="00CC39DD"/>
    <w:rsid w:val="00CC3AFB"/>
    <w:rsid w:val="00CC3EDC"/>
    <w:rsid w:val="00CC46FD"/>
    <w:rsid w:val="00CC5065"/>
    <w:rsid w:val="00CC528E"/>
    <w:rsid w:val="00CC58E5"/>
    <w:rsid w:val="00CC6745"/>
    <w:rsid w:val="00CC6C6C"/>
    <w:rsid w:val="00CC6CE5"/>
    <w:rsid w:val="00CD0235"/>
    <w:rsid w:val="00CD0F5C"/>
    <w:rsid w:val="00CD1560"/>
    <w:rsid w:val="00CD15AE"/>
    <w:rsid w:val="00CD21EC"/>
    <w:rsid w:val="00CD2786"/>
    <w:rsid w:val="00CD2991"/>
    <w:rsid w:val="00CD2D13"/>
    <w:rsid w:val="00CD2E86"/>
    <w:rsid w:val="00CD3377"/>
    <w:rsid w:val="00CD3FD6"/>
    <w:rsid w:val="00CD48F8"/>
    <w:rsid w:val="00CD5837"/>
    <w:rsid w:val="00CD6339"/>
    <w:rsid w:val="00CD6B7F"/>
    <w:rsid w:val="00CD6DA3"/>
    <w:rsid w:val="00CD707F"/>
    <w:rsid w:val="00CD7266"/>
    <w:rsid w:val="00CD787E"/>
    <w:rsid w:val="00CD7EC3"/>
    <w:rsid w:val="00CE1B39"/>
    <w:rsid w:val="00CE2111"/>
    <w:rsid w:val="00CE264C"/>
    <w:rsid w:val="00CE27DD"/>
    <w:rsid w:val="00CE313A"/>
    <w:rsid w:val="00CE380F"/>
    <w:rsid w:val="00CE4349"/>
    <w:rsid w:val="00CE4DDA"/>
    <w:rsid w:val="00CE60DE"/>
    <w:rsid w:val="00CE652B"/>
    <w:rsid w:val="00CE6684"/>
    <w:rsid w:val="00CE7688"/>
    <w:rsid w:val="00CF09C2"/>
    <w:rsid w:val="00CF0BFA"/>
    <w:rsid w:val="00CF0D71"/>
    <w:rsid w:val="00CF14A7"/>
    <w:rsid w:val="00CF14E5"/>
    <w:rsid w:val="00CF1FC6"/>
    <w:rsid w:val="00CF2EC2"/>
    <w:rsid w:val="00CF5562"/>
    <w:rsid w:val="00CF65E8"/>
    <w:rsid w:val="00CF6B6D"/>
    <w:rsid w:val="00CF7533"/>
    <w:rsid w:val="00CF7BE4"/>
    <w:rsid w:val="00D00AFA"/>
    <w:rsid w:val="00D01605"/>
    <w:rsid w:val="00D01712"/>
    <w:rsid w:val="00D01CAF"/>
    <w:rsid w:val="00D036E2"/>
    <w:rsid w:val="00D03E6A"/>
    <w:rsid w:val="00D04013"/>
    <w:rsid w:val="00D04B61"/>
    <w:rsid w:val="00D04C8B"/>
    <w:rsid w:val="00D052BE"/>
    <w:rsid w:val="00D05D42"/>
    <w:rsid w:val="00D0668D"/>
    <w:rsid w:val="00D06C45"/>
    <w:rsid w:val="00D10688"/>
    <w:rsid w:val="00D11559"/>
    <w:rsid w:val="00D129E7"/>
    <w:rsid w:val="00D131B3"/>
    <w:rsid w:val="00D133E9"/>
    <w:rsid w:val="00D13521"/>
    <w:rsid w:val="00D138ED"/>
    <w:rsid w:val="00D14E2B"/>
    <w:rsid w:val="00D14F77"/>
    <w:rsid w:val="00D158F8"/>
    <w:rsid w:val="00D169D1"/>
    <w:rsid w:val="00D17182"/>
    <w:rsid w:val="00D179FC"/>
    <w:rsid w:val="00D205C1"/>
    <w:rsid w:val="00D20F46"/>
    <w:rsid w:val="00D21AB3"/>
    <w:rsid w:val="00D21EB4"/>
    <w:rsid w:val="00D22348"/>
    <w:rsid w:val="00D22BF8"/>
    <w:rsid w:val="00D22EFD"/>
    <w:rsid w:val="00D2312D"/>
    <w:rsid w:val="00D232AE"/>
    <w:rsid w:val="00D23B5E"/>
    <w:rsid w:val="00D2409B"/>
    <w:rsid w:val="00D261F1"/>
    <w:rsid w:val="00D2727F"/>
    <w:rsid w:val="00D30478"/>
    <w:rsid w:val="00D31BC0"/>
    <w:rsid w:val="00D31D75"/>
    <w:rsid w:val="00D32262"/>
    <w:rsid w:val="00D32279"/>
    <w:rsid w:val="00D32937"/>
    <w:rsid w:val="00D33EDC"/>
    <w:rsid w:val="00D34145"/>
    <w:rsid w:val="00D344E1"/>
    <w:rsid w:val="00D35BC1"/>
    <w:rsid w:val="00D35FE8"/>
    <w:rsid w:val="00D405C3"/>
    <w:rsid w:val="00D40D36"/>
    <w:rsid w:val="00D418E4"/>
    <w:rsid w:val="00D422AD"/>
    <w:rsid w:val="00D42AFA"/>
    <w:rsid w:val="00D42D37"/>
    <w:rsid w:val="00D43C21"/>
    <w:rsid w:val="00D44ACE"/>
    <w:rsid w:val="00D44EF5"/>
    <w:rsid w:val="00D45997"/>
    <w:rsid w:val="00D460EE"/>
    <w:rsid w:val="00D471A8"/>
    <w:rsid w:val="00D47378"/>
    <w:rsid w:val="00D47472"/>
    <w:rsid w:val="00D478E7"/>
    <w:rsid w:val="00D51440"/>
    <w:rsid w:val="00D5209C"/>
    <w:rsid w:val="00D525FA"/>
    <w:rsid w:val="00D52703"/>
    <w:rsid w:val="00D53E6C"/>
    <w:rsid w:val="00D541E1"/>
    <w:rsid w:val="00D544D8"/>
    <w:rsid w:val="00D5461A"/>
    <w:rsid w:val="00D54F92"/>
    <w:rsid w:val="00D559E4"/>
    <w:rsid w:val="00D55E9F"/>
    <w:rsid w:val="00D60525"/>
    <w:rsid w:val="00D605B3"/>
    <w:rsid w:val="00D60C31"/>
    <w:rsid w:val="00D60EE9"/>
    <w:rsid w:val="00D618E3"/>
    <w:rsid w:val="00D61DAD"/>
    <w:rsid w:val="00D639B9"/>
    <w:rsid w:val="00D63F21"/>
    <w:rsid w:val="00D64273"/>
    <w:rsid w:val="00D64B34"/>
    <w:rsid w:val="00D64C52"/>
    <w:rsid w:val="00D65379"/>
    <w:rsid w:val="00D66762"/>
    <w:rsid w:val="00D66A2D"/>
    <w:rsid w:val="00D6767F"/>
    <w:rsid w:val="00D67E44"/>
    <w:rsid w:val="00D700FB"/>
    <w:rsid w:val="00D7055C"/>
    <w:rsid w:val="00D70AC6"/>
    <w:rsid w:val="00D72021"/>
    <w:rsid w:val="00D725FD"/>
    <w:rsid w:val="00D736B7"/>
    <w:rsid w:val="00D74EED"/>
    <w:rsid w:val="00D754E6"/>
    <w:rsid w:val="00D75F7A"/>
    <w:rsid w:val="00D76323"/>
    <w:rsid w:val="00D76AF8"/>
    <w:rsid w:val="00D80549"/>
    <w:rsid w:val="00D80C76"/>
    <w:rsid w:val="00D8143C"/>
    <w:rsid w:val="00D81E30"/>
    <w:rsid w:val="00D8386E"/>
    <w:rsid w:val="00D84922"/>
    <w:rsid w:val="00D85DDD"/>
    <w:rsid w:val="00D85F4D"/>
    <w:rsid w:val="00D90A05"/>
    <w:rsid w:val="00D90A69"/>
    <w:rsid w:val="00D917BF"/>
    <w:rsid w:val="00D91A51"/>
    <w:rsid w:val="00D92876"/>
    <w:rsid w:val="00D92941"/>
    <w:rsid w:val="00D92CB0"/>
    <w:rsid w:val="00D93483"/>
    <w:rsid w:val="00D939A4"/>
    <w:rsid w:val="00D93E8B"/>
    <w:rsid w:val="00D94043"/>
    <w:rsid w:val="00D947CE"/>
    <w:rsid w:val="00D94F47"/>
    <w:rsid w:val="00D952CB"/>
    <w:rsid w:val="00D95734"/>
    <w:rsid w:val="00D95EA6"/>
    <w:rsid w:val="00D96380"/>
    <w:rsid w:val="00D971DA"/>
    <w:rsid w:val="00D977D0"/>
    <w:rsid w:val="00D97ADC"/>
    <w:rsid w:val="00DA02D7"/>
    <w:rsid w:val="00DA0E90"/>
    <w:rsid w:val="00DA1C06"/>
    <w:rsid w:val="00DA2755"/>
    <w:rsid w:val="00DA2F7F"/>
    <w:rsid w:val="00DA3489"/>
    <w:rsid w:val="00DA3AA0"/>
    <w:rsid w:val="00DA3AEF"/>
    <w:rsid w:val="00DA40FE"/>
    <w:rsid w:val="00DA4333"/>
    <w:rsid w:val="00DA6B2D"/>
    <w:rsid w:val="00DA7F89"/>
    <w:rsid w:val="00DB0B59"/>
    <w:rsid w:val="00DB0BDA"/>
    <w:rsid w:val="00DB23EC"/>
    <w:rsid w:val="00DB249C"/>
    <w:rsid w:val="00DB2B34"/>
    <w:rsid w:val="00DB31A9"/>
    <w:rsid w:val="00DB3AE4"/>
    <w:rsid w:val="00DB42AF"/>
    <w:rsid w:val="00DB47AF"/>
    <w:rsid w:val="00DB4BE0"/>
    <w:rsid w:val="00DB52B1"/>
    <w:rsid w:val="00DB5301"/>
    <w:rsid w:val="00DB538E"/>
    <w:rsid w:val="00DB64AA"/>
    <w:rsid w:val="00DB7B1C"/>
    <w:rsid w:val="00DB7C23"/>
    <w:rsid w:val="00DC0617"/>
    <w:rsid w:val="00DC0812"/>
    <w:rsid w:val="00DC1555"/>
    <w:rsid w:val="00DC1BE4"/>
    <w:rsid w:val="00DC3671"/>
    <w:rsid w:val="00DC3914"/>
    <w:rsid w:val="00DC42F7"/>
    <w:rsid w:val="00DC4339"/>
    <w:rsid w:val="00DC4632"/>
    <w:rsid w:val="00DC5621"/>
    <w:rsid w:val="00DC6256"/>
    <w:rsid w:val="00DC6491"/>
    <w:rsid w:val="00DC6E73"/>
    <w:rsid w:val="00DC7691"/>
    <w:rsid w:val="00DC76F0"/>
    <w:rsid w:val="00DD1430"/>
    <w:rsid w:val="00DD2C37"/>
    <w:rsid w:val="00DD2C6E"/>
    <w:rsid w:val="00DD34EC"/>
    <w:rsid w:val="00DD3AD6"/>
    <w:rsid w:val="00DD3B00"/>
    <w:rsid w:val="00DD3CFD"/>
    <w:rsid w:val="00DD3DE1"/>
    <w:rsid w:val="00DD4C7D"/>
    <w:rsid w:val="00DD5B2B"/>
    <w:rsid w:val="00DD6ABF"/>
    <w:rsid w:val="00DD7761"/>
    <w:rsid w:val="00DD7AA5"/>
    <w:rsid w:val="00DE0521"/>
    <w:rsid w:val="00DE0D1A"/>
    <w:rsid w:val="00DE16CC"/>
    <w:rsid w:val="00DE27AA"/>
    <w:rsid w:val="00DE352C"/>
    <w:rsid w:val="00DE3BCE"/>
    <w:rsid w:val="00DE3D6A"/>
    <w:rsid w:val="00DE3F17"/>
    <w:rsid w:val="00DE4FD2"/>
    <w:rsid w:val="00DE5DC9"/>
    <w:rsid w:val="00DE719B"/>
    <w:rsid w:val="00DE793E"/>
    <w:rsid w:val="00DF0009"/>
    <w:rsid w:val="00DF0BA1"/>
    <w:rsid w:val="00DF169E"/>
    <w:rsid w:val="00DF2519"/>
    <w:rsid w:val="00DF2522"/>
    <w:rsid w:val="00DF26DB"/>
    <w:rsid w:val="00DF2ACD"/>
    <w:rsid w:val="00DF4FE2"/>
    <w:rsid w:val="00DF5E59"/>
    <w:rsid w:val="00DF5F58"/>
    <w:rsid w:val="00DF6326"/>
    <w:rsid w:val="00DF63FF"/>
    <w:rsid w:val="00DF6F1A"/>
    <w:rsid w:val="00DF72CB"/>
    <w:rsid w:val="00DF76B0"/>
    <w:rsid w:val="00DF79E7"/>
    <w:rsid w:val="00E0001B"/>
    <w:rsid w:val="00E00639"/>
    <w:rsid w:val="00E02377"/>
    <w:rsid w:val="00E0326B"/>
    <w:rsid w:val="00E0342F"/>
    <w:rsid w:val="00E04AD0"/>
    <w:rsid w:val="00E04D81"/>
    <w:rsid w:val="00E06282"/>
    <w:rsid w:val="00E06548"/>
    <w:rsid w:val="00E065FB"/>
    <w:rsid w:val="00E0675C"/>
    <w:rsid w:val="00E06792"/>
    <w:rsid w:val="00E06F6C"/>
    <w:rsid w:val="00E07668"/>
    <w:rsid w:val="00E1004C"/>
    <w:rsid w:val="00E1048D"/>
    <w:rsid w:val="00E1111E"/>
    <w:rsid w:val="00E1176A"/>
    <w:rsid w:val="00E11C34"/>
    <w:rsid w:val="00E12561"/>
    <w:rsid w:val="00E1416E"/>
    <w:rsid w:val="00E14387"/>
    <w:rsid w:val="00E14674"/>
    <w:rsid w:val="00E1541B"/>
    <w:rsid w:val="00E154BB"/>
    <w:rsid w:val="00E15D25"/>
    <w:rsid w:val="00E16A35"/>
    <w:rsid w:val="00E16B86"/>
    <w:rsid w:val="00E16E80"/>
    <w:rsid w:val="00E16F86"/>
    <w:rsid w:val="00E17183"/>
    <w:rsid w:val="00E17D05"/>
    <w:rsid w:val="00E20AE4"/>
    <w:rsid w:val="00E20EDC"/>
    <w:rsid w:val="00E217C6"/>
    <w:rsid w:val="00E2185D"/>
    <w:rsid w:val="00E21F57"/>
    <w:rsid w:val="00E22503"/>
    <w:rsid w:val="00E22B8F"/>
    <w:rsid w:val="00E22E40"/>
    <w:rsid w:val="00E23302"/>
    <w:rsid w:val="00E23ED1"/>
    <w:rsid w:val="00E247E3"/>
    <w:rsid w:val="00E249DC"/>
    <w:rsid w:val="00E24BE9"/>
    <w:rsid w:val="00E253EF"/>
    <w:rsid w:val="00E25E11"/>
    <w:rsid w:val="00E27261"/>
    <w:rsid w:val="00E27623"/>
    <w:rsid w:val="00E277E4"/>
    <w:rsid w:val="00E27D9B"/>
    <w:rsid w:val="00E30696"/>
    <w:rsid w:val="00E30CBC"/>
    <w:rsid w:val="00E30E88"/>
    <w:rsid w:val="00E31962"/>
    <w:rsid w:val="00E3197E"/>
    <w:rsid w:val="00E31FAC"/>
    <w:rsid w:val="00E335C1"/>
    <w:rsid w:val="00E33B16"/>
    <w:rsid w:val="00E33DAB"/>
    <w:rsid w:val="00E3484B"/>
    <w:rsid w:val="00E34B86"/>
    <w:rsid w:val="00E3535C"/>
    <w:rsid w:val="00E35C74"/>
    <w:rsid w:val="00E36F4C"/>
    <w:rsid w:val="00E4021C"/>
    <w:rsid w:val="00E40545"/>
    <w:rsid w:val="00E40BC2"/>
    <w:rsid w:val="00E40CED"/>
    <w:rsid w:val="00E410FF"/>
    <w:rsid w:val="00E414B3"/>
    <w:rsid w:val="00E41B09"/>
    <w:rsid w:val="00E426BC"/>
    <w:rsid w:val="00E42A3E"/>
    <w:rsid w:val="00E4331A"/>
    <w:rsid w:val="00E43335"/>
    <w:rsid w:val="00E4428B"/>
    <w:rsid w:val="00E442A7"/>
    <w:rsid w:val="00E45035"/>
    <w:rsid w:val="00E45E63"/>
    <w:rsid w:val="00E47C22"/>
    <w:rsid w:val="00E50483"/>
    <w:rsid w:val="00E51E5A"/>
    <w:rsid w:val="00E52410"/>
    <w:rsid w:val="00E5253C"/>
    <w:rsid w:val="00E5277D"/>
    <w:rsid w:val="00E52854"/>
    <w:rsid w:val="00E52E47"/>
    <w:rsid w:val="00E5362D"/>
    <w:rsid w:val="00E54202"/>
    <w:rsid w:val="00E55DEF"/>
    <w:rsid w:val="00E57E30"/>
    <w:rsid w:val="00E60019"/>
    <w:rsid w:val="00E622CF"/>
    <w:rsid w:val="00E62936"/>
    <w:rsid w:val="00E63040"/>
    <w:rsid w:val="00E637B8"/>
    <w:rsid w:val="00E63FEA"/>
    <w:rsid w:val="00E64195"/>
    <w:rsid w:val="00E65476"/>
    <w:rsid w:val="00E663D1"/>
    <w:rsid w:val="00E67053"/>
    <w:rsid w:val="00E67536"/>
    <w:rsid w:val="00E70251"/>
    <w:rsid w:val="00E703C6"/>
    <w:rsid w:val="00E70775"/>
    <w:rsid w:val="00E71B33"/>
    <w:rsid w:val="00E730C8"/>
    <w:rsid w:val="00E75F66"/>
    <w:rsid w:val="00E7618C"/>
    <w:rsid w:val="00E76615"/>
    <w:rsid w:val="00E77BFF"/>
    <w:rsid w:val="00E80C65"/>
    <w:rsid w:val="00E80DA4"/>
    <w:rsid w:val="00E80E93"/>
    <w:rsid w:val="00E81040"/>
    <w:rsid w:val="00E81404"/>
    <w:rsid w:val="00E83DF1"/>
    <w:rsid w:val="00E84569"/>
    <w:rsid w:val="00E84756"/>
    <w:rsid w:val="00E84C1F"/>
    <w:rsid w:val="00E854C9"/>
    <w:rsid w:val="00E85F00"/>
    <w:rsid w:val="00E86045"/>
    <w:rsid w:val="00E86661"/>
    <w:rsid w:val="00E8680D"/>
    <w:rsid w:val="00E86BE8"/>
    <w:rsid w:val="00E86C25"/>
    <w:rsid w:val="00E91E16"/>
    <w:rsid w:val="00E92B57"/>
    <w:rsid w:val="00E93287"/>
    <w:rsid w:val="00E94187"/>
    <w:rsid w:val="00E9549B"/>
    <w:rsid w:val="00E9683F"/>
    <w:rsid w:val="00E96B03"/>
    <w:rsid w:val="00E97FB6"/>
    <w:rsid w:val="00E97FD8"/>
    <w:rsid w:val="00EA0A27"/>
    <w:rsid w:val="00EA102B"/>
    <w:rsid w:val="00EA17B3"/>
    <w:rsid w:val="00EA2BAC"/>
    <w:rsid w:val="00EA62BC"/>
    <w:rsid w:val="00EA65E4"/>
    <w:rsid w:val="00EB0155"/>
    <w:rsid w:val="00EB0902"/>
    <w:rsid w:val="00EB17A6"/>
    <w:rsid w:val="00EB1E4D"/>
    <w:rsid w:val="00EB35D4"/>
    <w:rsid w:val="00EB35FF"/>
    <w:rsid w:val="00EB386B"/>
    <w:rsid w:val="00EB3F19"/>
    <w:rsid w:val="00EB477A"/>
    <w:rsid w:val="00EB4833"/>
    <w:rsid w:val="00EB566B"/>
    <w:rsid w:val="00EB56AD"/>
    <w:rsid w:val="00EB59E6"/>
    <w:rsid w:val="00EB7139"/>
    <w:rsid w:val="00EC022B"/>
    <w:rsid w:val="00EC0805"/>
    <w:rsid w:val="00EC0D7D"/>
    <w:rsid w:val="00EC1876"/>
    <w:rsid w:val="00EC18B6"/>
    <w:rsid w:val="00EC1B50"/>
    <w:rsid w:val="00EC26A8"/>
    <w:rsid w:val="00EC355F"/>
    <w:rsid w:val="00EC4452"/>
    <w:rsid w:val="00EC4570"/>
    <w:rsid w:val="00ED1091"/>
    <w:rsid w:val="00ED142A"/>
    <w:rsid w:val="00ED2E5D"/>
    <w:rsid w:val="00ED38FB"/>
    <w:rsid w:val="00ED6DFC"/>
    <w:rsid w:val="00EE20D6"/>
    <w:rsid w:val="00EE3949"/>
    <w:rsid w:val="00EE42A2"/>
    <w:rsid w:val="00EE47B6"/>
    <w:rsid w:val="00EE4921"/>
    <w:rsid w:val="00EE4A0F"/>
    <w:rsid w:val="00EE4B71"/>
    <w:rsid w:val="00EE5668"/>
    <w:rsid w:val="00EE5F97"/>
    <w:rsid w:val="00EE620D"/>
    <w:rsid w:val="00EE6342"/>
    <w:rsid w:val="00EF0488"/>
    <w:rsid w:val="00EF07A8"/>
    <w:rsid w:val="00EF0F62"/>
    <w:rsid w:val="00EF1194"/>
    <w:rsid w:val="00EF3440"/>
    <w:rsid w:val="00EF375C"/>
    <w:rsid w:val="00EF4403"/>
    <w:rsid w:val="00EF4937"/>
    <w:rsid w:val="00EF4C3F"/>
    <w:rsid w:val="00EF4DD0"/>
    <w:rsid w:val="00EF534E"/>
    <w:rsid w:val="00EF5923"/>
    <w:rsid w:val="00EF635E"/>
    <w:rsid w:val="00EF6683"/>
    <w:rsid w:val="00EF673B"/>
    <w:rsid w:val="00EF689A"/>
    <w:rsid w:val="00EF7E46"/>
    <w:rsid w:val="00F003E5"/>
    <w:rsid w:val="00F01090"/>
    <w:rsid w:val="00F0112B"/>
    <w:rsid w:val="00F0184F"/>
    <w:rsid w:val="00F02846"/>
    <w:rsid w:val="00F0398D"/>
    <w:rsid w:val="00F04E38"/>
    <w:rsid w:val="00F05E18"/>
    <w:rsid w:val="00F05EB5"/>
    <w:rsid w:val="00F072C8"/>
    <w:rsid w:val="00F076D9"/>
    <w:rsid w:val="00F07D6C"/>
    <w:rsid w:val="00F10353"/>
    <w:rsid w:val="00F10EE7"/>
    <w:rsid w:val="00F115DF"/>
    <w:rsid w:val="00F11BEA"/>
    <w:rsid w:val="00F12B30"/>
    <w:rsid w:val="00F134DB"/>
    <w:rsid w:val="00F13B52"/>
    <w:rsid w:val="00F148D4"/>
    <w:rsid w:val="00F16593"/>
    <w:rsid w:val="00F168F8"/>
    <w:rsid w:val="00F16CE8"/>
    <w:rsid w:val="00F20793"/>
    <w:rsid w:val="00F218DD"/>
    <w:rsid w:val="00F23328"/>
    <w:rsid w:val="00F24CDB"/>
    <w:rsid w:val="00F24FDD"/>
    <w:rsid w:val="00F251FA"/>
    <w:rsid w:val="00F27C29"/>
    <w:rsid w:val="00F3021E"/>
    <w:rsid w:val="00F30381"/>
    <w:rsid w:val="00F31698"/>
    <w:rsid w:val="00F32112"/>
    <w:rsid w:val="00F32EAD"/>
    <w:rsid w:val="00F3379D"/>
    <w:rsid w:val="00F33EEF"/>
    <w:rsid w:val="00F34151"/>
    <w:rsid w:val="00F342FF"/>
    <w:rsid w:val="00F34AA8"/>
    <w:rsid w:val="00F34F77"/>
    <w:rsid w:val="00F35299"/>
    <w:rsid w:val="00F35301"/>
    <w:rsid w:val="00F402B6"/>
    <w:rsid w:val="00F423C3"/>
    <w:rsid w:val="00F42B34"/>
    <w:rsid w:val="00F45610"/>
    <w:rsid w:val="00F45D04"/>
    <w:rsid w:val="00F4640A"/>
    <w:rsid w:val="00F46AF4"/>
    <w:rsid w:val="00F4758A"/>
    <w:rsid w:val="00F47B40"/>
    <w:rsid w:val="00F50E1A"/>
    <w:rsid w:val="00F51001"/>
    <w:rsid w:val="00F51B97"/>
    <w:rsid w:val="00F51C85"/>
    <w:rsid w:val="00F533DC"/>
    <w:rsid w:val="00F54383"/>
    <w:rsid w:val="00F555A3"/>
    <w:rsid w:val="00F55989"/>
    <w:rsid w:val="00F55D10"/>
    <w:rsid w:val="00F5699A"/>
    <w:rsid w:val="00F57CF9"/>
    <w:rsid w:val="00F61B49"/>
    <w:rsid w:val="00F61CFC"/>
    <w:rsid w:val="00F6204F"/>
    <w:rsid w:val="00F6297F"/>
    <w:rsid w:val="00F63977"/>
    <w:rsid w:val="00F63EC5"/>
    <w:rsid w:val="00F6437B"/>
    <w:rsid w:val="00F64769"/>
    <w:rsid w:val="00F64CE1"/>
    <w:rsid w:val="00F65264"/>
    <w:rsid w:val="00F65AD1"/>
    <w:rsid w:val="00F662C1"/>
    <w:rsid w:val="00F6676F"/>
    <w:rsid w:val="00F6729E"/>
    <w:rsid w:val="00F67589"/>
    <w:rsid w:val="00F6782D"/>
    <w:rsid w:val="00F67C4A"/>
    <w:rsid w:val="00F70012"/>
    <w:rsid w:val="00F7028D"/>
    <w:rsid w:val="00F70E80"/>
    <w:rsid w:val="00F715C0"/>
    <w:rsid w:val="00F71A69"/>
    <w:rsid w:val="00F72238"/>
    <w:rsid w:val="00F72CF5"/>
    <w:rsid w:val="00F731D7"/>
    <w:rsid w:val="00F7379E"/>
    <w:rsid w:val="00F73A4C"/>
    <w:rsid w:val="00F7417C"/>
    <w:rsid w:val="00F754A1"/>
    <w:rsid w:val="00F75B65"/>
    <w:rsid w:val="00F76877"/>
    <w:rsid w:val="00F769BA"/>
    <w:rsid w:val="00F778CA"/>
    <w:rsid w:val="00F805D8"/>
    <w:rsid w:val="00F8297F"/>
    <w:rsid w:val="00F83A05"/>
    <w:rsid w:val="00F83A33"/>
    <w:rsid w:val="00F84783"/>
    <w:rsid w:val="00F8505C"/>
    <w:rsid w:val="00F85576"/>
    <w:rsid w:val="00F8637A"/>
    <w:rsid w:val="00F86422"/>
    <w:rsid w:val="00F8735E"/>
    <w:rsid w:val="00F87947"/>
    <w:rsid w:val="00F87C49"/>
    <w:rsid w:val="00F90D63"/>
    <w:rsid w:val="00F90DF9"/>
    <w:rsid w:val="00F917C5"/>
    <w:rsid w:val="00F92621"/>
    <w:rsid w:val="00F93005"/>
    <w:rsid w:val="00F94F93"/>
    <w:rsid w:val="00F9504E"/>
    <w:rsid w:val="00F95B41"/>
    <w:rsid w:val="00F967AB"/>
    <w:rsid w:val="00F970C3"/>
    <w:rsid w:val="00FA0593"/>
    <w:rsid w:val="00FA0D35"/>
    <w:rsid w:val="00FA1AE1"/>
    <w:rsid w:val="00FA20EC"/>
    <w:rsid w:val="00FA2EC4"/>
    <w:rsid w:val="00FA357E"/>
    <w:rsid w:val="00FA397E"/>
    <w:rsid w:val="00FA4209"/>
    <w:rsid w:val="00FA443F"/>
    <w:rsid w:val="00FA4574"/>
    <w:rsid w:val="00FA49AD"/>
    <w:rsid w:val="00FA4D7A"/>
    <w:rsid w:val="00FA5DC8"/>
    <w:rsid w:val="00FA5FC6"/>
    <w:rsid w:val="00FA603C"/>
    <w:rsid w:val="00FA69D9"/>
    <w:rsid w:val="00FA7489"/>
    <w:rsid w:val="00FB104B"/>
    <w:rsid w:val="00FB10D8"/>
    <w:rsid w:val="00FB119A"/>
    <w:rsid w:val="00FB2AEC"/>
    <w:rsid w:val="00FB33E9"/>
    <w:rsid w:val="00FB3740"/>
    <w:rsid w:val="00FB3875"/>
    <w:rsid w:val="00FB4125"/>
    <w:rsid w:val="00FB5309"/>
    <w:rsid w:val="00FB5930"/>
    <w:rsid w:val="00FB5B5D"/>
    <w:rsid w:val="00FB7050"/>
    <w:rsid w:val="00FB74E8"/>
    <w:rsid w:val="00FC093E"/>
    <w:rsid w:val="00FC0B7F"/>
    <w:rsid w:val="00FC145A"/>
    <w:rsid w:val="00FC152A"/>
    <w:rsid w:val="00FC16A6"/>
    <w:rsid w:val="00FC17EE"/>
    <w:rsid w:val="00FC1A58"/>
    <w:rsid w:val="00FC251C"/>
    <w:rsid w:val="00FC258C"/>
    <w:rsid w:val="00FC28E8"/>
    <w:rsid w:val="00FC2A1C"/>
    <w:rsid w:val="00FC34BF"/>
    <w:rsid w:val="00FC46BE"/>
    <w:rsid w:val="00FC47D5"/>
    <w:rsid w:val="00FC4C39"/>
    <w:rsid w:val="00FC5F36"/>
    <w:rsid w:val="00FC5FE3"/>
    <w:rsid w:val="00FC6E35"/>
    <w:rsid w:val="00FD029C"/>
    <w:rsid w:val="00FD02CD"/>
    <w:rsid w:val="00FD112F"/>
    <w:rsid w:val="00FD1542"/>
    <w:rsid w:val="00FD1DCA"/>
    <w:rsid w:val="00FD39F1"/>
    <w:rsid w:val="00FD3A95"/>
    <w:rsid w:val="00FD3DDD"/>
    <w:rsid w:val="00FD5AAB"/>
    <w:rsid w:val="00FD5EAB"/>
    <w:rsid w:val="00FD6418"/>
    <w:rsid w:val="00FE0A37"/>
    <w:rsid w:val="00FE11C4"/>
    <w:rsid w:val="00FE16BA"/>
    <w:rsid w:val="00FE247D"/>
    <w:rsid w:val="00FE2B8C"/>
    <w:rsid w:val="00FE2F0B"/>
    <w:rsid w:val="00FE3FCF"/>
    <w:rsid w:val="00FE419B"/>
    <w:rsid w:val="00FE430C"/>
    <w:rsid w:val="00FE4456"/>
    <w:rsid w:val="00FE47F9"/>
    <w:rsid w:val="00FE4B63"/>
    <w:rsid w:val="00FE4CC1"/>
    <w:rsid w:val="00FE50F5"/>
    <w:rsid w:val="00FE52EE"/>
    <w:rsid w:val="00FE5C88"/>
    <w:rsid w:val="00FE7461"/>
    <w:rsid w:val="00FE785B"/>
    <w:rsid w:val="00FE7BC2"/>
    <w:rsid w:val="00FF045D"/>
    <w:rsid w:val="00FF123E"/>
    <w:rsid w:val="00FF1B43"/>
    <w:rsid w:val="00FF1BF3"/>
    <w:rsid w:val="00FF1FB8"/>
    <w:rsid w:val="00FF23A3"/>
    <w:rsid w:val="00FF3C16"/>
    <w:rsid w:val="00FF3F28"/>
    <w:rsid w:val="00FF4985"/>
    <w:rsid w:val="00FF4EC9"/>
    <w:rsid w:val="00FF5DC1"/>
    <w:rsid w:val="00FF6B0F"/>
    <w:rsid w:val="00FF6C1B"/>
    <w:rsid w:val="01BEB601"/>
    <w:rsid w:val="01E09ECF"/>
    <w:rsid w:val="0229897A"/>
    <w:rsid w:val="026416B4"/>
    <w:rsid w:val="0271101F"/>
    <w:rsid w:val="03AD2B58"/>
    <w:rsid w:val="047BC725"/>
    <w:rsid w:val="04999B67"/>
    <w:rsid w:val="04E87735"/>
    <w:rsid w:val="074D6830"/>
    <w:rsid w:val="07EA5ABC"/>
    <w:rsid w:val="07EF40BE"/>
    <w:rsid w:val="086DC5BA"/>
    <w:rsid w:val="0B509677"/>
    <w:rsid w:val="0BAF5493"/>
    <w:rsid w:val="0DF09A59"/>
    <w:rsid w:val="0ED14B08"/>
    <w:rsid w:val="107EA739"/>
    <w:rsid w:val="11F0F3D1"/>
    <w:rsid w:val="12D34C23"/>
    <w:rsid w:val="1371487F"/>
    <w:rsid w:val="15B48A40"/>
    <w:rsid w:val="1737C717"/>
    <w:rsid w:val="17D54FB5"/>
    <w:rsid w:val="18A4D72E"/>
    <w:rsid w:val="18CC87F5"/>
    <w:rsid w:val="1969A366"/>
    <w:rsid w:val="1A2318F6"/>
    <w:rsid w:val="1C47140E"/>
    <w:rsid w:val="1CC3552F"/>
    <w:rsid w:val="1E6B40FB"/>
    <w:rsid w:val="1FE71E15"/>
    <w:rsid w:val="1FF30966"/>
    <w:rsid w:val="2034DC22"/>
    <w:rsid w:val="209FAA5B"/>
    <w:rsid w:val="20C753EC"/>
    <w:rsid w:val="20CB8AB8"/>
    <w:rsid w:val="2214D62E"/>
    <w:rsid w:val="257BD252"/>
    <w:rsid w:val="25943B75"/>
    <w:rsid w:val="25E633AB"/>
    <w:rsid w:val="2615FDED"/>
    <w:rsid w:val="276A6A23"/>
    <w:rsid w:val="2913BFDE"/>
    <w:rsid w:val="2BF75ED2"/>
    <w:rsid w:val="2CA69BFA"/>
    <w:rsid w:val="2D93FBC1"/>
    <w:rsid w:val="2E54BAB5"/>
    <w:rsid w:val="2F9FF8E0"/>
    <w:rsid w:val="36844FFE"/>
    <w:rsid w:val="3693C184"/>
    <w:rsid w:val="37923AC7"/>
    <w:rsid w:val="3A93A0D4"/>
    <w:rsid w:val="3B65752E"/>
    <w:rsid w:val="3BABCF28"/>
    <w:rsid w:val="3D2487CB"/>
    <w:rsid w:val="3F0FD3AF"/>
    <w:rsid w:val="3F45AE35"/>
    <w:rsid w:val="412FA1EB"/>
    <w:rsid w:val="436834E6"/>
    <w:rsid w:val="450E2021"/>
    <w:rsid w:val="472706CA"/>
    <w:rsid w:val="485D877F"/>
    <w:rsid w:val="48D20D66"/>
    <w:rsid w:val="495A7B88"/>
    <w:rsid w:val="49793958"/>
    <w:rsid w:val="497A860E"/>
    <w:rsid w:val="49EAF945"/>
    <w:rsid w:val="4A965195"/>
    <w:rsid w:val="4AC0A6F6"/>
    <w:rsid w:val="4CAB38A9"/>
    <w:rsid w:val="4FA6FEF2"/>
    <w:rsid w:val="4FF9313F"/>
    <w:rsid w:val="5041C205"/>
    <w:rsid w:val="50E01D7B"/>
    <w:rsid w:val="5182ECE2"/>
    <w:rsid w:val="51BD82D7"/>
    <w:rsid w:val="51EF3028"/>
    <w:rsid w:val="53001943"/>
    <w:rsid w:val="53EC6175"/>
    <w:rsid w:val="54D6FACF"/>
    <w:rsid w:val="5626E3D5"/>
    <w:rsid w:val="563E9403"/>
    <w:rsid w:val="57F37AF6"/>
    <w:rsid w:val="5CEA8F67"/>
    <w:rsid w:val="5D824B5B"/>
    <w:rsid w:val="5DBAC0D7"/>
    <w:rsid w:val="5E8D6DE7"/>
    <w:rsid w:val="60D9393C"/>
    <w:rsid w:val="619466AA"/>
    <w:rsid w:val="62DBEE95"/>
    <w:rsid w:val="6360DF0A"/>
    <w:rsid w:val="65A40DEF"/>
    <w:rsid w:val="66BAE265"/>
    <w:rsid w:val="6779BA50"/>
    <w:rsid w:val="691953EF"/>
    <w:rsid w:val="692FB172"/>
    <w:rsid w:val="694C8077"/>
    <w:rsid w:val="69E3FF1A"/>
    <w:rsid w:val="6C236880"/>
    <w:rsid w:val="6D03DC0E"/>
    <w:rsid w:val="6D786B69"/>
    <w:rsid w:val="6D8C0B78"/>
    <w:rsid w:val="6FE0CCDF"/>
    <w:rsid w:val="6FFC039F"/>
    <w:rsid w:val="70926CAA"/>
    <w:rsid w:val="7272409C"/>
    <w:rsid w:val="7322ADE4"/>
    <w:rsid w:val="738E0022"/>
    <w:rsid w:val="73C4050F"/>
    <w:rsid w:val="742CDD60"/>
    <w:rsid w:val="74C2DEFB"/>
    <w:rsid w:val="751C4287"/>
    <w:rsid w:val="75A7DAE8"/>
    <w:rsid w:val="75DFA361"/>
    <w:rsid w:val="7642E85F"/>
    <w:rsid w:val="783F3B66"/>
    <w:rsid w:val="79406F4C"/>
    <w:rsid w:val="7ADB996A"/>
    <w:rsid w:val="7C6F0601"/>
    <w:rsid w:val="7DF5A917"/>
    <w:rsid w:val="7E0CE673"/>
    <w:rsid w:val="7E32DDF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6FA5439"/>
  <w15:docId w15:val="{7CFB8A7B-B6CC-406B-9A7F-8541E1B5E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262626" w:themeColor="text2"/>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54" w:qFormat="1"/>
    <w:lsdException w:name="heading 1" w:uiPriority="9" w:qFormat="1"/>
    <w:lsdException w:name="heading 2" w:uiPriority="9" w:qFormat="1"/>
    <w:lsdException w:name="heading 3" w:uiPriority="3" w:qFormat="1"/>
    <w:lsdException w:name="heading 4" w:semiHidden="1" w:uiPriority="4" w:qFormat="1"/>
    <w:lsdException w:name="heading 5" w:semiHidden="1" w:uiPriority="5" w:qFormat="1"/>
    <w:lsdException w:name="heading 6" w:locked="1" w:semiHidden="1" w:uiPriority="6" w:qFormat="1"/>
    <w:lsdException w:name="heading 7" w:locked="1" w:semiHidden="1" w:uiPriority="9" w:qFormat="1"/>
    <w:lsdException w:name="heading 8" w:locked="1" w:semiHidden="1" w:uiPriority="9" w:qFormat="1"/>
    <w:lsdException w:name="heading 9" w:locked="1" w:semiHidden="1" w:uiPriority="6"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2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18" w:qFormat="1"/>
    <w:lsdException w:name="table of figures" w:semiHidden="1" w:unhideWhenUsed="1"/>
    <w:lsdException w:name="envelope address" w:semiHidden="1" w:unhideWhenUsed="1"/>
    <w:lsdException w:name="envelope return" w:semiHidden="1" w:unhideWhenUsed="1"/>
    <w:lsdException w:name="footnote reference" w:uiPriority="2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7"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qFormat="1"/>
    <w:lsdException w:name="List Bullet 3"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7" w:qFormat="1"/>
    <w:lsdException w:name="Intense Emphasis" w:uiPriority="16"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54"/>
    <w:qFormat/>
    <w:rsid w:val="00FA7489"/>
    <w:pPr>
      <w:spacing w:after="0" w:line="240" w:lineRule="auto"/>
    </w:pPr>
  </w:style>
  <w:style w:type="paragraph" w:styleId="Heading1">
    <w:name w:val="heading 1"/>
    <w:aliases w:val="Survey Section Heading"/>
    <w:basedOn w:val="Normal"/>
    <w:next w:val="BodyParagraph"/>
    <w:link w:val="Heading1Char"/>
    <w:uiPriority w:val="9"/>
    <w:qFormat/>
    <w:rsid w:val="00FA7489"/>
    <w:pPr>
      <w:keepNext/>
      <w:keepLines/>
      <w:pageBreakBefore/>
      <w:numPr>
        <w:numId w:val="12"/>
      </w:numPr>
      <w:pBdr>
        <w:bottom w:val="single" w:sz="48" w:space="4" w:color="59595C" w:themeColor="text1" w:themeTint="E6"/>
      </w:pBdr>
      <w:spacing w:before="360" w:after="200"/>
      <w:outlineLvl w:val="0"/>
    </w:pPr>
    <w:rPr>
      <w:rFonts w:asciiTheme="majorHAnsi" w:eastAsiaTheme="majorEastAsia" w:hAnsiTheme="majorHAnsi" w:cstheme="majorBidi"/>
      <w:b/>
      <w:bCs/>
      <w:caps/>
      <w:color w:val="F68B1F" w:themeColor="background2"/>
      <w:spacing w:val="20"/>
      <w:sz w:val="36"/>
      <w:szCs w:val="28"/>
    </w:rPr>
  </w:style>
  <w:style w:type="paragraph" w:styleId="Heading2">
    <w:name w:val="heading 2"/>
    <w:aliases w:val="Variable"/>
    <w:basedOn w:val="Heading1"/>
    <w:next w:val="BodyParagraph"/>
    <w:link w:val="Heading2Char"/>
    <w:uiPriority w:val="9"/>
    <w:qFormat/>
    <w:rsid w:val="00FA7489"/>
    <w:pPr>
      <w:pageBreakBefore w:val="0"/>
      <w:numPr>
        <w:ilvl w:val="1"/>
      </w:numPr>
      <w:pBdr>
        <w:bottom w:val="none" w:sz="0" w:space="0" w:color="auto"/>
      </w:pBdr>
      <w:spacing w:before="240" w:after="160"/>
      <w:outlineLvl w:val="1"/>
    </w:pPr>
    <w:rPr>
      <w:bCs w:val="0"/>
      <w:color w:val="262626" w:themeColor="text2"/>
      <w:sz w:val="32"/>
      <w:szCs w:val="26"/>
    </w:rPr>
  </w:style>
  <w:style w:type="paragraph" w:styleId="Heading3">
    <w:name w:val="heading 3"/>
    <w:basedOn w:val="Heading2"/>
    <w:next w:val="BodyParagraph"/>
    <w:link w:val="Heading3Char"/>
    <w:uiPriority w:val="3"/>
    <w:qFormat/>
    <w:rsid w:val="00FA7489"/>
    <w:pPr>
      <w:numPr>
        <w:ilvl w:val="2"/>
      </w:numPr>
      <w:spacing w:before="200" w:after="120"/>
      <w:outlineLvl w:val="2"/>
    </w:pPr>
    <w:rPr>
      <w:bCs/>
      <w:caps w:val="0"/>
      <w:spacing w:val="0"/>
      <w:sz w:val="28"/>
    </w:rPr>
  </w:style>
  <w:style w:type="paragraph" w:styleId="Heading4">
    <w:name w:val="heading 4"/>
    <w:basedOn w:val="Normal"/>
    <w:next w:val="BodyParagraph"/>
    <w:link w:val="Heading4Char"/>
    <w:uiPriority w:val="4"/>
    <w:qFormat/>
    <w:rsid w:val="00FA7489"/>
    <w:pPr>
      <w:keepNext/>
      <w:keepLines/>
      <w:spacing w:before="200" w:after="120"/>
      <w:outlineLvl w:val="3"/>
    </w:pPr>
    <w:rPr>
      <w:rFonts w:asciiTheme="majorHAnsi" w:eastAsiaTheme="majorEastAsia" w:hAnsiTheme="majorHAnsi" w:cstheme="majorBidi"/>
      <w:b/>
      <w:bCs/>
      <w:i/>
      <w:iCs/>
      <w:sz w:val="24"/>
    </w:rPr>
  </w:style>
  <w:style w:type="paragraph" w:styleId="Heading5">
    <w:name w:val="heading 5"/>
    <w:basedOn w:val="Heading4"/>
    <w:next w:val="BodyParagraph"/>
    <w:link w:val="Heading5Char"/>
    <w:uiPriority w:val="5"/>
    <w:qFormat/>
    <w:rsid w:val="00FA7489"/>
    <w:pPr>
      <w:spacing w:after="80" w:line="276" w:lineRule="auto"/>
      <w:outlineLvl w:val="4"/>
    </w:pPr>
    <w:rPr>
      <w:b w:val="0"/>
      <w:i w:val="0"/>
      <w:color w:val="006FA1" w:themeColor="accent1"/>
    </w:rPr>
  </w:style>
  <w:style w:type="paragraph" w:styleId="Heading6">
    <w:name w:val="heading 6"/>
    <w:basedOn w:val="Heading9"/>
    <w:next w:val="Normal"/>
    <w:link w:val="Heading6Char"/>
    <w:uiPriority w:val="6"/>
    <w:qFormat/>
    <w:locked/>
    <w:rsid w:val="007221B7"/>
    <w:pPr>
      <w:numPr>
        <w:numId w:val="0"/>
      </w:numPr>
      <w:spacing w:before="40"/>
      <w:ind w:left="360" w:hanging="360"/>
      <w:outlineLvl w:val="5"/>
    </w:pPr>
    <w:rPr>
      <w:color w:val="003650" w:themeColor="accent1" w:themeShade="7F"/>
    </w:rPr>
  </w:style>
  <w:style w:type="paragraph" w:styleId="Heading9">
    <w:name w:val="heading 9"/>
    <w:basedOn w:val="Heading1"/>
    <w:next w:val="BodyParagraph"/>
    <w:link w:val="Heading9Char"/>
    <w:uiPriority w:val="6"/>
    <w:qFormat/>
    <w:locked/>
    <w:rsid w:val="00FA7489"/>
    <w:pPr>
      <w:numPr>
        <w:numId w:val="3"/>
      </w:numPr>
      <w:outlineLvl w:val="8"/>
    </w:pPr>
    <w:rPr>
      <w:bCs w:val="0"/>
      <w:iCs/>
      <w:color w:val="262626" w:themeColor="text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semiHidden/>
    <w:qFormat/>
    <w:rsid w:val="00FA7489"/>
    <w:pPr>
      <w:spacing w:after="0" w:line="240" w:lineRule="auto"/>
    </w:pPr>
    <w:rPr>
      <w:rFonts w:ascii="Arial" w:hAnsi="Arial"/>
    </w:rPr>
  </w:style>
  <w:style w:type="character" w:customStyle="1" w:styleId="Heading1Char">
    <w:name w:val="Heading 1 Char"/>
    <w:aliases w:val="Survey Section Heading Char"/>
    <w:basedOn w:val="DefaultParagraphFont"/>
    <w:link w:val="Heading1"/>
    <w:uiPriority w:val="9"/>
    <w:rsid w:val="00FA7489"/>
    <w:rPr>
      <w:rFonts w:asciiTheme="majorHAnsi" w:eastAsiaTheme="majorEastAsia" w:hAnsiTheme="majorHAnsi" w:cstheme="majorBidi"/>
      <w:b/>
      <w:bCs/>
      <w:caps/>
      <w:color w:val="F68B1F" w:themeColor="background2"/>
      <w:spacing w:val="20"/>
      <w:sz w:val="36"/>
      <w:szCs w:val="28"/>
    </w:rPr>
  </w:style>
  <w:style w:type="paragraph" w:styleId="Header">
    <w:name w:val="header"/>
    <w:basedOn w:val="Normal"/>
    <w:link w:val="HeaderChar"/>
    <w:uiPriority w:val="99"/>
    <w:rsid w:val="00FA7489"/>
    <w:pPr>
      <w:tabs>
        <w:tab w:val="center" w:pos="4680"/>
        <w:tab w:val="right" w:pos="9360"/>
      </w:tabs>
    </w:pPr>
    <w:rPr>
      <w:color w:val="757578" w:themeColor="text1" w:themeTint="BF"/>
      <w:sz w:val="18"/>
    </w:rPr>
  </w:style>
  <w:style w:type="character" w:customStyle="1" w:styleId="HeaderChar">
    <w:name w:val="Header Char"/>
    <w:basedOn w:val="DefaultParagraphFont"/>
    <w:link w:val="Header"/>
    <w:uiPriority w:val="99"/>
    <w:rsid w:val="00FA7489"/>
    <w:rPr>
      <w:color w:val="757578" w:themeColor="text1" w:themeTint="BF"/>
      <w:sz w:val="18"/>
    </w:rPr>
  </w:style>
  <w:style w:type="paragraph" w:styleId="Footer">
    <w:name w:val="footer"/>
    <w:basedOn w:val="Normal"/>
    <w:link w:val="FooterChar"/>
    <w:uiPriority w:val="99"/>
    <w:rsid w:val="00FA7489"/>
    <w:pPr>
      <w:tabs>
        <w:tab w:val="center" w:pos="4680"/>
        <w:tab w:val="right" w:pos="9360"/>
      </w:tabs>
    </w:pPr>
    <w:rPr>
      <w:color w:val="757578" w:themeColor="text1" w:themeTint="BF"/>
      <w:sz w:val="18"/>
    </w:rPr>
  </w:style>
  <w:style w:type="character" w:customStyle="1" w:styleId="FooterChar">
    <w:name w:val="Footer Char"/>
    <w:basedOn w:val="DefaultParagraphFont"/>
    <w:link w:val="Footer"/>
    <w:uiPriority w:val="99"/>
    <w:rsid w:val="00FA7489"/>
    <w:rPr>
      <w:color w:val="757578" w:themeColor="text1" w:themeTint="BF"/>
      <w:sz w:val="18"/>
    </w:rPr>
  </w:style>
  <w:style w:type="table" w:styleId="TableGrid">
    <w:name w:val="Table Grid"/>
    <w:basedOn w:val="TableNormal"/>
    <w:uiPriority w:val="59"/>
    <w:rsid w:val="00FA74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A7489"/>
    <w:rPr>
      <w:rFonts w:ascii="Tahoma" w:hAnsi="Tahoma" w:cs="Tahoma"/>
      <w:sz w:val="16"/>
      <w:szCs w:val="16"/>
    </w:rPr>
  </w:style>
  <w:style w:type="character" w:customStyle="1" w:styleId="BalloonTextChar">
    <w:name w:val="Balloon Text Char"/>
    <w:basedOn w:val="DefaultParagraphFont"/>
    <w:link w:val="BalloonText"/>
    <w:uiPriority w:val="99"/>
    <w:semiHidden/>
    <w:rsid w:val="00FA7489"/>
    <w:rPr>
      <w:rFonts w:ascii="Tahoma" w:hAnsi="Tahoma" w:cs="Tahoma"/>
      <w:sz w:val="16"/>
      <w:szCs w:val="16"/>
    </w:rPr>
  </w:style>
  <w:style w:type="character" w:styleId="PlaceholderText">
    <w:name w:val="Placeholder Text"/>
    <w:basedOn w:val="DefaultParagraphFont"/>
    <w:uiPriority w:val="99"/>
    <w:semiHidden/>
    <w:rsid w:val="00FA7489"/>
    <w:rPr>
      <w:color w:val="808080"/>
    </w:rPr>
  </w:style>
  <w:style w:type="character" w:customStyle="1" w:styleId="Heading2Char">
    <w:name w:val="Heading 2 Char"/>
    <w:aliases w:val="Variable Char"/>
    <w:basedOn w:val="DefaultParagraphFont"/>
    <w:link w:val="Heading2"/>
    <w:uiPriority w:val="9"/>
    <w:rsid w:val="00FA7489"/>
    <w:rPr>
      <w:rFonts w:asciiTheme="majorHAnsi" w:eastAsiaTheme="majorEastAsia" w:hAnsiTheme="majorHAnsi" w:cstheme="majorBidi"/>
      <w:b/>
      <w:caps/>
      <w:spacing w:val="20"/>
      <w:sz w:val="32"/>
      <w:szCs w:val="26"/>
    </w:rPr>
  </w:style>
  <w:style w:type="character" w:customStyle="1" w:styleId="Heading3Char">
    <w:name w:val="Heading 3 Char"/>
    <w:basedOn w:val="DefaultParagraphFont"/>
    <w:link w:val="Heading3"/>
    <w:uiPriority w:val="3"/>
    <w:rsid w:val="00FA7489"/>
    <w:rPr>
      <w:rFonts w:asciiTheme="majorHAnsi" w:eastAsiaTheme="majorEastAsia" w:hAnsiTheme="majorHAnsi" w:cstheme="majorBidi"/>
      <w:b/>
      <w:bCs/>
      <w:sz w:val="28"/>
      <w:szCs w:val="26"/>
    </w:rPr>
  </w:style>
  <w:style w:type="paragraph" w:customStyle="1" w:styleId="Tasks">
    <w:name w:val="Tasks"/>
    <w:basedOn w:val="Heading5"/>
    <w:next w:val="BodyParagraph"/>
    <w:uiPriority w:val="10"/>
    <w:qFormat/>
    <w:rsid w:val="00FA7489"/>
    <w:pPr>
      <w:numPr>
        <w:numId w:val="4"/>
      </w:numPr>
      <w:spacing w:before="240"/>
    </w:pPr>
    <w:rPr>
      <w:b/>
      <w:color w:val="262626" w:themeColor="text2"/>
      <w:sz w:val="22"/>
    </w:rPr>
  </w:style>
  <w:style w:type="character" w:styleId="Hyperlink">
    <w:name w:val="Hyperlink"/>
    <w:basedOn w:val="DefaultParagraphFont"/>
    <w:uiPriority w:val="99"/>
    <w:rsid w:val="00FA7489"/>
    <w:rPr>
      <w:color w:val="48484A" w:themeColor="hyperlink"/>
      <w:u w:val="single"/>
    </w:rPr>
  </w:style>
  <w:style w:type="paragraph" w:styleId="TOC1">
    <w:name w:val="toc 1"/>
    <w:basedOn w:val="Normal"/>
    <w:next w:val="Normal"/>
    <w:autoRedefine/>
    <w:uiPriority w:val="39"/>
    <w:rsid w:val="000F5EAD"/>
    <w:pPr>
      <w:tabs>
        <w:tab w:val="right" w:leader="dot" w:pos="6480"/>
      </w:tabs>
      <w:spacing w:after="100"/>
      <w:ind w:left="360" w:right="720" w:hanging="360"/>
    </w:pPr>
    <w:rPr>
      <w:b/>
      <w:caps/>
      <w:sz w:val="20"/>
    </w:rPr>
  </w:style>
  <w:style w:type="paragraph" w:styleId="TOC2">
    <w:name w:val="toc 2"/>
    <w:basedOn w:val="Normal"/>
    <w:next w:val="Normal"/>
    <w:autoRedefine/>
    <w:uiPriority w:val="39"/>
    <w:rsid w:val="00FA7489"/>
    <w:pPr>
      <w:tabs>
        <w:tab w:val="right" w:leader="dot" w:pos="6480"/>
      </w:tabs>
      <w:spacing w:after="100"/>
      <w:ind w:left="720" w:right="720" w:hanging="360"/>
    </w:pPr>
    <w:rPr>
      <w:caps/>
      <w:sz w:val="18"/>
    </w:rPr>
  </w:style>
  <w:style w:type="paragraph" w:styleId="TOC3">
    <w:name w:val="toc 3"/>
    <w:basedOn w:val="Normal"/>
    <w:next w:val="Normal"/>
    <w:autoRedefine/>
    <w:uiPriority w:val="39"/>
    <w:rsid w:val="00FA7489"/>
    <w:pPr>
      <w:tabs>
        <w:tab w:val="right" w:leader="dot" w:pos="6480"/>
      </w:tabs>
      <w:spacing w:after="100"/>
      <w:ind w:left="720" w:right="720"/>
    </w:pPr>
    <w:rPr>
      <w:caps/>
      <w:sz w:val="18"/>
    </w:rPr>
  </w:style>
  <w:style w:type="paragraph" w:styleId="Caption">
    <w:name w:val="caption"/>
    <w:aliases w:val="TRB Caption,+rsg_Caption"/>
    <w:basedOn w:val="Normal"/>
    <w:next w:val="Normal"/>
    <w:link w:val="CaptionChar"/>
    <w:uiPriority w:val="18"/>
    <w:qFormat/>
    <w:rsid w:val="00FA7489"/>
    <w:pPr>
      <w:keepNext/>
      <w:spacing w:before="200" w:after="60"/>
    </w:pPr>
    <w:rPr>
      <w:b/>
      <w:bCs/>
      <w:caps/>
      <w:sz w:val="20"/>
      <w:szCs w:val="18"/>
    </w:rPr>
  </w:style>
  <w:style w:type="paragraph" w:styleId="TableofFigures">
    <w:name w:val="table of figures"/>
    <w:basedOn w:val="Normal"/>
    <w:next w:val="Normal"/>
    <w:uiPriority w:val="99"/>
    <w:rsid w:val="00FA7489"/>
    <w:pPr>
      <w:ind w:left="360" w:right="720" w:hanging="360"/>
    </w:pPr>
    <w:rPr>
      <w:b/>
      <w:caps/>
      <w:sz w:val="16"/>
    </w:rPr>
  </w:style>
  <w:style w:type="paragraph" w:styleId="ListParagraph">
    <w:name w:val="List Paragraph"/>
    <w:basedOn w:val="Normal"/>
    <w:link w:val="ListParagraphChar"/>
    <w:uiPriority w:val="34"/>
    <w:qFormat/>
    <w:rsid w:val="00FA7489"/>
    <w:pPr>
      <w:numPr>
        <w:numId w:val="6"/>
      </w:numPr>
      <w:spacing w:before="120" w:after="120" w:line="300" w:lineRule="atLeast"/>
    </w:pPr>
  </w:style>
  <w:style w:type="paragraph" w:customStyle="1" w:styleId="TableListBullet">
    <w:name w:val="Table List Bullet"/>
    <w:basedOn w:val="ListParagraph"/>
    <w:link w:val="TableListBulletChar"/>
    <w:uiPriority w:val="15"/>
    <w:qFormat/>
    <w:rsid w:val="00FA7489"/>
    <w:pPr>
      <w:numPr>
        <w:numId w:val="7"/>
      </w:numPr>
    </w:pPr>
    <w:rPr>
      <w:rFonts w:cs="Arial"/>
      <w:sz w:val="20"/>
      <w:szCs w:val="18"/>
    </w:rPr>
  </w:style>
  <w:style w:type="character" w:customStyle="1" w:styleId="ListParagraphChar">
    <w:name w:val="List Paragraph Char"/>
    <w:basedOn w:val="DefaultParagraphFont"/>
    <w:link w:val="ListParagraph"/>
    <w:uiPriority w:val="34"/>
    <w:rsid w:val="00FA7489"/>
  </w:style>
  <w:style w:type="character" w:customStyle="1" w:styleId="TableListBulletChar">
    <w:name w:val="Table List Bullet Char"/>
    <w:basedOn w:val="ListParagraphChar"/>
    <w:link w:val="TableListBullet"/>
    <w:uiPriority w:val="15"/>
    <w:rsid w:val="00FA7489"/>
    <w:rPr>
      <w:rFonts w:cs="Arial"/>
      <w:sz w:val="20"/>
      <w:szCs w:val="18"/>
    </w:rPr>
  </w:style>
  <w:style w:type="paragraph" w:customStyle="1" w:styleId="TableBodyNarrow">
    <w:name w:val="Table Body (Narrow)"/>
    <w:basedOn w:val="Normal"/>
    <w:uiPriority w:val="14"/>
    <w:qFormat/>
    <w:rsid w:val="00FA7489"/>
    <w:rPr>
      <w:sz w:val="20"/>
    </w:rPr>
  </w:style>
  <w:style w:type="character" w:customStyle="1" w:styleId="NoSpacingChar">
    <w:name w:val="No Spacing Char"/>
    <w:basedOn w:val="DefaultParagraphFont"/>
    <w:link w:val="NoSpacing"/>
    <w:uiPriority w:val="1"/>
    <w:semiHidden/>
    <w:rsid w:val="00FA7489"/>
    <w:rPr>
      <w:rFonts w:ascii="Arial" w:hAnsi="Arial"/>
    </w:rPr>
  </w:style>
  <w:style w:type="paragraph" w:customStyle="1" w:styleId="TableCaption">
    <w:name w:val="Table Caption"/>
    <w:basedOn w:val="Caption"/>
    <w:link w:val="TableCaptionChar"/>
    <w:uiPriority w:val="35"/>
    <w:semiHidden/>
    <w:rsid w:val="00FA7489"/>
  </w:style>
  <w:style w:type="character" w:customStyle="1" w:styleId="CaptionChar">
    <w:name w:val="Caption Char"/>
    <w:aliases w:val="TRB Caption Char,+rsg_Caption Char"/>
    <w:basedOn w:val="DefaultParagraphFont"/>
    <w:link w:val="Caption"/>
    <w:uiPriority w:val="18"/>
    <w:rsid w:val="00FA7489"/>
    <w:rPr>
      <w:b/>
      <w:bCs/>
      <w:caps/>
      <w:sz w:val="20"/>
      <w:szCs w:val="18"/>
    </w:rPr>
  </w:style>
  <w:style w:type="character" w:customStyle="1" w:styleId="TableCaptionChar">
    <w:name w:val="Table Caption Char"/>
    <w:basedOn w:val="CaptionChar"/>
    <w:link w:val="TableCaption"/>
    <w:uiPriority w:val="35"/>
    <w:semiHidden/>
    <w:rsid w:val="00FA7489"/>
    <w:rPr>
      <w:b/>
      <w:bCs/>
      <w:caps/>
      <w:sz w:val="20"/>
      <w:szCs w:val="18"/>
    </w:rPr>
  </w:style>
  <w:style w:type="paragraph" w:customStyle="1" w:styleId="Items">
    <w:name w:val="Items"/>
    <w:basedOn w:val="Tasks"/>
    <w:next w:val="BodyParagraph"/>
    <w:uiPriority w:val="11"/>
    <w:qFormat/>
    <w:rsid w:val="00FA7489"/>
    <w:pPr>
      <w:numPr>
        <w:numId w:val="5"/>
      </w:numPr>
    </w:pPr>
  </w:style>
  <w:style w:type="character" w:styleId="Emphasis">
    <w:name w:val="Emphasis"/>
    <w:basedOn w:val="DefaultParagraphFont"/>
    <w:uiPriority w:val="20"/>
    <w:qFormat/>
    <w:rsid w:val="00FA7489"/>
    <w:rPr>
      <w:rFonts w:ascii="Arial" w:hAnsi="Arial"/>
      <w:b/>
      <w:i w:val="0"/>
      <w:iCs/>
      <w:caps/>
      <w:smallCaps w:val="0"/>
      <w:noProof w:val="0"/>
      <w:color w:val="262626" w:themeColor="text2"/>
      <w:sz w:val="22"/>
      <w:lang w:val="en-US"/>
    </w:rPr>
  </w:style>
  <w:style w:type="character" w:styleId="SubtleEmphasis">
    <w:name w:val="Subtle Emphasis"/>
    <w:basedOn w:val="DefaultParagraphFont"/>
    <w:uiPriority w:val="17"/>
    <w:qFormat/>
    <w:rsid w:val="00FA7489"/>
    <w:rPr>
      <w:rFonts w:ascii="Arial" w:hAnsi="Arial"/>
      <w:i/>
      <w:iCs/>
      <w:noProof w:val="0"/>
      <w:color w:val="262626" w:themeColor="text2"/>
      <w:sz w:val="22"/>
      <w:lang w:val="en-US"/>
    </w:rPr>
  </w:style>
  <w:style w:type="paragraph" w:styleId="ListBullet">
    <w:name w:val="List Bullet"/>
    <w:basedOn w:val="ListParagraph"/>
    <w:uiPriority w:val="7"/>
    <w:qFormat/>
    <w:rsid w:val="00FA7489"/>
  </w:style>
  <w:style w:type="paragraph" w:styleId="ListBullet2">
    <w:name w:val="List Bullet 2"/>
    <w:basedOn w:val="Normal"/>
    <w:uiPriority w:val="99"/>
    <w:qFormat/>
    <w:rsid w:val="00FA7489"/>
    <w:pPr>
      <w:numPr>
        <w:ilvl w:val="1"/>
        <w:numId w:val="6"/>
      </w:numPr>
      <w:spacing w:before="120" w:after="120" w:line="300" w:lineRule="atLeast"/>
      <w:contextualSpacing/>
    </w:pPr>
  </w:style>
  <w:style w:type="paragraph" w:styleId="ListBullet3">
    <w:name w:val="List Bullet 3"/>
    <w:basedOn w:val="Normal"/>
    <w:uiPriority w:val="99"/>
    <w:qFormat/>
    <w:rsid w:val="00FA7489"/>
    <w:pPr>
      <w:numPr>
        <w:ilvl w:val="2"/>
        <w:numId w:val="6"/>
      </w:numPr>
      <w:spacing w:before="120" w:after="120" w:line="300" w:lineRule="atLeast"/>
      <w:contextualSpacing/>
    </w:pPr>
  </w:style>
  <w:style w:type="numbering" w:customStyle="1" w:styleId="ListBullets">
    <w:name w:val="ListBullets"/>
    <w:uiPriority w:val="99"/>
    <w:rsid w:val="00FA7489"/>
    <w:pPr>
      <w:numPr>
        <w:numId w:val="1"/>
      </w:numPr>
    </w:pPr>
  </w:style>
  <w:style w:type="paragraph" w:styleId="FootnoteText">
    <w:name w:val="footnote text"/>
    <w:basedOn w:val="Normal"/>
    <w:link w:val="FootnoteTextChar"/>
    <w:uiPriority w:val="21"/>
    <w:rsid w:val="00FA7489"/>
    <w:rPr>
      <w:sz w:val="20"/>
      <w:szCs w:val="20"/>
    </w:rPr>
  </w:style>
  <w:style w:type="character" w:customStyle="1" w:styleId="FootnoteTextChar">
    <w:name w:val="Footnote Text Char"/>
    <w:basedOn w:val="DefaultParagraphFont"/>
    <w:link w:val="FootnoteText"/>
    <w:uiPriority w:val="21"/>
    <w:rsid w:val="00FA7489"/>
    <w:rPr>
      <w:sz w:val="20"/>
      <w:szCs w:val="20"/>
    </w:rPr>
  </w:style>
  <w:style w:type="character" w:styleId="FootnoteReference">
    <w:name w:val="footnote reference"/>
    <w:basedOn w:val="DefaultParagraphFont"/>
    <w:uiPriority w:val="20"/>
    <w:rsid w:val="00FA7489"/>
    <w:rPr>
      <w:rFonts w:ascii="Arial" w:hAnsi="Arial"/>
      <w:color w:val="262626" w:themeColor="text2"/>
      <w:vertAlign w:val="superscript"/>
    </w:rPr>
  </w:style>
  <w:style w:type="character" w:customStyle="1" w:styleId="Heading9Char">
    <w:name w:val="Heading 9 Char"/>
    <w:basedOn w:val="DefaultParagraphFont"/>
    <w:link w:val="Heading9"/>
    <w:uiPriority w:val="6"/>
    <w:rsid w:val="00FA7489"/>
    <w:rPr>
      <w:rFonts w:asciiTheme="majorHAnsi" w:eastAsiaTheme="majorEastAsia" w:hAnsiTheme="majorHAnsi" w:cstheme="majorBidi"/>
      <w:b/>
      <w:iCs/>
      <w:caps/>
      <w:spacing w:val="20"/>
      <w:sz w:val="36"/>
      <w:szCs w:val="20"/>
    </w:rPr>
  </w:style>
  <w:style w:type="character" w:styleId="Strong">
    <w:name w:val="Strong"/>
    <w:basedOn w:val="DefaultParagraphFont"/>
    <w:uiPriority w:val="22"/>
    <w:qFormat/>
    <w:rsid w:val="00FA7489"/>
    <w:rPr>
      <w:rFonts w:ascii="Arial" w:hAnsi="Arial"/>
      <w:b/>
      <w:bCs/>
      <w:color w:val="48484A" w:themeColor="text1"/>
    </w:rPr>
  </w:style>
  <w:style w:type="character" w:customStyle="1" w:styleId="Heading4Char">
    <w:name w:val="Heading 4 Char"/>
    <w:basedOn w:val="DefaultParagraphFont"/>
    <w:link w:val="Heading4"/>
    <w:uiPriority w:val="4"/>
    <w:rsid w:val="00FA7489"/>
    <w:rPr>
      <w:rFonts w:asciiTheme="majorHAnsi" w:eastAsiaTheme="majorEastAsia" w:hAnsiTheme="majorHAnsi" w:cstheme="majorBidi"/>
      <w:b/>
      <w:bCs/>
      <w:i/>
      <w:iCs/>
      <w:sz w:val="24"/>
    </w:rPr>
  </w:style>
  <w:style w:type="paragraph" w:customStyle="1" w:styleId="BodyParagraph">
    <w:name w:val="Body Paragraph"/>
    <w:basedOn w:val="Normal"/>
    <w:link w:val="BodyParagraphChar"/>
    <w:qFormat/>
    <w:rsid w:val="00FA7489"/>
    <w:pPr>
      <w:spacing w:before="120" w:after="120" w:line="300" w:lineRule="atLeast"/>
    </w:pPr>
  </w:style>
  <w:style w:type="character" w:customStyle="1" w:styleId="BodyParagraphChar">
    <w:name w:val="Body Paragraph Char"/>
    <w:basedOn w:val="DefaultParagraphFont"/>
    <w:link w:val="BodyParagraph"/>
    <w:rsid w:val="00FA7489"/>
  </w:style>
  <w:style w:type="table" w:customStyle="1" w:styleId="BandedBlue">
    <w:name w:val="Banded (Blue)"/>
    <w:basedOn w:val="TableNormal"/>
    <w:uiPriority w:val="99"/>
    <w:rsid w:val="00FA7489"/>
    <w:pPr>
      <w:spacing w:after="0" w:line="240" w:lineRule="auto"/>
      <w:jc w:val="right"/>
    </w:pPr>
    <w:rPr>
      <w:rFonts w:ascii="Arial" w:hAnsi="Arial"/>
      <w:sz w:val="20"/>
    </w:rPr>
    <w:tblPr>
      <w:tblStyleRowBandSize w:val="1"/>
      <w:tblBorders>
        <w:bottom w:val="single" w:sz="4" w:space="0" w:color="006FA1" w:themeColor="accent1"/>
      </w:tblBorders>
    </w:tblPr>
    <w:tcPr>
      <w:vAlign w:val="center"/>
    </w:tcPr>
    <w:tblStylePr w:type="firstRow">
      <w:pPr>
        <w:wordWrap/>
        <w:contextualSpacing w:val="0"/>
      </w:pPr>
      <w:rPr>
        <w:rFonts w:ascii="Arial" w:hAnsi="Arial"/>
        <w:b/>
        <w:sz w:val="20"/>
      </w:rPr>
      <w:tblPr/>
      <w:tcPr>
        <w:tcBorders>
          <w:top w:val="single" w:sz="18" w:space="0" w:color="006FA1" w:themeColor="accent1"/>
        </w:tcBorders>
      </w:tcPr>
    </w:tblStylePr>
    <w:tblStylePr w:type="firstCol">
      <w:pPr>
        <w:jc w:val="left"/>
      </w:pPr>
      <w:rPr>
        <w:rFonts w:ascii="Arial" w:hAnsi="Arial"/>
        <w:sz w:val="20"/>
      </w:rPr>
    </w:tblStylePr>
    <w:tblStylePr w:type="band1Horz">
      <w:tblPr/>
      <w:tcPr>
        <w:shd w:val="clear" w:color="auto" w:fill="ECECEC" w:themeFill="text1" w:themeFillTint="1A"/>
      </w:tcPr>
    </w:tblStylePr>
  </w:style>
  <w:style w:type="table" w:customStyle="1" w:styleId="BandedOrange">
    <w:name w:val="Banded (Orange)"/>
    <w:basedOn w:val="TableNormal"/>
    <w:uiPriority w:val="99"/>
    <w:rsid w:val="00FA7489"/>
    <w:pPr>
      <w:spacing w:after="0" w:line="240" w:lineRule="auto"/>
      <w:jc w:val="right"/>
    </w:pPr>
    <w:rPr>
      <w:rFonts w:ascii="Arial" w:hAnsi="Arial"/>
      <w:sz w:val="20"/>
    </w:rPr>
    <w:tblPr>
      <w:tblStyleRowBandSize w:val="1"/>
      <w:tblBorders>
        <w:bottom w:val="single" w:sz="4" w:space="0" w:color="F68B1F" w:themeColor="background2"/>
      </w:tblBorders>
    </w:tblPr>
    <w:tcPr>
      <w:vAlign w:val="center"/>
    </w:tcPr>
    <w:tblStylePr w:type="firstRow">
      <w:pPr>
        <w:wordWrap/>
        <w:contextualSpacing w:val="0"/>
      </w:pPr>
      <w:rPr>
        <w:rFonts w:ascii="Arial" w:hAnsi="Arial"/>
        <w:b/>
        <w:caps w:val="0"/>
        <w:smallCaps w:val="0"/>
        <w:sz w:val="20"/>
      </w:rPr>
      <w:tblPr/>
      <w:tcPr>
        <w:tcBorders>
          <w:top w:val="single" w:sz="18" w:space="0" w:color="F68B1F" w:themeColor="background2"/>
          <w:left w:val="nil"/>
          <w:bottom w:val="nil"/>
          <w:right w:val="nil"/>
          <w:insideH w:val="nil"/>
          <w:insideV w:val="nil"/>
          <w:tl2br w:val="nil"/>
          <w:tr2bl w:val="nil"/>
        </w:tcBorders>
      </w:tcPr>
    </w:tblStylePr>
    <w:tblStylePr w:type="firstCol">
      <w:pPr>
        <w:jc w:val="left"/>
      </w:pPr>
    </w:tblStylePr>
    <w:tblStylePr w:type="band1Horz">
      <w:tblPr/>
      <w:tcPr>
        <w:shd w:val="clear" w:color="auto" w:fill="ECECEC" w:themeFill="text1" w:themeFillTint="1A"/>
      </w:tcPr>
    </w:tblStylePr>
  </w:style>
  <w:style w:type="table" w:customStyle="1" w:styleId="BandedRSGBlack">
    <w:name w:val="Banded (RSG Black)"/>
    <w:basedOn w:val="TableNormal"/>
    <w:uiPriority w:val="99"/>
    <w:rsid w:val="00FA7489"/>
    <w:pPr>
      <w:spacing w:after="0" w:line="240" w:lineRule="auto"/>
      <w:jc w:val="right"/>
    </w:pPr>
    <w:rPr>
      <w:rFonts w:ascii="Arial" w:hAnsi="Arial"/>
      <w:sz w:val="20"/>
    </w:rPr>
    <w:tblPr>
      <w:tblStyleRowBandSize w:val="1"/>
      <w:tblBorders>
        <w:top w:val="single" w:sz="4" w:space="0" w:color="48484A" w:themeColor="text1"/>
        <w:bottom w:val="single" w:sz="4" w:space="0" w:color="48484A" w:themeColor="text1"/>
      </w:tblBorders>
    </w:tblPr>
    <w:tcPr>
      <w:vAlign w:val="center"/>
    </w:tcPr>
    <w:tblStylePr w:type="firstRow">
      <w:pPr>
        <w:wordWrap/>
        <w:contextualSpacing w:val="0"/>
      </w:pPr>
      <w:rPr>
        <w:rFonts w:ascii="Arial" w:hAnsi="Arial"/>
        <w:b/>
        <w:sz w:val="20"/>
      </w:rPr>
      <w:tblPr/>
      <w:tcPr>
        <w:tcBorders>
          <w:top w:val="single" w:sz="18" w:space="0" w:color="48484A" w:themeColor="text1"/>
        </w:tcBorders>
      </w:tcPr>
    </w:tblStylePr>
    <w:tblStylePr w:type="firstCol">
      <w:pPr>
        <w:jc w:val="left"/>
      </w:pPr>
    </w:tblStylePr>
    <w:tblStylePr w:type="band1Horz">
      <w:tblPr/>
      <w:tcPr>
        <w:shd w:val="clear" w:color="auto" w:fill="ECECEC" w:themeFill="text1" w:themeFillTint="1A"/>
      </w:tcPr>
    </w:tblStylePr>
  </w:style>
  <w:style w:type="table" w:customStyle="1" w:styleId="BlueCentered">
    <w:name w:val="Blue (Centered)"/>
    <w:basedOn w:val="TableNormal"/>
    <w:uiPriority w:val="99"/>
    <w:rsid w:val="00FA7489"/>
    <w:pPr>
      <w:spacing w:after="0" w:line="240" w:lineRule="auto"/>
      <w:jc w:val="center"/>
    </w:pPr>
    <w:rPr>
      <w:rFonts w:ascii="Arial" w:hAnsi="Arial"/>
      <w:sz w:val="20"/>
    </w:rPr>
    <w:tblPr>
      <w:tblBorders>
        <w:bottom w:val="single" w:sz="4" w:space="0" w:color="48484A" w:themeColor="text1"/>
        <w:insideH w:val="single" w:sz="4" w:space="0" w:color="48484A" w:themeColor="text1"/>
      </w:tblBorders>
    </w:tblPr>
    <w:tcPr>
      <w:noWrap/>
      <w:tcMar>
        <w:left w:w="0" w:type="dxa"/>
        <w:right w:w="0" w:type="dxa"/>
      </w:tcMar>
      <w:vAlign w:val="bottom"/>
    </w:tcPr>
    <w:tblStylePr w:type="firstRow">
      <w:pPr>
        <w:wordWrap/>
        <w:contextualSpacing w:val="0"/>
      </w:pPr>
      <w:rPr>
        <w:rFonts w:ascii="Arial" w:hAnsi="Arial"/>
        <w:b/>
        <w:caps/>
        <w:smallCaps w:val="0"/>
        <w:color w:val="FFFFFF" w:themeColor="background1"/>
        <w:sz w:val="20"/>
      </w:rPr>
      <w:tblPr/>
      <w:tcPr>
        <w:shd w:val="clear" w:color="auto" w:fill="006FA1" w:themeFill="accent1"/>
      </w:tcPr>
    </w:tblStylePr>
    <w:tblStylePr w:type="lastRow">
      <w:tblPr/>
      <w:tcPr>
        <w:tcBorders>
          <w:top w:val="nil"/>
          <w:left w:val="nil"/>
          <w:bottom w:val="single" w:sz="12" w:space="0" w:color="48484A" w:themeColor="text1"/>
          <w:right w:val="nil"/>
          <w:insideH w:val="nil"/>
          <w:insideV w:val="nil"/>
          <w:tl2br w:val="nil"/>
          <w:tr2bl w:val="nil"/>
        </w:tcBorders>
      </w:tcPr>
    </w:tblStylePr>
    <w:tblStylePr w:type="lastCol">
      <w:pPr>
        <w:wordWrap/>
        <w:spacing w:beforeLines="0" w:before="0" w:beforeAutospacing="0" w:afterLines="0" w:after="0" w:afterAutospacing="0" w:line="240" w:lineRule="auto"/>
        <w:contextualSpacing w:val="0"/>
      </w:pPr>
      <w:rPr>
        <w:rFonts w:ascii="Arial" w:hAnsi="Arial"/>
        <w:sz w:val="20"/>
      </w:rPr>
    </w:tblStylePr>
  </w:style>
  <w:style w:type="table" w:customStyle="1" w:styleId="BlueFirstColumnLeft">
    <w:name w:val="Blue (First Column Left)"/>
    <w:basedOn w:val="TableNormal"/>
    <w:uiPriority w:val="99"/>
    <w:rsid w:val="00FA7489"/>
    <w:pPr>
      <w:spacing w:after="0" w:line="240" w:lineRule="auto"/>
      <w:jc w:val="center"/>
    </w:pPr>
    <w:rPr>
      <w:rFonts w:ascii="Arial" w:hAnsi="Arial"/>
      <w:sz w:val="20"/>
    </w:rPr>
    <w:tblPr>
      <w:tblBorders>
        <w:bottom w:val="single" w:sz="4" w:space="0" w:color="48484A" w:themeColor="text1"/>
        <w:insideH w:val="single" w:sz="4" w:space="0" w:color="48484A" w:themeColor="text1"/>
      </w:tblBorders>
    </w:tblPr>
    <w:tcPr>
      <w:vAlign w:val="center"/>
    </w:tcPr>
    <w:tblStylePr w:type="firstRow">
      <w:pPr>
        <w:wordWrap/>
        <w:contextualSpacing w:val="0"/>
      </w:pPr>
      <w:rPr>
        <w:rFonts w:ascii="Arial" w:hAnsi="Arial"/>
        <w:b/>
        <w:caps/>
        <w:smallCaps w:val="0"/>
        <w:color w:val="FFFFFF" w:themeColor="background1"/>
        <w:sz w:val="20"/>
      </w:rPr>
      <w:tblPr/>
      <w:tcPr>
        <w:shd w:val="clear" w:color="auto" w:fill="006FA1" w:themeFill="accent1"/>
      </w:tcPr>
    </w:tblStylePr>
    <w:tblStylePr w:type="firstCol">
      <w:pPr>
        <w:jc w:val="left"/>
      </w:pPr>
    </w:tblStylePr>
  </w:style>
  <w:style w:type="table" w:customStyle="1" w:styleId="BlueRight">
    <w:name w:val="Blue (Right)"/>
    <w:basedOn w:val="TableNormal"/>
    <w:uiPriority w:val="99"/>
    <w:rsid w:val="00FA7489"/>
    <w:pPr>
      <w:spacing w:after="0" w:line="240" w:lineRule="auto"/>
      <w:jc w:val="right"/>
    </w:pPr>
    <w:rPr>
      <w:rFonts w:ascii="Arial" w:hAnsi="Arial"/>
      <w:sz w:val="20"/>
    </w:rPr>
    <w:tblPr>
      <w:tblBorders>
        <w:bottom w:val="single" w:sz="4" w:space="0" w:color="48484A" w:themeColor="text1"/>
        <w:insideH w:val="single" w:sz="4" w:space="0" w:color="48484A" w:themeColor="text1"/>
      </w:tblBorders>
    </w:tblPr>
    <w:tcPr>
      <w:shd w:val="clear" w:color="auto" w:fill="auto"/>
      <w:vAlign w:val="center"/>
    </w:tcPr>
    <w:tblStylePr w:type="firstRow">
      <w:pPr>
        <w:wordWrap/>
        <w:contextualSpacing w:val="0"/>
        <w:jc w:val="center"/>
      </w:pPr>
      <w:rPr>
        <w:rFonts w:ascii="Arial" w:hAnsi="Arial"/>
        <w:b/>
        <w:caps/>
        <w:smallCaps w:val="0"/>
        <w:color w:val="FFFFFF" w:themeColor="background1"/>
        <w:sz w:val="20"/>
      </w:rPr>
      <w:tblPr/>
      <w:tcPr>
        <w:shd w:val="clear" w:color="auto" w:fill="006FA1" w:themeFill="accent1"/>
      </w:tcPr>
    </w:tblStylePr>
    <w:tblStylePr w:type="firstCol">
      <w:pPr>
        <w:jc w:val="left"/>
      </w:pPr>
    </w:tblStylePr>
  </w:style>
  <w:style w:type="character" w:styleId="BookTitle">
    <w:name w:val="Book Title"/>
    <w:basedOn w:val="DefaultParagraphFont"/>
    <w:uiPriority w:val="33"/>
    <w:semiHidden/>
    <w:qFormat/>
    <w:rsid w:val="00FA7489"/>
    <w:rPr>
      <w:rFonts w:ascii="Arial" w:hAnsi="Arial"/>
      <w:b/>
      <w:bCs/>
      <w:i/>
      <w:iCs/>
      <w:spacing w:val="5"/>
    </w:rPr>
  </w:style>
  <w:style w:type="table" w:styleId="GridTable1Light">
    <w:name w:val="Grid Table 1 Light"/>
    <w:basedOn w:val="TableNormal"/>
    <w:uiPriority w:val="46"/>
    <w:rsid w:val="00FA7489"/>
    <w:pPr>
      <w:spacing w:after="0" w:line="240" w:lineRule="auto"/>
    </w:pPr>
    <w:tblPr>
      <w:tblStyleRowBandSize w:val="1"/>
      <w:tblStyleColBandSize w:val="1"/>
      <w:tblBorders>
        <w:top w:val="single" w:sz="4" w:space="0" w:color="B5B5B7" w:themeColor="text1" w:themeTint="66"/>
        <w:left w:val="single" w:sz="4" w:space="0" w:color="B5B5B7" w:themeColor="text1" w:themeTint="66"/>
        <w:bottom w:val="single" w:sz="4" w:space="0" w:color="B5B5B7" w:themeColor="text1" w:themeTint="66"/>
        <w:right w:val="single" w:sz="4" w:space="0" w:color="B5B5B7" w:themeColor="text1" w:themeTint="66"/>
        <w:insideH w:val="single" w:sz="4" w:space="0" w:color="B5B5B7" w:themeColor="text1" w:themeTint="66"/>
        <w:insideV w:val="single" w:sz="4" w:space="0" w:color="B5B5B7" w:themeColor="text1" w:themeTint="66"/>
      </w:tblBorders>
    </w:tblPr>
    <w:tblStylePr w:type="firstRow">
      <w:rPr>
        <w:b/>
        <w:bCs/>
      </w:rPr>
      <w:tblPr/>
      <w:tcPr>
        <w:tcBorders>
          <w:bottom w:val="single" w:sz="12" w:space="0" w:color="909093" w:themeColor="text1" w:themeTint="99"/>
        </w:tcBorders>
      </w:tcPr>
    </w:tblStylePr>
    <w:tblStylePr w:type="lastRow">
      <w:rPr>
        <w:b/>
        <w:bCs/>
      </w:rPr>
      <w:tblPr/>
      <w:tcPr>
        <w:tcBorders>
          <w:top w:val="double" w:sz="2" w:space="0" w:color="909093" w:themeColor="tex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FA7489"/>
    <w:pPr>
      <w:spacing w:after="0" w:line="240" w:lineRule="auto"/>
    </w:pPr>
    <w:tblPr>
      <w:tblStyleRowBandSize w:val="1"/>
      <w:tblStyleColBandSize w:val="1"/>
      <w:tblBorders>
        <w:top w:val="single" w:sz="2" w:space="0" w:color="A1CF9E" w:themeColor="accent3" w:themeTint="99"/>
        <w:bottom w:val="single" w:sz="2" w:space="0" w:color="A1CF9E" w:themeColor="accent3" w:themeTint="99"/>
        <w:insideH w:val="single" w:sz="2" w:space="0" w:color="A1CF9E" w:themeColor="accent3" w:themeTint="99"/>
        <w:insideV w:val="single" w:sz="2" w:space="0" w:color="A1CF9E" w:themeColor="accent3" w:themeTint="99"/>
      </w:tblBorders>
    </w:tblPr>
    <w:tblStylePr w:type="firstRow">
      <w:rPr>
        <w:b/>
        <w:bCs/>
      </w:rPr>
      <w:tblPr/>
      <w:tcPr>
        <w:tcBorders>
          <w:top w:val="nil"/>
          <w:bottom w:val="single" w:sz="12" w:space="0" w:color="A1CF9E" w:themeColor="accent3" w:themeTint="99"/>
          <w:insideH w:val="nil"/>
          <w:insideV w:val="nil"/>
        </w:tcBorders>
        <w:shd w:val="clear" w:color="auto" w:fill="FFFFFF" w:themeFill="background1"/>
      </w:tcPr>
    </w:tblStylePr>
    <w:tblStylePr w:type="lastRow">
      <w:rPr>
        <w:b/>
        <w:bCs/>
      </w:rPr>
      <w:tblPr/>
      <w:tcPr>
        <w:tcBorders>
          <w:top w:val="double" w:sz="2" w:space="0" w:color="A1CF9E"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EFDE" w:themeFill="accent3" w:themeFillTint="33"/>
      </w:tcPr>
    </w:tblStylePr>
    <w:tblStylePr w:type="band1Horz">
      <w:tblPr/>
      <w:tcPr>
        <w:shd w:val="clear" w:color="auto" w:fill="DFEFDE" w:themeFill="accent3" w:themeFillTint="33"/>
      </w:tcPr>
    </w:tblStylePr>
  </w:style>
  <w:style w:type="table" w:styleId="GridTable5Dark">
    <w:name w:val="Grid Table 5 Dark"/>
    <w:basedOn w:val="TableNormal"/>
    <w:uiPriority w:val="50"/>
    <w:rsid w:val="00FA748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B"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8484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8484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8484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8484A" w:themeFill="text1"/>
      </w:tcPr>
    </w:tblStylePr>
    <w:tblStylePr w:type="band1Vert">
      <w:tblPr/>
      <w:tcPr>
        <w:shd w:val="clear" w:color="auto" w:fill="B5B5B7" w:themeFill="text1" w:themeFillTint="66"/>
      </w:tcPr>
    </w:tblStylePr>
    <w:tblStylePr w:type="band1Horz">
      <w:tblPr/>
      <w:tcPr>
        <w:shd w:val="clear" w:color="auto" w:fill="B5B5B7" w:themeFill="text1" w:themeFillTint="66"/>
      </w:tcPr>
    </w:tblStylePr>
  </w:style>
  <w:style w:type="table" w:styleId="GridTable5Dark-Accent4">
    <w:name w:val="Grid Table 5 Dark Accent 4"/>
    <w:basedOn w:val="TableNormal"/>
    <w:uiPriority w:val="50"/>
    <w:rsid w:val="00FA748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uto"/>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20E"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20E"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20E"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20E" w:themeFill="accent4"/>
      </w:tcPr>
    </w:tblStylePr>
    <w:tblStylePr w:type="band1Vert">
      <w:tblPr/>
      <w:tcPr>
        <w:shd w:val="clear" w:color="auto" w:fill="FFE69E" w:themeFill="accent4" w:themeFillTint="66"/>
      </w:tcPr>
    </w:tblStylePr>
    <w:tblStylePr w:type="band1Horz">
      <w:tblPr/>
      <w:tcPr>
        <w:shd w:val="clear" w:color="auto" w:fill="FFE69E" w:themeFill="accent4" w:themeFillTint="66"/>
      </w:tcPr>
    </w:tblStylePr>
  </w:style>
  <w:style w:type="character" w:customStyle="1" w:styleId="Heading5Char">
    <w:name w:val="Heading 5 Char"/>
    <w:basedOn w:val="DefaultParagraphFont"/>
    <w:link w:val="Heading5"/>
    <w:uiPriority w:val="5"/>
    <w:rsid w:val="00FA7489"/>
    <w:rPr>
      <w:rFonts w:asciiTheme="majorHAnsi" w:eastAsiaTheme="majorEastAsia" w:hAnsiTheme="majorHAnsi" w:cstheme="majorBidi"/>
      <w:bCs/>
      <w:iCs/>
      <w:color w:val="006FA1" w:themeColor="accent1"/>
      <w:sz w:val="24"/>
    </w:rPr>
  </w:style>
  <w:style w:type="character" w:styleId="IntenseEmphasis">
    <w:name w:val="Intense Emphasis"/>
    <w:basedOn w:val="DefaultParagraphFont"/>
    <w:uiPriority w:val="16"/>
    <w:qFormat/>
    <w:rsid w:val="00FA7489"/>
    <w:rPr>
      <w:rFonts w:ascii="Arial" w:hAnsi="Arial"/>
      <w:b/>
      <w:i w:val="0"/>
      <w:iCs/>
      <w:noProof w:val="0"/>
      <w:color w:val="262626" w:themeColor="text2"/>
      <w:sz w:val="22"/>
      <w:lang w:val="en-US"/>
    </w:rPr>
  </w:style>
  <w:style w:type="character" w:styleId="IntenseReference">
    <w:name w:val="Intense Reference"/>
    <w:basedOn w:val="DefaultParagraphFont"/>
    <w:uiPriority w:val="32"/>
    <w:semiHidden/>
    <w:qFormat/>
    <w:rsid w:val="00FA7489"/>
    <w:rPr>
      <w:rFonts w:ascii="Arial" w:hAnsi="Arial"/>
      <w:b/>
      <w:bCs/>
      <w:smallCaps/>
      <w:color w:val="006FA1" w:themeColor="accent1"/>
      <w:spacing w:val="5"/>
    </w:rPr>
  </w:style>
  <w:style w:type="table" w:styleId="ListTable1Light">
    <w:name w:val="List Table 1 Light"/>
    <w:basedOn w:val="TableNormal"/>
    <w:uiPriority w:val="46"/>
    <w:rsid w:val="00FA7489"/>
    <w:pPr>
      <w:spacing w:after="0" w:line="240" w:lineRule="auto"/>
    </w:pPr>
    <w:tblPr>
      <w:tblStyleRowBandSize w:val="1"/>
      <w:tblStyleColBandSize w:val="1"/>
    </w:tblPr>
    <w:tblStylePr w:type="firstRow">
      <w:rPr>
        <w:b/>
        <w:bCs/>
      </w:rPr>
      <w:tblPr/>
      <w:tcPr>
        <w:tcBorders>
          <w:bottom w:val="single" w:sz="4" w:space="0" w:color="909093" w:themeColor="text1" w:themeTint="99"/>
        </w:tcBorders>
      </w:tcPr>
    </w:tblStylePr>
    <w:tblStylePr w:type="lastRow">
      <w:rPr>
        <w:b/>
        <w:bCs/>
      </w:rPr>
      <w:tblPr/>
      <w:tcPr>
        <w:tcBorders>
          <w:top w:val="single" w:sz="4" w:space="0" w:color="909093" w:themeColor="text1" w:themeTint="99"/>
        </w:tcBorders>
      </w:tcPr>
    </w:tblStylePr>
    <w:tblStylePr w:type="firstCol">
      <w:rPr>
        <w:b/>
        <w:bCs/>
      </w:rPr>
    </w:tblStylePr>
    <w:tblStylePr w:type="lastCol">
      <w:rPr>
        <w:b/>
        <w:bCs/>
      </w:rPr>
    </w:tblStylePr>
    <w:tblStylePr w:type="band1Vert">
      <w:tblPr/>
      <w:tcPr>
        <w:shd w:val="clear" w:color="auto" w:fill="DADADB" w:themeFill="text1" w:themeFillTint="33"/>
      </w:tcPr>
    </w:tblStylePr>
    <w:tblStylePr w:type="band1Horz">
      <w:tblPr/>
      <w:tcPr>
        <w:shd w:val="clear" w:color="auto" w:fill="DADADB" w:themeFill="text1" w:themeFillTint="33"/>
      </w:tcPr>
    </w:tblStylePr>
  </w:style>
  <w:style w:type="table" w:styleId="ListTable1Light-Accent5">
    <w:name w:val="List Table 1 Light Accent 5"/>
    <w:basedOn w:val="TableNormal"/>
    <w:uiPriority w:val="46"/>
    <w:rsid w:val="00FA7489"/>
    <w:pPr>
      <w:spacing w:after="0" w:line="240" w:lineRule="auto"/>
    </w:pPr>
    <w:tblPr>
      <w:tblStyleRowBandSize w:val="1"/>
      <w:tblStyleColBandSize w:val="1"/>
    </w:tblPr>
    <w:tblStylePr w:type="firstRow">
      <w:rPr>
        <w:b/>
        <w:bCs/>
      </w:rPr>
      <w:tblPr/>
      <w:tcPr>
        <w:tcBorders>
          <w:bottom w:val="single" w:sz="4" w:space="0" w:color="918DBD" w:themeColor="accent5" w:themeTint="99"/>
        </w:tcBorders>
      </w:tcPr>
    </w:tblStylePr>
    <w:tblStylePr w:type="lastRow">
      <w:rPr>
        <w:b/>
        <w:bCs/>
      </w:rPr>
      <w:tblPr/>
      <w:tcPr>
        <w:tcBorders>
          <w:top w:val="single" w:sz="4" w:space="0" w:color="918DBD" w:themeColor="accent5" w:themeTint="99"/>
        </w:tcBorders>
      </w:tcPr>
    </w:tblStylePr>
    <w:tblStylePr w:type="firstCol">
      <w:rPr>
        <w:b/>
        <w:bCs/>
      </w:rPr>
    </w:tblStylePr>
    <w:tblStylePr w:type="lastCol">
      <w:rPr>
        <w:b/>
        <w:bCs/>
      </w:rPr>
    </w:tblStylePr>
    <w:tblStylePr w:type="band1Vert">
      <w:tblPr/>
      <w:tcPr>
        <w:shd w:val="clear" w:color="auto" w:fill="DAD9E9" w:themeFill="accent5" w:themeFillTint="33"/>
      </w:tcPr>
    </w:tblStylePr>
    <w:tblStylePr w:type="band1Horz">
      <w:tblPr/>
      <w:tcPr>
        <w:shd w:val="clear" w:color="auto" w:fill="DAD9E9" w:themeFill="accent5" w:themeFillTint="33"/>
      </w:tcPr>
    </w:tblStylePr>
  </w:style>
  <w:style w:type="character" w:styleId="Mention">
    <w:name w:val="Mention"/>
    <w:basedOn w:val="DefaultParagraphFont"/>
    <w:uiPriority w:val="99"/>
    <w:unhideWhenUsed/>
    <w:rsid w:val="00FA7489"/>
    <w:rPr>
      <w:color w:val="2B579A"/>
      <w:shd w:val="clear" w:color="auto" w:fill="E6E6E6"/>
    </w:rPr>
  </w:style>
  <w:style w:type="table" w:customStyle="1" w:styleId="NoColorCentered">
    <w:name w:val="No Color (Centered)"/>
    <w:basedOn w:val="TableNormal"/>
    <w:uiPriority w:val="99"/>
    <w:rsid w:val="00FA7489"/>
    <w:pPr>
      <w:spacing w:after="0" w:line="240" w:lineRule="auto"/>
      <w:jc w:val="center"/>
    </w:pPr>
    <w:rPr>
      <w:rFonts w:ascii="Arial" w:hAnsi="Arial"/>
      <w:sz w:val="20"/>
    </w:rPr>
    <w:tblPr>
      <w:tblBorders>
        <w:bottom w:val="single" w:sz="4" w:space="0" w:color="48484A" w:themeColor="text1"/>
        <w:insideH w:val="single" w:sz="4" w:space="0" w:color="48484A" w:themeColor="text1"/>
      </w:tblBorders>
    </w:tblPr>
    <w:tcPr>
      <w:vAlign w:val="center"/>
    </w:tcPr>
    <w:tblStylePr w:type="firstRow">
      <w:pPr>
        <w:wordWrap/>
        <w:contextualSpacing w:val="0"/>
      </w:pPr>
      <w:rPr>
        <w:rFonts w:ascii="Arial" w:hAnsi="Arial"/>
        <w:b/>
        <w:caps/>
        <w:smallCaps w:val="0"/>
        <w:sz w:val="20"/>
      </w:rPr>
      <w:tblPr/>
      <w:tcPr>
        <w:tcBorders>
          <w:top w:val="nil"/>
          <w:left w:val="nil"/>
          <w:bottom w:val="single" w:sz="18" w:space="0" w:color="48484A" w:themeColor="text1"/>
          <w:right w:val="nil"/>
          <w:insideH w:val="nil"/>
          <w:insideV w:val="nil"/>
          <w:tl2br w:val="nil"/>
          <w:tr2bl w:val="nil"/>
        </w:tcBorders>
      </w:tcPr>
    </w:tblStylePr>
  </w:style>
  <w:style w:type="table" w:customStyle="1" w:styleId="NoColorFirstColumnLeft">
    <w:name w:val="No Color (First Column Left)"/>
    <w:basedOn w:val="TableNormal"/>
    <w:uiPriority w:val="99"/>
    <w:rsid w:val="00FA7489"/>
    <w:pPr>
      <w:spacing w:after="0" w:line="240" w:lineRule="auto"/>
      <w:jc w:val="center"/>
    </w:pPr>
    <w:rPr>
      <w:rFonts w:ascii="Arial" w:hAnsi="Arial"/>
      <w:sz w:val="20"/>
    </w:rPr>
    <w:tblPr>
      <w:tblBorders>
        <w:bottom w:val="single" w:sz="4" w:space="0" w:color="48484A" w:themeColor="text1"/>
        <w:insideH w:val="single" w:sz="4" w:space="0" w:color="48484A" w:themeColor="text1"/>
      </w:tblBorders>
    </w:tblPr>
    <w:tcPr>
      <w:vAlign w:val="center"/>
    </w:tcPr>
    <w:tblStylePr w:type="firstRow">
      <w:pPr>
        <w:wordWrap/>
        <w:contextualSpacing w:val="0"/>
      </w:pPr>
      <w:rPr>
        <w:rFonts w:ascii="Arial" w:hAnsi="Arial"/>
        <w:b/>
        <w:caps/>
        <w:smallCaps w:val="0"/>
        <w:sz w:val="20"/>
      </w:rPr>
      <w:tblPr/>
      <w:tcPr>
        <w:tcBorders>
          <w:top w:val="nil"/>
          <w:left w:val="nil"/>
          <w:bottom w:val="single" w:sz="18" w:space="0" w:color="48484A" w:themeColor="text1"/>
          <w:right w:val="nil"/>
          <w:insideH w:val="nil"/>
          <w:insideV w:val="nil"/>
          <w:tl2br w:val="nil"/>
          <w:tr2bl w:val="nil"/>
        </w:tcBorders>
      </w:tcPr>
    </w:tblStylePr>
    <w:tblStylePr w:type="firstCol">
      <w:pPr>
        <w:jc w:val="left"/>
      </w:pPr>
    </w:tblStylePr>
  </w:style>
  <w:style w:type="table" w:customStyle="1" w:styleId="NoColorLeft">
    <w:name w:val="No Color (Left)"/>
    <w:basedOn w:val="TableNormal"/>
    <w:uiPriority w:val="99"/>
    <w:rsid w:val="00FA7489"/>
    <w:pPr>
      <w:spacing w:after="0" w:line="240" w:lineRule="auto"/>
      <w:jc w:val="right"/>
    </w:pPr>
    <w:rPr>
      <w:rFonts w:ascii="Arial" w:hAnsi="Arial"/>
      <w:sz w:val="20"/>
    </w:rPr>
    <w:tblPr>
      <w:tblBorders>
        <w:bottom w:val="single" w:sz="4" w:space="0" w:color="48484A" w:themeColor="text1"/>
        <w:insideH w:val="single" w:sz="4" w:space="0" w:color="48484A" w:themeColor="text1"/>
      </w:tblBorders>
    </w:tblPr>
    <w:tcPr>
      <w:vAlign w:val="center"/>
    </w:tcPr>
    <w:tblStylePr w:type="firstRow">
      <w:pPr>
        <w:wordWrap/>
        <w:contextualSpacing w:val="0"/>
        <w:jc w:val="center"/>
      </w:pPr>
      <w:rPr>
        <w:rFonts w:ascii="Arial" w:hAnsi="Arial"/>
        <w:b/>
        <w:caps/>
        <w:smallCaps w:val="0"/>
        <w:sz w:val="20"/>
      </w:rPr>
      <w:tblPr/>
      <w:tcPr>
        <w:tcBorders>
          <w:bottom w:val="single" w:sz="18" w:space="0" w:color="48484A" w:themeColor="text1"/>
        </w:tcBorders>
      </w:tcPr>
    </w:tblStylePr>
    <w:tblStylePr w:type="firstCol">
      <w:pPr>
        <w:jc w:val="left"/>
      </w:pPr>
    </w:tblStylePr>
  </w:style>
  <w:style w:type="table" w:customStyle="1" w:styleId="OrangeLineRight">
    <w:name w:val="Orange Line (Right)"/>
    <w:basedOn w:val="TableNormal"/>
    <w:uiPriority w:val="99"/>
    <w:rsid w:val="00FA7489"/>
    <w:pPr>
      <w:spacing w:after="0" w:line="240" w:lineRule="auto"/>
      <w:jc w:val="right"/>
    </w:pPr>
    <w:rPr>
      <w:rFonts w:ascii="Arial" w:hAnsi="Arial"/>
      <w:sz w:val="20"/>
    </w:rPr>
    <w:tblPr>
      <w:tblBorders>
        <w:bottom w:val="single" w:sz="4" w:space="0" w:color="48484A" w:themeColor="text1"/>
        <w:insideH w:val="single" w:sz="4" w:space="0" w:color="48484A" w:themeColor="text1"/>
      </w:tblBorders>
    </w:tblPr>
    <w:tcPr>
      <w:vAlign w:val="center"/>
    </w:tcPr>
    <w:tblStylePr w:type="firstRow">
      <w:pPr>
        <w:wordWrap/>
        <w:contextualSpacing w:val="0"/>
      </w:pPr>
      <w:rPr>
        <w:rFonts w:ascii="Arial" w:hAnsi="Arial"/>
        <w:b/>
        <w:caps/>
        <w:smallCaps w:val="0"/>
        <w:sz w:val="20"/>
      </w:rPr>
      <w:tblPr/>
      <w:tcPr>
        <w:tcBorders>
          <w:bottom w:val="single" w:sz="18" w:space="0" w:color="F68B1F" w:themeColor="background2"/>
        </w:tcBorders>
      </w:tcPr>
    </w:tblStylePr>
    <w:tblStylePr w:type="firstCol">
      <w:pPr>
        <w:jc w:val="left"/>
      </w:pPr>
    </w:tblStylePr>
  </w:style>
  <w:style w:type="table" w:customStyle="1" w:styleId="OrangeLineCentered">
    <w:name w:val="Orange Line (Centered)"/>
    <w:basedOn w:val="TableNormal"/>
    <w:uiPriority w:val="99"/>
    <w:rsid w:val="00FA7489"/>
    <w:pPr>
      <w:spacing w:after="0" w:line="240" w:lineRule="auto"/>
      <w:jc w:val="center"/>
    </w:pPr>
    <w:rPr>
      <w:rFonts w:ascii="Arial" w:hAnsi="Arial"/>
      <w:sz w:val="20"/>
    </w:rPr>
    <w:tblPr>
      <w:tblBorders>
        <w:bottom w:val="single" w:sz="4" w:space="0" w:color="48484A" w:themeColor="text1"/>
        <w:insideH w:val="single" w:sz="2" w:space="0" w:color="48484A" w:themeColor="text1"/>
      </w:tblBorders>
    </w:tblPr>
    <w:tcPr>
      <w:vAlign w:val="center"/>
    </w:tcPr>
    <w:tblStylePr w:type="firstRow">
      <w:pPr>
        <w:wordWrap/>
        <w:contextualSpacing w:val="0"/>
      </w:pPr>
      <w:rPr>
        <w:rFonts w:ascii="Arial" w:hAnsi="Arial"/>
        <w:b/>
        <w:caps/>
        <w:smallCaps w:val="0"/>
        <w:color w:val="48484A" w:themeColor="text1"/>
        <w:sz w:val="20"/>
      </w:rPr>
      <w:tblPr/>
      <w:tcPr>
        <w:tcBorders>
          <w:top w:val="nil"/>
          <w:left w:val="nil"/>
          <w:bottom w:val="single" w:sz="18" w:space="0" w:color="F68B1F" w:themeColor="background2"/>
          <w:right w:val="nil"/>
          <w:insideH w:val="nil"/>
          <w:insideV w:val="nil"/>
        </w:tcBorders>
      </w:tcPr>
    </w:tblStylePr>
  </w:style>
  <w:style w:type="table" w:customStyle="1" w:styleId="OrangeLineFirstLeft">
    <w:name w:val="Orange Line (First Left)"/>
    <w:basedOn w:val="TableNormal"/>
    <w:uiPriority w:val="99"/>
    <w:rsid w:val="00FA7489"/>
    <w:pPr>
      <w:spacing w:after="0" w:line="240" w:lineRule="auto"/>
      <w:jc w:val="center"/>
    </w:pPr>
    <w:rPr>
      <w:rFonts w:ascii="Arial" w:hAnsi="Arial"/>
      <w:sz w:val="20"/>
    </w:rPr>
    <w:tblPr>
      <w:tblBorders>
        <w:bottom w:val="single" w:sz="4" w:space="0" w:color="48484A" w:themeColor="text1"/>
        <w:insideH w:val="single" w:sz="4" w:space="0" w:color="48484A" w:themeColor="text1"/>
      </w:tblBorders>
    </w:tblPr>
    <w:tcPr>
      <w:vAlign w:val="center"/>
    </w:tcPr>
    <w:tblStylePr w:type="firstRow">
      <w:pPr>
        <w:wordWrap/>
        <w:contextualSpacing w:val="0"/>
      </w:pPr>
      <w:rPr>
        <w:rFonts w:ascii="Arial" w:hAnsi="Arial"/>
        <w:b/>
        <w:caps/>
        <w:smallCaps w:val="0"/>
        <w:sz w:val="20"/>
      </w:rPr>
      <w:tblPr/>
      <w:tcPr>
        <w:tcBorders>
          <w:bottom w:val="single" w:sz="18" w:space="0" w:color="F68B1F" w:themeColor="background2"/>
        </w:tcBorders>
      </w:tcPr>
    </w:tblStylePr>
    <w:tblStylePr w:type="firstCol">
      <w:pPr>
        <w:jc w:val="left"/>
      </w:pPr>
    </w:tblStylePr>
  </w:style>
  <w:style w:type="table" w:customStyle="1" w:styleId="OrangeCentered">
    <w:name w:val="Orange (Centered)"/>
    <w:basedOn w:val="TableNormal"/>
    <w:uiPriority w:val="99"/>
    <w:rsid w:val="00FA7489"/>
    <w:pPr>
      <w:spacing w:after="0" w:line="240" w:lineRule="auto"/>
      <w:jc w:val="center"/>
    </w:pPr>
    <w:rPr>
      <w:rFonts w:ascii="Arial" w:hAnsi="Arial"/>
      <w:sz w:val="20"/>
    </w:rPr>
    <w:tblPr>
      <w:tblBorders>
        <w:bottom w:val="single" w:sz="4" w:space="0" w:color="48484A" w:themeColor="text1"/>
        <w:insideH w:val="single" w:sz="4" w:space="0" w:color="48484A" w:themeColor="text1"/>
      </w:tblBorders>
    </w:tblPr>
    <w:tcPr>
      <w:vAlign w:val="center"/>
    </w:tcPr>
    <w:tblStylePr w:type="firstRow">
      <w:pPr>
        <w:wordWrap/>
        <w:contextualSpacing w:val="0"/>
        <w:jc w:val="center"/>
      </w:pPr>
      <w:rPr>
        <w:rFonts w:ascii="Arial" w:hAnsi="Arial"/>
        <w:b/>
        <w:caps/>
        <w:smallCaps w:val="0"/>
        <w:color w:val="FFFFFF" w:themeColor="background1"/>
        <w:sz w:val="20"/>
      </w:rPr>
      <w:tblPr/>
      <w:tcPr>
        <w:shd w:val="clear" w:color="auto" w:fill="F68B1F" w:themeFill="background2"/>
      </w:tcPr>
    </w:tblStylePr>
  </w:style>
  <w:style w:type="table" w:customStyle="1" w:styleId="OrangeFirstColumnLeft">
    <w:name w:val="Orange (First Column Left)"/>
    <w:basedOn w:val="TableNormal"/>
    <w:uiPriority w:val="99"/>
    <w:rsid w:val="00FA7489"/>
    <w:pPr>
      <w:spacing w:after="0" w:line="240" w:lineRule="auto"/>
      <w:jc w:val="center"/>
    </w:pPr>
    <w:rPr>
      <w:rFonts w:ascii="Arial" w:hAnsi="Arial"/>
      <w:sz w:val="20"/>
    </w:rPr>
    <w:tblPr>
      <w:tblBorders>
        <w:bottom w:val="single" w:sz="4" w:space="0" w:color="48484A" w:themeColor="text1"/>
        <w:insideH w:val="single" w:sz="4" w:space="0" w:color="48484A" w:themeColor="text1"/>
      </w:tblBorders>
    </w:tblPr>
    <w:tcPr>
      <w:vAlign w:val="center"/>
    </w:tcPr>
    <w:tblStylePr w:type="firstRow">
      <w:pPr>
        <w:wordWrap/>
        <w:contextualSpacing w:val="0"/>
      </w:pPr>
      <w:rPr>
        <w:rFonts w:ascii="Arial" w:hAnsi="Arial"/>
        <w:b/>
        <w:caps/>
        <w:smallCaps w:val="0"/>
        <w:color w:val="FFFFFF" w:themeColor="background1"/>
        <w:sz w:val="20"/>
      </w:rPr>
      <w:tblPr/>
      <w:tcPr>
        <w:shd w:val="clear" w:color="auto" w:fill="F68B1F" w:themeFill="background2"/>
      </w:tcPr>
    </w:tblStylePr>
    <w:tblStylePr w:type="firstCol">
      <w:pPr>
        <w:jc w:val="left"/>
      </w:pPr>
    </w:tblStylePr>
  </w:style>
  <w:style w:type="table" w:customStyle="1" w:styleId="OrangeRight">
    <w:name w:val="Orange (Right)"/>
    <w:basedOn w:val="TableNormal"/>
    <w:uiPriority w:val="99"/>
    <w:rsid w:val="00FA7489"/>
    <w:pPr>
      <w:spacing w:after="0" w:line="240" w:lineRule="auto"/>
      <w:jc w:val="right"/>
    </w:pPr>
    <w:rPr>
      <w:rFonts w:ascii="Arial" w:hAnsi="Arial"/>
      <w:sz w:val="20"/>
    </w:rPr>
    <w:tblPr>
      <w:tblBorders>
        <w:bottom w:val="single" w:sz="4" w:space="0" w:color="48484A" w:themeColor="text1"/>
        <w:insideH w:val="single" w:sz="4" w:space="0" w:color="48484A" w:themeColor="text1"/>
      </w:tblBorders>
    </w:tblPr>
    <w:tcPr>
      <w:vAlign w:val="center"/>
    </w:tcPr>
    <w:tblStylePr w:type="firstRow">
      <w:pPr>
        <w:wordWrap/>
        <w:contextualSpacing w:val="0"/>
        <w:jc w:val="center"/>
      </w:pPr>
      <w:rPr>
        <w:rFonts w:ascii="Arial" w:hAnsi="Arial"/>
        <w:b/>
        <w:caps/>
        <w:smallCaps w:val="0"/>
        <w:color w:val="FFFFFF" w:themeColor="background1"/>
        <w:sz w:val="20"/>
      </w:rPr>
      <w:tblPr/>
      <w:tcPr>
        <w:shd w:val="clear" w:color="auto" w:fill="F68B1F" w:themeFill="background2"/>
      </w:tcPr>
    </w:tblStylePr>
    <w:tblStylePr w:type="firstCol">
      <w:pPr>
        <w:jc w:val="left"/>
      </w:pPr>
    </w:tblStylePr>
  </w:style>
  <w:style w:type="table" w:styleId="PlainTable1">
    <w:name w:val="Plain Table 1"/>
    <w:basedOn w:val="TableNormal"/>
    <w:uiPriority w:val="41"/>
    <w:rsid w:val="00FA748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ourceNote">
    <w:name w:val="Source Note"/>
    <w:basedOn w:val="BodyParagraph"/>
    <w:next w:val="BodyParagraph"/>
    <w:uiPriority w:val="18"/>
    <w:qFormat/>
    <w:rsid w:val="00FA7489"/>
    <w:pPr>
      <w:spacing w:before="0" w:line="240" w:lineRule="auto"/>
    </w:pPr>
    <w:rPr>
      <w:i/>
      <w:sz w:val="18"/>
      <w:szCs w:val="18"/>
    </w:rPr>
  </w:style>
  <w:style w:type="character" w:styleId="SubtleReference">
    <w:name w:val="Subtle Reference"/>
    <w:basedOn w:val="DefaultParagraphFont"/>
    <w:uiPriority w:val="31"/>
    <w:semiHidden/>
    <w:qFormat/>
    <w:rsid w:val="00FA7489"/>
    <w:rPr>
      <w:rFonts w:ascii="Arial" w:hAnsi="Arial"/>
      <w:smallCaps/>
      <w:color w:val="87878A" w:themeColor="text1" w:themeTint="A5"/>
    </w:rPr>
  </w:style>
  <w:style w:type="table" w:styleId="TableGridLight">
    <w:name w:val="Grid Table Light"/>
    <w:basedOn w:val="TableNormal"/>
    <w:uiPriority w:val="40"/>
    <w:rsid w:val="00FA748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CommentReference">
    <w:name w:val="annotation reference"/>
    <w:basedOn w:val="DefaultParagraphFont"/>
    <w:uiPriority w:val="99"/>
    <w:semiHidden/>
    <w:unhideWhenUsed/>
    <w:rsid w:val="00FA7489"/>
    <w:rPr>
      <w:sz w:val="16"/>
      <w:szCs w:val="16"/>
    </w:rPr>
  </w:style>
  <w:style w:type="paragraph" w:styleId="CommentText">
    <w:name w:val="annotation text"/>
    <w:basedOn w:val="Normal"/>
    <w:link w:val="CommentTextChar"/>
    <w:uiPriority w:val="99"/>
    <w:rsid w:val="00FA7489"/>
    <w:rPr>
      <w:sz w:val="20"/>
      <w:szCs w:val="20"/>
    </w:rPr>
  </w:style>
  <w:style w:type="character" w:customStyle="1" w:styleId="CommentTextChar">
    <w:name w:val="Comment Text Char"/>
    <w:basedOn w:val="DefaultParagraphFont"/>
    <w:link w:val="CommentText"/>
    <w:uiPriority w:val="99"/>
    <w:rsid w:val="00FA7489"/>
    <w:rPr>
      <w:sz w:val="20"/>
      <w:szCs w:val="20"/>
    </w:rPr>
  </w:style>
  <w:style w:type="paragraph" w:styleId="CommentSubject">
    <w:name w:val="annotation subject"/>
    <w:basedOn w:val="CommentText"/>
    <w:next w:val="CommentText"/>
    <w:link w:val="CommentSubjectChar"/>
    <w:uiPriority w:val="99"/>
    <w:semiHidden/>
    <w:unhideWhenUsed/>
    <w:rsid w:val="00FA7489"/>
    <w:rPr>
      <w:b/>
      <w:bCs/>
    </w:rPr>
  </w:style>
  <w:style w:type="character" w:customStyle="1" w:styleId="CommentSubjectChar">
    <w:name w:val="Comment Subject Char"/>
    <w:basedOn w:val="CommentTextChar"/>
    <w:link w:val="CommentSubject"/>
    <w:uiPriority w:val="99"/>
    <w:semiHidden/>
    <w:rsid w:val="00FA7489"/>
    <w:rPr>
      <w:b/>
      <w:bCs/>
      <w:sz w:val="20"/>
      <w:szCs w:val="20"/>
    </w:rPr>
  </w:style>
  <w:style w:type="table" w:styleId="GridTable1Light-Accent1">
    <w:name w:val="Grid Table 1 Light Accent 1"/>
    <w:basedOn w:val="TableNormal"/>
    <w:uiPriority w:val="46"/>
    <w:rsid w:val="00FA7489"/>
    <w:pPr>
      <w:spacing w:after="0" w:line="240" w:lineRule="auto"/>
    </w:pPr>
    <w:tblPr>
      <w:tblStyleRowBandSize w:val="1"/>
      <w:tblStyleColBandSize w:val="1"/>
      <w:tblBorders>
        <w:top w:val="single" w:sz="4" w:space="0" w:color="73D3FF" w:themeColor="accent1" w:themeTint="66"/>
        <w:left w:val="single" w:sz="4" w:space="0" w:color="73D3FF" w:themeColor="accent1" w:themeTint="66"/>
        <w:bottom w:val="single" w:sz="4" w:space="0" w:color="73D3FF" w:themeColor="accent1" w:themeTint="66"/>
        <w:right w:val="single" w:sz="4" w:space="0" w:color="73D3FF" w:themeColor="accent1" w:themeTint="66"/>
        <w:insideH w:val="single" w:sz="4" w:space="0" w:color="73D3FF" w:themeColor="accent1" w:themeTint="66"/>
        <w:insideV w:val="single" w:sz="4" w:space="0" w:color="73D3FF" w:themeColor="accent1" w:themeTint="66"/>
      </w:tblBorders>
    </w:tblPr>
    <w:tblStylePr w:type="firstRow">
      <w:rPr>
        <w:b/>
        <w:bCs/>
      </w:rPr>
      <w:tblPr/>
      <w:tcPr>
        <w:tcBorders>
          <w:bottom w:val="single" w:sz="12" w:space="0" w:color="2DBDFF" w:themeColor="accent1" w:themeTint="99"/>
        </w:tcBorders>
      </w:tcPr>
    </w:tblStylePr>
    <w:tblStylePr w:type="lastRow">
      <w:rPr>
        <w:b/>
        <w:bCs/>
      </w:rPr>
      <w:tblPr/>
      <w:tcPr>
        <w:tcBorders>
          <w:top w:val="double" w:sz="2" w:space="0" w:color="2DBDFF" w:themeColor="accent1" w:themeTint="99"/>
        </w:tcBorders>
      </w:tcPr>
    </w:tblStylePr>
    <w:tblStylePr w:type="firstCol">
      <w:rPr>
        <w:b/>
        <w:bCs/>
      </w:rPr>
    </w:tblStylePr>
    <w:tblStylePr w:type="lastCol">
      <w:rPr>
        <w:b/>
        <w:bCs/>
      </w:rPr>
    </w:tblStylePr>
  </w:style>
  <w:style w:type="paragraph" w:customStyle="1" w:styleId="PullQuote">
    <w:name w:val="Pull Quote"/>
    <w:basedOn w:val="BodyParagraph"/>
    <w:uiPriority w:val="54"/>
    <w:qFormat/>
    <w:rsid w:val="00FA7489"/>
    <w:pPr>
      <w:pBdr>
        <w:top w:val="single" w:sz="12" w:space="1" w:color="006FA1" w:themeColor="accent1"/>
        <w:bottom w:val="single" w:sz="12" w:space="1" w:color="006FA1" w:themeColor="accent1"/>
      </w:pBdr>
      <w:spacing w:before="240" w:after="240"/>
      <w:ind w:left="1800" w:right="1800"/>
    </w:pPr>
    <w:rPr>
      <w:i/>
      <w:color w:val="5C5C5C" w:themeColor="text2" w:themeTint="BF"/>
      <w:sz w:val="24"/>
    </w:rPr>
  </w:style>
  <w:style w:type="paragraph" w:customStyle="1" w:styleId="DetailedCaptionDescriptionincludebelowimagesourcenote">
    <w:name w:val="Detailed Caption Description (include below image/source note)"/>
    <w:basedOn w:val="BodyParagraph"/>
    <w:uiPriority w:val="19"/>
    <w:qFormat/>
    <w:rsid w:val="00FA7489"/>
    <w:pPr>
      <w:spacing w:before="0" w:after="240" w:line="240" w:lineRule="auto"/>
      <w:jc w:val="center"/>
    </w:pPr>
    <w:rPr>
      <w:i/>
      <w:sz w:val="18"/>
    </w:rPr>
  </w:style>
  <w:style w:type="paragraph" w:customStyle="1" w:styleId="TableBody">
    <w:name w:val="Table Body"/>
    <w:basedOn w:val="Normal"/>
    <w:uiPriority w:val="14"/>
    <w:qFormat/>
    <w:rsid w:val="00FA7489"/>
    <w:rPr>
      <w:sz w:val="18"/>
    </w:rPr>
  </w:style>
  <w:style w:type="paragraph" w:customStyle="1" w:styleId="TableHeadingGray">
    <w:name w:val="Table Heading (Gray)"/>
    <w:basedOn w:val="Normal"/>
    <w:uiPriority w:val="13"/>
    <w:qFormat/>
    <w:rsid w:val="00FA7489"/>
    <w:pPr>
      <w:jc w:val="center"/>
    </w:pPr>
    <w:rPr>
      <w:rFonts w:cs="Arial"/>
      <w:b/>
      <w:caps/>
      <w:sz w:val="18"/>
      <w:szCs w:val="18"/>
    </w:rPr>
  </w:style>
  <w:style w:type="paragraph" w:customStyle="1" w:styleId="TableHeadingWhite">
    <w:name w:val="Table Heading (White)"/>
    <w:basedOn w:val="TableHeadingGray"/>
    <w:uiPriority w:val="12"/>
    <w:qFormat/>
    <w:rsid w:val="00FA7489"/>
    <w:rPr>
      <w:color w:val="F68B1F" w:themeColor="background2"/>
    </w:rPr>
  </w:style>
  <w:style w:type="paragraph" w:customStyle="1" w:styleId="TableTasksOrange">
    <w:name w:val="Table Tasks (Orange)"/>
    <w:basedOn w:val="Normal"/>
    <w:uiPriority w:val="36"/>
    <w:qFormat/>
    <w:rsid w:val="00FA7489"/>
    <w:rPr>
      <w:rFonts w:cs="Arial"/>
      <w:b/>
      <w:color w:val="FFFFFF" w:themeColor="background1"/>
      <w:sz w:val="18"/>
      <w:szCs w:val="18"/>
    </w:rPr>
  </w:style>
  <w:style w:type="character" w:customStyle="1" w:styleId="normaltextrun">
    <w:name w:val="normaltextrun"/>
    <w:basedOn w:val="DefaultParagraphFont"/>
    <w:rsid w:val="00B3353D"/>
  </w:style>
  <w:style w:type="paragraph" w:styleId="Revision">
    <w:name w:val="Revision"/>
    <w:hidden/>
    <w:uiPriority w:val="99"/>
    <w:semiHidden/>
    <w:rsid w:val="007816DC"/>
    <w:pPr>
      <w:spacing w:after="0" w:line="240" w:lineRule="auto"/>
    </w:pPr>
  </w:style>
  <w:style w:type="character" w:styleId="UnresolvedMention">
    <w:name w:val="Unresolved Mention"/>
    <w:basedOn w:val="DefaultParagraphFont"/>
    <w:uiPriority w:val="99"/>
    <w:unhideWhenUsed/>
    <w:rsid w:val="00B95973"/>
    <w:rPr>
      <w:color w:val="605E5C"/>
      <w:shd w:val="clear" w:color="auto" w:fill="E1DFDD"/>
    </w:rPr>
  </w:style>
  <w:style w:type="character" w:customStyle="1" w:styleId="eop">
    <w:name w:val="eop"/>
    <w:basedOn w:val="DefaultParagraphFont"/>
    <w:rsid w:val="002141E6"/>
  </w:style>
  <w:style w:type="character" w:customStyle="1" w:styleId="spellingerrorsuperscript">
    <w:name w:val="spellingerrorsuperscript"/>
    <w:basedOn w:val="DefaultParagraphFont"/>
    <w:rsid w:val="005E663F"/>
  </w:style>
  <w:style w:type="paragraph" w:customStyle="1" w:styleId="paragraph">
    <w:name w:val="paragraph"/>
    <w:basedOn w:val="Normal"/>
    <w:rsid w:val="003214B8"/>
    <w:pPr>
      <w:spacing w:before="100" w:beforeAutospacing="1" w:after="100" w:afterAutospacing="1"/>
    </w:pPr>
    <w:rPr>
      <w:rFonts w:ascii="Times New Roman" w:eastAsia="Times New Roman" w:hAnsi="Times New Roman" w:cs="Times New Roman"/>
      <w:color w:val="auto"/>
      <w:sz w:val="24"/>
      <w:szCs w:val="24"/>
    </w:rPr>
  </w:style>
  <w:style w:type="character" w:customStyle="1" w:styleId="findhit">
    <w:name w:val="findhit"/>
    <w:basedOn w:val="DefaultParagraphFont"/>
    <w:rsid w:val="00545EDD"/>
  </w:style>
  <w:style w:type="paragraph" w:customStyle="1" w:styleId="pf0">
    <w:name w:val="pf0"/>
    <w:basedOn w:val="Normal"/>
    <w:rsid w:val="000124D4"/>
    <w:pPr>
      <w:spacing w:before="100" w:beforeAutospacing="1" w:after="100" w:afterAutospacing="1"/>
    </w:pPr>
    <w:rPr>
      <w:rFonts w:ascii="Times New Roman" w:eastAsia="Times New Roman" w:hAnsi="Times New Roman" w:cs="Times New Roman"/>
      <w:color w:val="auto"/>
      <w:sz w:val="24"/>
      <w:szCs w:val="24"/>
    </w:rPr>
  </w:style>
  <w:style w:type="character" w:customStyle="1" w:styleId="cf01">
    <w:name w:val="cf01"/>
    <w:basedOn w:val="DefaultParagraphFont"/>
    <w:rsid w:val="000124D4"/>
    <w:rPr>
      <w:rFonts w:ascii="Segoe UI" w:hAnsi="Segoe UI" w:cs="Segoe UI" w:hint="default"/>
      <w:color w:val="262626"/>
      <w:sz w:val="18"/>
      <w:szCs w:val="18"/>
      <w:shd w:val="clear" w:color="auto" w:fill="FFFFFF"/>
    </w:rPr>
  </w:style>
  <w:style w:type="table" w:styleId="ListTable2-Accent4">
    <w:name w:val="List Table 2 Accent 4"/>
    <w:basedOn w:val="TableNormal"/>
    <w:uiPriority w:val="47"/>
    <w:rsid w:val="006A58C9"/>
    <w:pPr>
      <w:spacing w:after="0" w:line="240" w:lineRule="auto"/>
    </w:pPr>
    <w:tblPr>
      <w:tblStyleRowBandSize w:val="1"/>
      <w:tblStyleColBandSize w:val="1"/>
      <w:tblBorders>
        <w:top w:val="single" w:sz="4" w:space="0" w:color="FFDA6E" w:themeColor="accent4" w:themeTint="99"/>
        <w:bottom w:val="single" w:sz="4" w:space="0" w:color="FFDA6E" w:themeColor="accent4" w:themeTint="99"/>
        <w:insideH w:val="single" w:sz="4" w:space="0" w:color="FFDA6E"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E" w:themeFill="accent4" w:themeFillTint="33"/>
      </w:tcPr>
    </w:tblStylePr>
    <w:tblStylePr w:type="band1Horz">
      <w:tblPr/>
      <w:tcPr>
        <w:shd w:val="clear" w:color="auto" w:fill="FFF2CE" w:themeFill="accent4" w:themeFillTint="33"/>
      </w:tcPr>
    </w:tblStylePr>
  </w:style>
  <w:style w:type="paragraph" w:styleId="TOCHeading">
    <w:name w:val="TOC Heading"/>
    <w:basedOn w:val="Heading1"/>
    <w:next w:val="Normal"/>
    <w:uiPriority w:val="39"/>
    <w:unhideWhenUsed/>
    <w:qFormat/>
    <w:rsid w:val="007221B7"/>
    <w:pPr>
      <w:pageBreakBefore w:val="0"/>
      <w:numPr>
        <w:numId w:val="0"/>
      </w:numPr>
      <w:pBdr>
        <w:bottom w:val="none" w:sz="0" w:space="0" w:color="auto"/>
      </w:pBdr>
      <w:spacing w:before="240" w:after="0"/>
      <w:outlineLvl w:val="9"/>
    </w:pPr>
    <w:rPr>
      <w:b w:val="0"/>
      <w:bCs w:val="0"/>
      <w:caps w:val="0"/>
      <w:color w:val="005278" w:themeColor="accent1" w:themeShade="BF"/>
      <w:spacing w:val="0"/>
      <w:sz w:val="32"/>
      <w:szCs w:val="32"/>
    </w:rPr>
  </w:style>
  <w:style w:type="character" w:customStyle="1" w:styleId="Heading6Char">
    <w:name w:val="Heading 6 Char"/>
    <w:basedOn w:val="DefaultParagraphFont"/>
    <w:link w:val="Heading6"/>
    <w:uiPriority w:val="6"/>
    <w:rsid w:val="007221B7"/>
    <w:rPr>
      <w:rFonts w:asciiTheme="majorHAnsi" w:eastAsiaTheme="majorEastAsia" w:hAnsiTheme="majorHAnsi" w:cstheme="majorBidi"/>
      <w:b/>
      <w:iCs/>
      <w:caps/>
      <w:color w:val="003650" w:themeColor="accent1" w:themeShade="7F"/>
      <w:spacing w:val="20"/>
      <w:sz w:val="36"/>
      <w:szCs w:val="20"/>
    </w:rPr>
  </w:style>
  <w:style w:type="paragraph" w:customStyle="1" w:styleId="ProgrammingNote">
    <w:name w:val="Programming Note"/>
    <w:next w:val="QuestionText"/>
    <w:uiPriority w:val="6"/>
    <w:qFormat/>
    <w:rsid w:val="007221B7"/>
    <w:pPr>
      <w:numPr>
        <w:numId w:val="8"/>
      </w:numPr>
    </w:pPr>
    <w:rPr>
      <w:rFonts w:asciiTheme="majorHAnsi" w:eastAsiaTheme="majorEastAsia" w:hAnsiTheme="majorHAnsi" w:cstheme="majorBidi"/>
      <w:bCs/>
      <w:i/>
      <w:color w:val="C00000"/>
    </w:rPr>
  </w:style>
  <w:style w:type="paragraph" w:customStyle="1" w:styleId="QuestionText">
    <w:name w:val="Question Text"/>
    <w:basedOn w:val="BodyParagraph"/>
    <w:next w:val="BodyParagraph"/>
    <w:uiPriority w:val="2"/>
    <w:qFormat/>
    <w:rsid w:val="007221B7"/>
    <w:rPr>
      <w:b/>
      <w:bCs/>
    </w:rPr>
  </w:style>
  <w:style w:type="character" w:customStyle="1" w:styleId="DynamicText">
    <w:name w:val="&lt;Dynamic Text&gt;"/>
    <w:basedOn w:val="DefaultParagraphFont"/>
    <w:uiPriority w:val="4"/>
    <w:qFormat/>
    <w:rsid w:val="007221B7"/>
    <w:rPr>
      <w:rFonts w:ascii="Arial" w:hAnsi="Arial"/>
      <w:b w:val="0"/>
      <w:color w:val="C00000"/>
      <w:sz w:val="22"/>
    </w:rPr>
  </w:style>
  <w:style w:type="paragraph" w:customStyle="1" w:styleId="RadioAnswer">
    <w:name w:val="Radio Answer"/>
    <w:basedOn w:val="QuestionText"/>
    <w:uiPriority w:val="5"/>
    <w:qFormat/>
    <w:rsid w:val="007221B7"/>
    <w:pPr>
      <w:numPr>
        <w:numId w:val="9"/>
      </w:numPr>
    </w:pPr>
    <w:rPr>
      <w:b w:val="0"/>
      <w:bCs w:val="0"/>
    </w:rPr>
  </w:style>
  <w:style w:type="paragraph" w:customStyle="1" w:styleId="CheckboxAnswer">
    <w:name w:val="Checkbox Answer"/>
    <w:basedOn w:val="BodyParagraph"/>
    <w:uiPriority w:val="5"/>
    <w:qFormat/>
    <w:rsid w:val="007221B7"/>
    <w:pPr>
      <w:numPr>
        <w:numId w:val="10"/>
      </w:numPr>
    </w:pPr>
  </w:style>
  <w:style w:type="paragraph" w:customStyle="1" w:styleId="QuestionSubtext">
    <w:name w:val="Question Subtext"/>
    <w:basedOn w:val="BodyParagraph"/>
    <w:next w:val="BodyParagraph"/>
    <w:uiPriority w:val="3"/>
    <w:qFormat/>
    <w:rsid w:val="007221B7"/>
    <w:rPr>
      <w:iCs/>
    </w:rPr>
  </w:style>
  <w:style w:type="character" w:customStyle="1" w:styleId="Logic">
    <w:name w:val="Logic"/>
    <w:basedOn w:val="DefaultParagraphFont"/>
    <w:uiPriority w:val="7"/>
    <w:qFormat/>
    <w:rsid w:val="007221B7"/>
    <w:rPr>
      <w:i/>
      <w:iCs/>
      <w:color w:val="006FA1" w:themeColor="accent1"/>
    </w:rPr>
  </w:style>
  <w:style w:type="table" w:customStyle="1" w:styleId="Style1">
    <w:name w:val="Style1"/>
    <w:basedOn w:val="OrangeFirstColumnLeft"/>
    <w:uiPriority w:val="99"/>
    <w:rsid w:val="007221B7"/>
    <w:pPr>
      <w:spacing w:line="480" w:lineRule="auto"/>
      <w:contextualSpacing/>
      <w:jc w:val="left"/>
    </w:pPr>
    <w:tblPr>
      <w:tblCellMar>
        <w:left w:w="115" w:type="dxa"/>
        <w:right w:w="115" w:type="dxa"/>
      </w:tblCellMar>
    </w:tblPr>
    <w:tblStylePr w:type="firstRow">
      <w:pPr>
        <w:wordWrap/>
        <w:spacing w:beforeLines="0" w:before="0" w:beforeAutospacing="0" w:afterLines="0" w:after="0" w:afterAutospacing="0"/>
        <w:contextualSpacing/>
      </w:pPr>
      <w:rPr>
        <w:rFonts w:ascii="Arial" w:hAnsi="Arial"/>
        <w:b/>
        <w:caps/>
        <w:smallCaps w:val="0"/>
        <w:color w:val="FFFFFF" w:themeColor="background1"/>
        <w:sz w:val="20"/>
      </w:rPr>
      <w:tblPr/>
      <w:tcPr>
        <w:shd w:val="clear" w:color="auto" w:fill="F68B1F" w:themeFill="background2"/>
      </w:tcPr>
    </w:tblStylePr>
    <w:tblStylePr w:type="firstCol">
      <w:pPr>
        <w:jc w:val="left"/>
      </w:pPr>
    </w:tblStylePr>
  </w:style>
  <w:style w:type="table" w:customStyle="1" w:styleId="TableNormal0">
    <w:name w:val="TableNormal"/>
    <w:basedOn w:val="OrangeFirstColumnLeft"/>
    <w:uiPriority w:val="99"/>
    <w:rsid w:val="007221B7"/>
    <w:tblPr/>
    <w:tblStylePr w:type="firstRow">
      <w:pPr>
        <w:wordWrap/>
        <w:contextualSpacing w:val="0"/>
      </w:pPr>
      <w:rPr>
        <w:rFonts w:ascii="Arial" w:hAnsi="Arial"/>
        <w:b/>
        <w:caps/>
        <w:smallCaps w:val="0"/>
        <w:color w:val="FFFFFF" w:themeColor="background1"/>
        <w:sz w:val="20"/>
      </w:rPr>
      <w:tblPr/>
      <w:tcPr>
        <w:shd w:val="clear" w:color="auto" w:fill="F68B1F" w:themeFill="background2"/>
      </w:tcPr>
    </w:tblStylePr>
    <w:tblStylePr w:type="firstCol">
      <w:pPr>
        <w:jc w:val="left"/>
      </w:pPr>
    </w:tblStylePr>
  </w:style>
  <w:style w:type="table" w:customStyle="1" w:styleId="Table">
    <w:name w:val="Table"/>
    <w:basedOn w:val="OrangeFirstColumnLeft"/>
    <w:qFormat/>
    <w:rsid w:val="007221B7"/>
    <w:tblPr/>
    <w:tblStylePr w:type="firstRow">
      <w:pPr>
        <w:wordWrap/>
        <w:contextualSpacing w:val="0"/>
      </w:pPr>
      <w:rPr>
        <w:rFonts w:ascii="Arial" w:hAnsi="Arial"/>
        <w:b/>
        <w:caps/>
        <w:smallCaps w:val="0"/>
        <w:color w:val="FFFFFF" w:themeColor="background1"/>
        <w:sz w:val="20"/>
      </w:rPr>
      <w:tblPr/>
      <w:tcPr>
        <w:shd w:val="clear" w:color="auto" w:fill="F68B1F" w:themeFill="background2"/>
      </w:tcPr>
    </w:tblStylePr>
    <w:tblStylePr w:type="firstCol">
      <w:pPr>
        <w:jc w:val="left"/>
      </w:pPr>
    </w:tblStylePr>
  </w:style>
  <w:style w:type="paragraph" w:customStyle="1" w:styleId="SourceCode">
    <w:name w:val="Source Code"/>
    <w:basedOn w:val="Normal"/>
    <w:rsid w:val="007221B7"/>
    <w:pPr>
      <w:shd w:val="clear" w:color="auto" w:fill="F8F8F8"/>
      <w:wordWrap w:val="0"/>
    </w:pPr>
  </w:style>
  <w:style w:type="character" w:customStyle="1" w:styleId="KeywordTok">
    <w:name w:val="KeywordTok"/>
    <w:rsid w:val="007221B7"/>
    <w:rPr>
      <w:b/>
      <w:color w:val="204A87"/>
      <w:shd w:val="clear" w:color="auto" w:fill="F8F8F8"/>
    </w:rPr>
  </w:style>
  <w:style w:type="character" w:customStyle="1" w:styleId="DataTypeTok">
    <w:name w:val="DataTypeTok"/>
    <w:rsid w:val="007221B7"/>
    <w:rPr>
      <w:color w:val="204A87"/>
      <w:shd w:val="clear" w:color="auto" w:fill="F8F8F8"/>
    </w:rPr>
  </w:style>
  <w:style w:type="character" w:customStyle="1" w:styleId="DecValTok">
    <w:name w:val="DecValTok"/>
    <w:rsid w:val="007221B7"/>
    <w:rPr>
      <w:color w:val="0000CF"/>
      <w:shd w:val="clear" w:color="auto" w:fill="F8F8F8"/>
    </w:rPr>
  </w:style>
  <w:style w:type="character" w:customStyle="1" w:styleId="BaseNTok">
    <w:name w:val="BaseNTok"/>
    <w:rsid w:val="007221B7"/>
    <w:rPr>
      <w:color w:val="0000CF"/>
      <w:shd w:val="clear" w:color="auto" w:fill="F8F8F8"/>
    </w:rPr>
  </w:style>
  <w:style w:type="character" w:customStyle="1" w:styleId="FloatTok">
    <w:name w:val="FloatTok"/>
    <w:rsid w:val="007221B7"/>
    <w:rPr>
      <w:color w:val="0000CF"/>
      <w:shd w:val="clear" w:color="auto" w:fill="F8F8F8"/>
    </w:rPr>
  </w:style>
  <w:style w:type="character" w:customStyle="1" w:styleId="ConstantTok">
    <w:name w:val="ConstantTok"/>
    <w:rsid w:val="007221B7"/>
    <w:rPr>
      <w:color w:val="000000"/>
      <w:shd w:val="clear" w:color="auto" w:fill="F8F8F8"/>
    </w:rPr>
  </w:style>
  <w:style w:type="character" w:customStyle="1" w:styleId="CharTok">
    <w:name w:val="CharTok"/>
    <w:rsid w:val="007221B7"/>
    <w:rPr>
      <w:color w:val="4E9A06"/>
      <w:shd w:val="clear" w:color="auto" w:fill="F8F8F8"/>
    </w:rPr>
  </w:style>
  <w:style w:type="character" w:customStyle="1" w:styleId="SpecialCharTok">
    <w:name w:val="SpecialCharTok"/>
    <w:rsid w:val="007221B7"/>
    <w:rPr>
      <w:color w:val="000000"/>
      <w:shd w:val="clear" w:color="auto" w:fill="F8F8F8"/>
    </w:rPr>
  </w:style>
  <w:style w:type="character" w:customStyle="1" w:styleId="StringTok">
    <w:name w:val="StringTok"/>
    <w:rsid w:val="007221B7"/>
    <w:rPr>
      <w:color w:val="4E9A06"/>
      <w:shd w:val="clear" w:color="auto" w:fill="F8F8F8"/>
    </w:rPr>
  </w:style>
  <w:style w:type="character" w:customStyle="1" w:styleId="VerbatimStringTok">
    <w:name w:val="VerbatimStringTok"/>
    <w:rsid w:val="007221B7"/>
    <w:rPr>
      <w:color w:val="4E9A06"/>
      <w:shd w:val="clear" w:color="auto" w:fill="F8F8F8"/>
    </w:rPr>
  </w:style>
  <w:style w:type="character" w:customStyle="1" w:styleId="SpecialStringTok">
    <w:name w:val="SpecialStringTok"/>
    <w:rsid w:val="007221B7"/>
    <w:rPr>
      <w:color w:val="4E9A06"/>
      <w:shd w:val="clear" w:color="auto" w:fill="F8F8F8"/>
    </w:rPr>
  </w:style>
  <w:style w:type="character" w:customStyle="1" w:styleId="ImportTok">
    <w:name w:val="ImportTok"/>
    <w:rsid w:val="007221B7"/>
    <w:rPr>
      <w:shd w:val="clear" w:color="auto" w:fill="F8F8F8"/>
    </w:rPr>
  </w:style>
  <w:style w:type="character" w:customStyle="1" w:styleId="CommentTok">
    <w:name w:val="CommentTok"/>
    <w:rsid w:val="007221B7"/>
    <w:rPr>
      <w:i/>
      <w:color w:val="8F5902"/>
      <w:shd w:val="clear" w:color="auto" w:fill="F8F8F8"/>
    </w:rPr>
  </w:style>
  <w:style w:type="character" w:customStyle="1" w:styleId="DocumentationTok">
    <w:name w:val="DocumentationTok"/>
    <w:rsid w:val="007221B7"/>
    <w:rPr>
      <w:b/>
      <w:i/>
      <w:color w:val="8F5902"/>
      <w:shd w:val="clear" w:color="auto" w:fill="F8F8F8"/>
    </w:rPr>
  </w:style>
  <w:style w:type="character" w:customStyle="1" w:styleId="AnnotationTok">
    <w:name w:val="AnnotationTok"/>
    <w:rsid w:val="007221B7"/>
    <w:rPr>
      <w:b/>
      <w:i/>
      <w:color w:val="8F5902"/>
      <w:shd w:val="clear" w:color="auto" w:fill="F8F8F8"/>
    </w:rPr>
  </w:style>
  <w:style w:type="character" w:customStyle="1" w:styleId="CommentVarTok">
    <w:name w:val="CommentVarTok"/>
    <w:rsid w:val="007221B7"/>
    <w:rPr>
      <w:b/>
      <w:i/>
      <w:color w:val="8F5902"/>
      <w:shd w:val="clear" w:color="auto" w:fill="F8F8F8"/>
    </w:rPr>
  </w:style>
  <w:style w:type="character" w:customStyle="1" w:styleId="OtherTok">
    <w:name w:val="OtherTok"/>
    <w:rsid w:val="007221B7"/>
    <w:rPr>
      <w:color w:val="8F5902"/>
      <w:shd w:val="clear" w:color="auto" w:fill="F8F8F8"/>
    </w:rPr>
  </w:style>
  <w:style w:type="character" w:customStyle="1" w:styleId="FunctionTok">
    <w:name w:val="FunctionTok"/>
    <w:rsid w:val="007221B7"/>
    <w:rPr>
      <w:color w:val="000000"/>
      <w:shd w:val="clear" w:color="auto" w:fill="F8F8F8"/>
    </w:rPr>
  </w:style>
  <w:style w:type="character" w:customStyle="1" w:styleId="VariableTok">
    <w:name w:val="VariableTok"/>
    <w:rsid w:val="007221B7"/>
    <w:rPr>
      <w:color w:val="000000"/>
      <w:shd w:val="clear" w:color="auto" w:fill="F8F8F8"/>
    </w:rPr>
  </w:style>
  <w:style w:type="character" w:customStyle="1" w:styleId="ControlFlowTok">
    <w:name w:val="ControlFlowTok"/>
    <w:rsid w:val="007221B7"/>
    <w:rPr>
      <w:b/>
      <w:color w:val="204A87"/>
      <w:shd w:val="clear" w:color="auto" w:fill="F8F8F8"/>
    </w:rPr>
  </w:style>
  <w:style w:type="character" w:customStyle="1" w:styleId="OperatorTok">
    <w:name w:val="OperatorTok"/>
    <w:rsid w:val="007221B7"/>
    <w:rPr>
      <w:b/>
      <w:color w:val="CE5C00"/>
      <w:shd w:val="clear" w:color="auto" w:fill="F8F8F8"/>
    </w:rPr>
  </w:style>
  <w:style w:type="character" w:customStyle="1" w:styleId="BuiltInTok">
    <w:name w:val="BuiltInTok"/>
    <w:rsid w:val="007221B7"/>
    <w:rPr>
      <w:shd w:val="clear" w:color="auto" w:fill="F8F8F8"/>
    </w:rPr>
  </w:style>
  <w:style w:type="character" w:customStyle="1" w:styleId="ExtensionTok">
    <w:name w:val="ExtensionTok"/>
    <w:rsid w:val="007221B7"/>
    <w:rPr>
      <w:shd w:val="clear" w:color="auto" w:fill="F8F8F8"/>
    </w:rPr>
  </w:style>
  <w:style w:type="character" w:customStyle="1" w:styleId="PreprocessorTok">
    <w:name w:val="PreprocessorTok"/>
    <w:rsid w:val="007221B7"/>
    <w:rPr>
      <w:i/>
      <w:color w:val="8F5902"/>
      <w:shd w:val="clear" w:color="auto" w:fill="F8F8F8"/>
    </w:rPr>
  </w:style>
  <w:style w:type="character" w:customStyle="1" w:styleId="AttributeTok">
    <w:name w:val="AttributeTok"/>
    <w:rsid w:val="007221B7"/>
    <w:rPr>
      <w:color w:val="C4A000"/>
      <w:shd w:val="clear" w:color="auto" w:fill="F8F8F8"/>
    </w:rPr>
  </w:style>
  <w:style w:type="character" w:customStyle="1" w:styleId="RegionMarkerTok">
    <w:name w:val="RegionMarkerTok"/>
    <w:rsid w:val="007221B7"/>
    <w:rPr>
      <w:shd w:val="clear" w:color="auto" w:fill="F8F8F8"/>
    </w:rPr>
  </w:style>
  <w:style w:type="character" w:customStyle="1" w:styleId="InformationTok">
    <w:name w:val="InformationTok"/>
    <w:rsid w:val="007221B7"/>
    <w:rPr>
      <w:b/>
      <w:i/>
      <w:color w:val="8F5902"/>
      <w:shd w:val="clear" w:color="auto" w:fill="F8F8F8"/>
    </w:rPr>
  </w:style>
  <w:style w:type="character" w:customStyle="1" w:styleId="WarningTok">
    <w:name w:val="WarningTok"/>
    <w:rsid w:val="007221B7"/>
    <w:rPr>
      <w:b/>
      <w:i/>
      <w:color w:val="8F5902"/>
      <w:shd w:val="clear" w:color="auto" w:fill="F8F8F8"/>
    </w:rPr>
  </w:style>
  <w:style w:type="character" w:customStyle="1" w:styleId="AlertTok">
    <w:name w:val="AlertTok"/>
    <w:rsid w:val="007221B7"/>
    <w:rPr>
      <w:color w:val="EF2929"/>
      <w:shd w:val="clear" w:color="auto" w:fill="F8F8F8"/>
    </w:rPr>
  </w:style>
  <w:style w:type="character" w:customStyle="1" w:styleId="ErrorTok">
    <w:name w:val="ErrorTok"/>
    <w:rsid w:val="007221B7"/>
    <w:rPr>
      <w:b/>
      <w:color w:val="A40000"/>
      <w:shd w:val="clear" w:color="auto" w:fill="F8F8F8"/>
    </w:rPr>
  </w:style>
  <w:style w:type="character" w:customStyle="1" w:styleId="NormalTok">
    <w:name w:val="NormalTok"/>
    <w:rsid w:val="007221B7"/>
    <w:rPr>
      <w:shd w:val="clear" w:color="auto" w:fill="F8F8F8"/>
    </w:rPr>
  </w:style>
  <w:style w:type="paragraph" w:styleId="TOC5">
    <w:name w:val="toc 5"/>
    <w:basedOn w:val="Normal"/>
    <w:next w:val="Normal"/>
    <w:autoRedefine/>
    <w:uiPriority w:val="39"/>
    <w:unhideWhenUsed/>
    <w:rsid w:val="007221B7"/>
    <w:pPr>
      <w:spacing w:after="100"/>
      <w:ind w:left="880"/>
    </w:pPr>
  </w:style>
  <w:style w:type="paragraph" w:styleId="TOC4">
    <w:name w:val="toc 4"/>
    <w:basedOn w:val="Normal"/>
    <w:next w:val="Normal"/>
    <w:autoRedefine/>
    <w:uiPriority w:val="39"/>
    <w:unhideWhenUsed/>
    <w:rsid w:val="007221B7"/>
    <w:pPr>
      <w:spacing w:after="100"/>
      <w:ind w:left="660"/>
    </w:pPr>
  </w:style>
  <w:style w:type="paragraph" w:styleId="TOC6">
    <w:name w:val="toc 6"/>
    <w:basedOn w:val="Normal"/>
    <w:next w:val="Normal"/>
    <w:autoRedefine/>
    <w:uiPriority w:val="39"/>
    <w:unhideWhenUsed/>
    <w:rsid w:val="007221B7"/>
    <w:pPr>
      <w:spacing w:after="100" w:line="259" w:lineRule="auto"/>
      <w:ind w:left="1100"/>
    </w:pPr>
    <w:rPr>
      <w:rFonts w:eastAsiaTheme="minorEastAsia"/>
      <w:color w:val="auto"/>
    </w:rPr>
  </w:style>
  <w:style w:type="paragraph" w:styleId="TOC7">
    <w:name w:val="toc 7"/>
    <w:basedOn w:val="Normal"/>
    <w:next w:val="Normal"/>
    <w:autoRedefine/>
    <w:uiPriority w:val="39"/>
    <w:unhideWhenUsed/>
    <w:rsid w:val="007221B7"/>
    <w:pPr>
      <w:spacing w:after="100" w:line="259" w:lineRule="auto"/>
      <w:ind w:left="1320"/>
    </w:pPr>
    <w:rPr>
      <w:rFonts w:eastAsiaTheme="minorEastAsia"/>
      <w:color w:val="auto"/>
    </w:rPr>
  </w:style>
  <w:style w:type="paragraph" w:styleId="TOC8">
    <w:name w:val="toc 8"/>
    <w:basedOn w:val="Normal"/>
    <w:next w:val="Normal"/>
    <w:autoRedefine/>
    <w:uiPriority w:val="39"/>
    <w:unhideWhenUsed/>
    <w:rsid w:val="007221B7"/>
    <w:pPr>
      <w:spacing w:after="100" w:line="259" w:lineRule="auto"/>
      <w:ind w:left="1540"/>
    </w:pPr>
    <w:rPr>
      <w:rFonts w:eastAsiaTheme="minorEastAsia"/>
      <w:color w:val="auto"/>
    </w:rPr>
  </w:style>
  <w:style w:type="paragraph" w:styleId="TOC9">
    <w:name w:val="toc 9"/>
    <w:basedOn w:val="Normal"/>
    <w:next w:val="Normal"/>
    <w:autoRedefine/>
    <w:uiPriority w:val="39"/>
    <w:unhideWhenUsed/>
    <w:rsid w:val="007221B7"/>
    <w:pPr>
      <w:spacing w:after="100" w:line="259" w:lineRule="auto"/>
      <w:ind w:left="1760"/>
    </w:pPr>
    <w:rPr>
      <w:rFonts w:eastAsiaTheme="minorEastAsia"/>
      <w:color w:val="auto"/>
    </w:rPr>
  </w:style>
  <w:style w:type="character" w:styleId="FollowedHyperlink">
    <w:name w:val="FollowedHyperlink"/>
    <w:basedOn w:val="DefaultParagraphFont"/>
    <w:uiPriority w:val="99"/>
    <w:semiHidden/>
    <w:unhideWhenUsed/>
    <w:rsid w:val="007221B7"/>
    <w:rPr>
      <w:color w:val="524D85" w:themeColor="followedHyperlink"/>
      <w:u w:val="single"/>
    </w:rPr>
  </w:style>
  <w:style w:type="paragraph" w:styleId="HTMLPreformatted">
    <w:name w:val="HTML Preformatted"/>
    <w:basedOn w:val="Normal"/>
    <w:link w:val="HTMLPreformattedChar"/>
    <w:uiPriority w:val="99"/>
    <w:semiHidden/>
    <w:unhideWhenUsed/>
    <w:rsid w:val="00722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7221B7"/>
    <w:rPr>
      <w:rFonts w:ascii="Courier New" w:eastAsia="Times New Roman" w:hAnsi="Courier New" w:cs="Courier New"/>
      <w:color w:val="auto"/>
      <w:sz w:val="20"/>
      <w:szCs w:val="20"/>
    </w:rPr>
  </w:style>
  <w:style w:type="character" w:customStyle="1" w:styleId="font151">
    <w:name w:val="font151"/>
    <w:basedOn w:val="DefaultParagraphFont"/>
    <w:rsid w:val="007221B7"/>
    <w:rPr>
      <w:rFonts w:ascii="Calibri" w:hAnsi="Calibri" w:cs="Calibri" w:hint="default"/>
      <w:b w:val="0"/>
      <w:bCs w:val="0"/>
      <w:i w:val="0"/>
      <w:iCs w:val="0"/>
      <w:color w:val="auto"/>
      <w:sz w:val="22"/>
      <w:szCs w:val="22"/>
      <w:u w:val="single"/>
    </w:rPr>
  </w:style>
  <w:style w:type="character" w:customStyle="1" w:styleId="font71">
    <w:name w:val="font71"/>
    <w:basedOn w:val="DefaultParagraphFont"/>
    <w:rsid w:val="007221B7"/>
    <w:rPr>
      <w:rFonts w:ascii="Calibri" w:hAnsi="Calibri" w:cs="Calibri" w:hint="default"/>
      <w:b w:val="0"/>
      <w:bCs w:val="0"/>
      <w:i w:val="0"/>
      <w:iCs w:val="0"/>
      <w:strike w:val="0"/>
      <w:dstrike w:val="0"/>
      <w:color w:val="auto"/>
      <w:sz w:val="22"/>
      <w:szCs w:val="22"/>
      <w:u w:val="none"/>
      <w:effect w:val="none"/>
    </w:rPr>
  </w:style>
  <w:style w:type="paragraph" w:styleId="NormalWeb">
    <w:name w:val="Normal (Web)"/>
    <w:basedOn w:val="Normal"/>
    <w:uiPriority w:val="99"/>
    <w:semiHidden/>
    <w:unhideWhenUsed/>
    <w:rsid w:val="007221B7"/>
    <w:pPr>
      <w:spacing w:before="100" w:beforeAutospacing="1" w:after="100" w:afterAutospacing="1"/>
    </w:pPr>
    <w:rPr>
      <w:rFonts w:ascii="Times New Roman" w:eastAsia="Times New Roman" w:hAnsi="Times New Roman" w:cs="Times New Roman"/>
      <w:color w:val="auto"/>
      <w:sz w:val="24"/>
      <w:szCs w:val="24"/>
    </w:rPr>
  </w:style>
  <w:style w:type="character" w:customStyle="1" w:styleId="cf21">
    <w:name w:val="cf21"/>
    <w:basedOn w:val="DefaultParagraphFont"/>
    <w:rsid w:val="007221B7"/>
    <w:rPr>
      <w:rFonts w:ascii="Segoe UI" w:hAnsi="Segoe UI" w:cs="Segoe UI" w:hint="default"/>
      <w:color w:val="FF0000"/>
      <w:sz w:val="18"/>
      <w:szCs w:val="18"/>
    </w:rPr>
  </w:style>
  <w:style w:type="character" w:customStyle="1" w:styleId="cf31">
    <w:name w:val="cf31"/>
    <w:basedOn w:val="DefaultParagraphFont"/>
    <w:rsid w:val="007221B7"/>
    <w:rPr>
      <w:rFonts w:ascii="Segoe UI" w:hAnsi="Segoe UI" w:cs="Segoe UI" w:hint="default"/>
      <w:sz w:val="18"/>
      <w:szCs w:val="18"/>
    </w:rPr>
  </w:style>
  <w:style w:type="paragraph" w:customStyle="1" w:styleId="xxbodyparagraph">
    <w:name w:val="x_x_bodyparagraph"/>
    <w:basedOn w:val="Normal"/>
    <w:rsid w:val="007221B7"/>
    <w:pPr>
      <w:spacing w:before="120" w:after="120" w:line="300" w:lineRule="atLeast"/>
    </w:pPr>
    <w:rPr>
      <w:rFonts w:ascii="Arial" w:hAnsi="Arial" w:cs="Arial"/>
      <w:color w:val="B1B3B6"/>
    </w:rPr>
  </w:style>
  <w:style w:type="paragraph" w:customStyle="1" w:styleId="xxquestiontext">
    <w:name w:val="x_x_questiontext"/>
    <w:basedOn w:val="Normal"/>
    <w:rsid w:val="007221B7"/>
    <w:pPr>
      <w:spacing w:before="120" w:after="120" w:line="300" w:lineRule="atLeast"/>
    </w:pPr>
    <w:rPr>
      <w:rFonts w:ascii="Arial" w:hAnsi="Arial" w:cs="Arial"/>
      <w:b/>
      <w:bCs/>
      <w:color w:val="B1B3B6"/>
    </w:rPr>
  </w:style>
  <w:style w:type="character" w:customStyle="1" w:styleId="xxlogic">
    <w:name w:val="x_x_logic"/>
    <w:basedOn w:val="DefaultParagraphFont"/>
    <w:rsid w:val="007221B7"/>
    <w:rPr>
      <w:i/>
      <w:iCs/>
      <w:color w:val="F68B1F"/>
    </w:rPr>
  </w:style>
  <w:style w:type="character" w:customStyle="1" w:styleId="scxw110783254">
    <w:name w:val="scxw110783254"/>
    <w:basedOn w:val="DefaultParagraphFont"/>
    <w:rsid w:val="004C4DAD"/>
  </w:style>
  <w:style w:type="paragraph" w:customStyle="1" w:styleId="NoSpacing1">
    <w:name w:val="No Spacing1"/>
    <w:next w:val="NoSpacing"/>
    <w:uiPriority w:val="1"/>
    <w:qFormat/>
    <w:rsid w:val="006509CA"/>
    <w:pPr>
      <w:spacing w:after="0" w:line="240" w:lineRule="auto"/>
    </w:pPr>
    <w:rPr>
      <w:rFonts w:ascii="Arial" w:hAnsi="Arial" w:cs="Arial"/>
      <w:color w:val="auto"/>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784614">
      <w:bodyDiv w:val="1"/>
      <w:marLeft w:val="0"/>
      <w:marRight w:val="0"/>
      <w:marTop w:val="0"/>
      <w:marBottom w:val="0"/>
      <w:divBdr>
        <w:top w:val="none" w:sz="0" w:space="0" w:color="auto"/>
        <w:left w:val="none" w:sz="0" w:space="0" w:color="auto"/>
        <w:bottom w:val="none" w:sz="0" w:space="0" w:color="auto"/>
        <w:right w:val="none" w:sz="0" w:space="0" w:color="auto"/>
      </w:divBdr>
    </w:div>
    <w:div w:id="116918337">
      <w:bodyDiv w:val="1"/>
      <w:marLeft w:val="0"/>
      <w:marRight w:val="0"/>
      <w:marTop w:val="0"/>
      <w:marBottom w:val="0"/>
      <w:divBdr>
        <w:top w:val="none" w:sz="0" w:space="0" w:color="auto"/>
        <w:left w:val="none" w:sz="0" w:space="0" w:color="auto"/>
        <w:bottom w:val="none" w:sz="0" w:space="0" w:color="auto"/>
        <w:right w:val="none" w:sz="0" w:space="0" w:color="auto"/>
      </w:divBdr>
      <w:divsChild>
        <w:div w:id="118647208">
          <w:marLeft w:val="0"/>
          <w:marRight w:val="0"/>
          <w:marTop w:val="0"/>
          <w:marBottom w:val="0"/>
          <w:divBdr>
            <w:top w:val="none" w:sz="0" w:space="0" w:color="auto"/>
            <w:left w:val="none" w:sz="0" w:space="0" w:color="auto"/>
            <w:bottom w:val="none" w:sz="0" w:space="0" w:color="auto"/>
            <w:right w:val="none" w:sz="0" w:space="0" w:color="auto"/>
          </w:divBdr>
          <w:divsChild>
            <w:div w:id="1209681041">
              <w:marLeft w:val="0"/>
              <w:marRight w:val="0"/>
              <w:marTop w:val="0"/>
              <w:marBottom w:val="0"/>
              <w:divBdr>
                <w:top w:val="none" w:sz="0" w:space="0" w:color="auto"/>
                <w:left w:val="none" w:sz="0" w:space="0" w:color="auto"/>
                <w:bottom w:val="none" w:sz="0" w:space="0" w:color="auto"/>
                <w:right w:val="none" w:sz="0" w:space="0" w:color="auto"/>
              </w:divBdr>
            </w:div>
          </w:divsChild>
        </w:div>
        <w:div w:id="131682786">
          <w:marLeft w:val="0"/>
          <w:marRight w:val="0"/>
          <w:marTop w:val="0"/>
          <w:marBottom w:val="0"/>
          <w:divBdr>
            <w:top w:val="none" w:sz="0" w:space="0" w:color="auto"/>
            <w:left w:val="none" w:sz="0" w:space="0" w:color="auto"/>
            <w:bottom w:val="none" w:sz="0" w:space="0" w:color="auto"/>
            <w:right w:val="none" w:sz="0" w:space="0" w:color="auto"/>
          </w:divBdr>
          <w:divsChild>
            <w:div w:id="1859849857">
              <w:marLeft w:val="0"/>
              <w:marRight w:val="0"/>
              <w:marTop w:val="0"/>
              <w:marBottom w:val="0"/>
              <w:divBdr>
                <w:top w:val="none" w:sz="0" w:space="0" w:color="auto"/>
                <w:left w:val="none" w:sz="0" w:space="0" w:color="auto"/>
                <w:bottom w:val="none" w:sz="0" w:space="0" w:color="auto"/>
                <w:right w:val="none" w:sz="0" w:space="0" w:color="auto"/>
              </w:divBdr>
            </w:div>
          </w:divsChild>
        </w:div>
        <w:div w:id="136799196">
          <w:marLeft w:val="0"/>
          <w:marRight w:val="0"/>
          <w:marTop w:val="0"/>
          <w:marBottom w:val="0"/>
          <w:divBdr>
            <w:top w:val="none" w:sz="0" w:space="0" w:color="auto"/>
            <w:left w:val="none" w:sz="0" w:space="0" w:color="auto"/>
            <w:bottom w:val="none" w:sz="0" w:space="0" w:color="auto"/>
            <w:right w:val="none" w:sz="0" w:space="0" w:color="auto"/>
          </w:divBdr>
          <w:divsChild>
            <w:div w:id="2029477688">
              <w:marLeft w:val="0"/>
              <w:marRight w:val="0"/>
              <w:marTop w:val="0"/>
              <w:marBottom w:val="0"/>
              <w:divBdr>
                <w:top w:val="none" w:sz="0" w:space="0" w:color="auto"/>
                <w:left w:val="none" w:sz="0" w:space="0" w:color="auto"/>
                <w:bottom w:val="none" w:sz="0" w:space="0" w:color="auto"/>
                <w:right w:val="none" w:sz="0" w:space="0" w:color="auto"/>
              </w:divBdr>
            </w:div>
          </w:divsChild>
        </w:div>
        <w:div w:id="629172425">
          <w:marLeft w:val="0"/>
          <w:marRight w:val="0"/>
          <w:marTop w:val="0"/>
          <w:marBottom w:val="0"/>
          <w:divBdr>
            <w:top w:val="none" w:sz="0" w:space="0" w:color="auto"/>
            <w:left w:val="none" w:sz="0" w:space="0" w:color="auto"/>
            <w:bottom w:val="none" w:sz="0" w:space="0" w:color="auto"/>
            <w:right w:val="none" w:sz="0" w:space="0" w:color="auto"/>
          </w:divBdr>
          <w:divsChild>
            <w:div w:id="1051155623">
              <w:marLeft w:val="0"/>
              <w:marRight w:val="0"/>
              <w:marTop w:val="0"/>
              <w:marBottom w:val="0"/>
              <w:divBdr>
                <w:top w:val="none" w:sz="0" w:space="0" w:color="auto"/>
                <w:left w:val="none" w:sz="0" w:space="0" w:color="auto"/>
                <w:bottom w:val="none" w:sz="0" w:space="0" w:color="auto"/>
                <w:right w:val="none" w:sz="0" w:space="0" w:color="auto"/>
              </w:divBdr>
            </w:div>
          </w:divsChild>
        </w:div>
        <w:div w:id="660888673">
          <w:marLeft w:val="0"/>
          <w:marRight w:val="0"/>
          <w:marTop w:val="0"/>
          <w:marBottom w:val="0"/>
          <w:divBdr>
            <w:top w:val="none" w:sz="0" w:space="0" w:color="auto"/>
            <w:left w:val="none" w:sz="0" w:space="0" w:color="auto"/>
            <w:bottom w:val="none" w:sz="0" w:space="0" w:color="auto"/>
            <w:right w:val="none" w:sz="0" w:space="0" w:color="auto"/>
          </w:divBdr>
          <w:divsChild>
            <w:div w:id="501899482">
              <w:marLeft w:val="0"/>
              <w:marRight w:val="0"/>
              <w:marTop w:val="0"/>
              <w:marBottom w:val="0"/>
              <w:divBdr>
                <w:top w:val="none" w:sz="0" w:space="0" w:color="auto"/>
                <w:left w:val="none" w:sz="0" w:space="0" w:color="auto"/>
                <w:bottom w:val="none" w:sz="0" w:space="0" w:color="auto"/>
                <w:right w:val="none" w:sz="0" w:space="0" w:color="auto"/>
              </w:divBdr>
            </w:div>
          </w:divsChild>
        </w:div>
        <w:div w:id="691228285">
          <w:marLeft w:val="0"/>
          <w:marRight w:val="0"/>
          <w:marTop w:val="0"/>
          <w:marBottom w:val="0"/>
          <w:divBdr>
            <w:top w:val="none" w:sz="0" w:space="0" w:color="auto"/>
            <w:left w:val="none" w:sz="0" w:space="0" w:color="auto"/>
            <w:bottom w:val="none" w:sz="0" w:space="0" w:color="auto"/>
            <w:right w:val="none" w:sz="0" w:space="0" w:color="auto"/>
          </w:divBdr>
          <w:divsChild>
            <w:div w:id="29688102">
              <w:marLeft w:val="0"/>
              <w:marRight w:val="0"/>
              <w:marTop w:val="0"/>
              <w:marBottom w:val="0"/>
              <w:divBdr>
                <w:top w:val="none" w:sz="0" w:space="0" w:color="auto"/>
                <w:left w:val="none" w:sz="0" w:space="0" w:color="auto"/>
                <w:bottom w:val="none" w:sz="0" w:space="0" w:color="auto"/>
                <w:right w:val="none" w:sz="0" w:space="0" w:color="auto"/>
              </w:divBdr>
            </w:div>
          </w:divsChild>
        </w:div>
        <w:div w:id="793059037">
          <w:marLeft w:val="0"/>
          <w:marRight w:val="0"/>
          <w:marTop w:val="0"/>
          <w:marBottom w:val="0"/>
          <w:divBdr>
            <w:top w:val="none" w:sz="0" w:space="0" w:color="auto"/>
            <w:left w:val="none" w:sz="0" w:space="0" w:color="auto"/>
            <w:bottom w:val="none" w:sz="0" w:space="0" w:color="auto"/>
            <w:right w:val="none" w:sz="0" w:space="0" w:color="auto"/>
          </w:divBdr>
          <w:divsChild>
            <w:div w:id="557937643">
              <w:marLeft w:val="0"/>
              <w:marRight w:val="0"/>
              <w:marTop w:val="0"/>
              <w:marBottom w:val="0"/>
              <w:divBdr>
                <w:top w:val="none" w:sz="0" w:space="0" w:color="auto"/>
                <w:left w:val="none" w:sz="0" w:space="0" w:color="auto"/>
                <w:bottom w:val="none" w:sz="0" w:space="0" w:color="auto"/>
                <w:right w:val="none" w:sz="0" w:space="0" w:color="auto"/>
              </w:divBdr>
            </w:div>
          </w:divsChild>
        </w:div>
        <w:div w:id="850072506">
          <w:marLeft w:val="0"/>
          <w:marRight w:val="0"/>
          <w:marTop w:val="0"/>
          <w:marBottom w:val="0"/>
          <w:divBdr>
            <w:top w:val="none" w:sz="0" w:space="0" w:color="auto"/>
            <w:left w:val="none" w:sz="0" w:space="0" w:color="auto"/>
            <w:bottom w:val="none" w:sz="0" w:space="0" w:color="auto"/>
            <w:right w:val="none" w:sz="0" w:space="0" w:color="auto"/>
          </w:divBdr>
          <w:divsChild>
            <w:div w:id="1027951045">
              <w:marLeft w:val="0"/>
              <w:marRight w:val="0"/>
              <w:marTop w:val="0"/>
              <w:marBottom w:val="0"/>
              <w:divBdr>
                <w:top w:val="none" w:sz="0" w:space="0" w:color="auto"/>
                <w:left w:val="none" w:sz="0" w:space="0" w:color="auto"/>
                <w:bottom w:val="none" w:sz="0" w:space="0" w:color="auto"/>
                <w:right w:val="none" w:sz="0" w:space="0" w:color="auto"/>
              </w:divBdr>
            </w:div>
          </w:divsChild>
        </w:div>
        <w:div w:id="887839512">
          <w:marLeft w:val="0"/>
          <w:marRight w:val="0"/>
          <w:marTop w:val="0"/>
          <w:marBottom w:val="0"/>
          <w:divBdr>
            <w:top w:val="none" w:sz="0" w:space="0" w:color="auto"/>
            <w:left w:val="none" w:sz="0" w:space="0" w:color="auto"/>
            <w:bottom w:val="none" w:sz="0" w:space="0" w:color="auto"/>
            <w:right w:val="none" w:sz="0" w:space="0" w:color="auto"/>
          </w:divBdr>
          <w:divsChild>
            <w:div w:id="1763646384">
              <w:marLeft w:val="0"/>
              <w:marRight w:val="0"/>
              <w:marTop w:val="0"/>
              <w:marBottom w:val="0"/>
              <w:divBdr>
                <w:top w:val="none" w:sz="0" w:space="0" w:color="auto"/>
                <w:left w:val="none" w:sz="0" w:space="0" w:color="auto"/>
                <w:bottom w:val="none" w:sz="0" w:space="0" w:color="auto"/>
                <w:right w:val="none" w:sz="0" w:space="0" w:color="auto"/>
              </w:divBdr>
            </w:div>
          </w:divsChild>
        </w:div>
        <w:div w:id="1110783565">
          <w:marLeft w:val="0"/>
          <w:marRight w:val="0"/>
          <w:marTop w:val="0"/>
          <w:marBottom w:val="0"/>
          <w:divBdr>
            <w:top w:val="none" w:sz="0" w:space="0" w:color="auto"/>
            <w:left w:val="none" w:sz="0" w:space="0" w:color="auto"/>
            <w:bottom w:val="none" w:sz="0" w:space="0" w:color="auto"/>
            <w:right w:val="none" w:sz="0" w:space="0" w:color="auto"/>
          </w:divBdr>
          <w:divsChild>
            <w:div w:id="848448966">
              <w:marLeft w:val="0"/>
              <w:marRight w:val="0"/>
              <w:marTop w:val="0"/>
              <w:marBottom w:val="0"/>
              <w:divBdr>
                <w:top w:val="none" w:sz="0" w:space="0" w:color="auto"/>
                <w:left w:val="none" w:sz="0" w:space="0" w:color="auto"/>
                <w:bottom w:val="none" w:sz="0" w:space="0" w:color="auto"/>
                <w:right w:val="none" w:sz="0" w:space="0" w:color="auto"/>
              </w:divBdr>
            </w:div>
          </w:divsChild>
        </w:div>
        <w:div w:id="1526022585">
          <w:marLeft w:val="0"/>
          <w:marRight w:val="0"/>
          <w:marTop w:val="0"/>
          <w:marBottom w:val="0"/>
          <w:divBdr>
            <w:top w:val="none" w:sz="0" w:space="0" w:color="auto"/>
            <w:left w:val="none" w:sz="0" w:space="0" w:color="auto"/>
            <w:bottom w:val="none" w:sz="0" w:space="0" w:color="auto"/>
            <w:right w:val="none" w:sz="0" w:space="0" w:color="auto"/>
          </w:divBdr>
          <w:divsChild>
            <w:div w:id="1214999535">
              <w:marLeft w:val="0"/>
              <w:marRight w:val="0"/>
              <w:marTop w:val="0"/>
              <w:marBottom w:val="0"/>
              <w:divBdr>
                <w:top w:val="none" w:sz="0" w:space="0" w:color="auto"/>
                <w:left w:val="none" w:sz="0" w:space="0" w:color="auto"/>
                <w:bottom w:val="none" w:sz="0" w:space="0" w:color="auto"/>
                <w:right w:val="none" w:sz="0" w:space="0" w:color="auto"/>
              </w:divBdr>
            </w:div>
          </w:divsChild>
        </w:div>
        <w:div w:id="1632981135">
          <w:marLeft w:val="0"/>
          <w:marRight w:val="0"/>
          <w:marTop w:val="0"/>
          <w:marBottom w:val="0"/>
          <w:divBdr>
            <w:top w:val="none" w:sz="0" w:space="0" w:color="auto"/>
            <w:left w:val="none" w:sz="0" w:space="0" w:color="auto"/>
            <w:bottom w:val="none" w:sz="0" w:space="0" w:color="auto"/>
            <w:right w:val="none" w:sz="0" w:space="0" w:color="auto"/>
          </w:divBdr>
          <w:divsChild>
            <w:div w:id="660348135">
              <w:marLeft w:val="0"/>
              <w:marRight w:val="0"/>
              <w:marTop w:val="0"/>
              <w:marBottom w:val="0"/>
              <w:divBdr>
                <w:top w:val="none" w:sz="0" w:space="0" w:color="auto"/>
                <w:left w:val="none" w:sz="0" w:space="0" w:color="auto"/>
                <w:bottom w:val="none" w:sz="0" w:space="0" w:color="auto"/>
                <w:right w:val="none" w:sz="0" w:space="0" w:color="auto"/>
              </w:divBdr>
            </w:div>
          </w:divsChild>
        </w:div>
        <w:div w:id="1691100029">
          <w:marLeft w:val="0"/>
          <w:marRight w:val="0"/>
          <w:marTop w:val="0"/>
          <w:marBottom w:val="0"/>
          <w:divBdr>
            <w:top w:val="none" w:sz="0" w:space="0" w:color="auto"/>
            <w:left w:val="none" w:sz="0" w:space="0" w:color="auto"/>
            <w:bottom w:val="none" w:sz="0" w:space="0" w:color="auto"/>
            <w:right w:val="none" w:sz="0" w:space="0" w:color="auto"/>
          </w:divBdr>
          <w:divsChild>
            <w:div w:id="552498764">
              <w:marLeft w:val="0"/>
              <w:marRight w:val="0"/>
              <w:marTop w:val="0"/>
              <w:marBottom w:val="0"/>
              <w:divBdr>
                <w:top w:val="none" w:sz="0" w:space="0" w:color="auto"/>
                <w:left w:val="none" w:sz="0" w:space="0" w:color="auto"/>
                <w:bottom w:val="none" w:sz="0" w:space="0" w:color="auto"/>
                <w:right w:val="none" w:sz="0" w:space="0" w:color="auto"/>
              </w:divBdr>
            </w:div>
          </w:divsChild>
        </w:div>
        <w:div w:id="2033069051">
          <w:marLeft w:val="0"/>
          <w:marRight w:val="0"/>
          <w:marTop w:val="0"/>
          <w:marBottom w:val="0"/>
          <w:divBdr>
            <w:top w:val="none" w:sz="0" w:space="0" w:color="auto"/>
            <w:left w:val="none" w:sz="0" w:space="0" w:color="auto"/>
            <w:bottom w:val="none" w:sz="0" w:space="0" w:color="auto"/>
            <w:right w:val="none" w:sz="0" w:space="0" w:color="auto"/>
          </w:divBdr>
          <w:divsChild>
            <w:div w:id="307127256">
              <w:marLeft w:val="0"/>
              <w:marRight w:val="0"/>
              <w:marTop w:val="0"/>
              <w:marBottom w:val="0"/>
              <w:divBdr>
                <w:top w:val="none" w:sz="0" w:space="0" w:color="auto"/>
                <w:left w:val="none" w:sz="0" w:space="0" w:color="auto"/>
                <w:bottom w:val="none" w:sz="0" w:space="0" w:color="auto"/>
                <w:right w:val="none" w:sz="0" w:space="0" w:color="auto"/>
              </w:divBdr>
            </w:div>
          </w:divsChild>
        </w:div>
        <w:div w:id="2107143779">
          <w:marLeft w:val="0"/>
          <w:marRight w:val="0"/>
          <w:marTop w:val="0"/>
          <w:marBottom w:val="0"/>
          <w:divBdr>
            <w:top w:val="none" w:sz="0" w:space="0" w:color="auto"/>
            <w:left w:val="none" w:sz="0" w:space="0" w:color="auto"/>
            <w:bottom w:val="none" w:sz="0" w:space="0" w:color="auto"/>
            <w:right w:val="none" w:sz="0" w:space="0" w:color="auto"/>
          </w:divBdr>
          <w:divsChild>
            <w:div w:id="1765346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79355">
      <w:bodyDiv w:val="1"/>
      <w:marLeft w:val="0"/>
      <w:marRight w:val="0"/>
      <w:marTop w:val="0"/>
      <w:marBottom w:val="0"/>
      <w:divBdr>
        <w:top w:val="none" w:sz="0" w:space="0" w:color="auto"/>
        <w:left w:val="none" w:sz="0" w:space="0" w:color="auto"/>
        <w:bottom w:val="none" w:sz="0" w:space="0" w:color="auto"/>
        <w:right w:val="none" w:sz="0" w:space="0" w:color="auto"/>
      </w:divBdr>
    </w:div>
    <w:div w:id="212665692">
      <w:bodyDiv w:val="1"/>
      <w:marLeft w:val="0"/>
      <w:marRight w:val="0"/>
      <w:marTop w:val="0"/>
      <w:marBottom w:val="0"/>
      <w:divBdr>
        <w:top w:val="none" w:sz="0" w:space="0" w:color="auto"/>
        <w:left w:val="none" w:sz="0" w:space="0" w:color="auto"/>
        <w:bottom w:val="none" w:sz="0" w:space="0" w:color="auto"/>
        <w:right w:val="none" w:sz="0" w:space="0" w:color="auto"/>
      </w:divBdr>
      <w:divsChild>
        <w:div w:id="501900098">
          <w:marLeft w:val="0"/>
          <w:marRight w:val="0"/>
          <w:marTop w:val="0"/>
          <w:marBottom w:val="0"/>
          <w:divBdr>
            <w:top w:val="none" w:sz="0" w:space="0" w:color="auto"/>
            <w:left w:val="none" w:sz="0" w:space="0" w:color="auto"/>
            <w:bottom w:val="none" w:sz="0" w:space="0" w:color="auto"/>
            <w:right w:val="none" w:sz="0" w:space="0" w:color="auto"/>
          </w:divBdr>
        </w:div>
        <w:div w:id="1054352940">
          <w:marLeft w:val="0"/>
          <w:marRight w:val="0"/>
          <w:marTop w:val="0"/>
          <w:marBottom w:val="0"/>
          <w:divBdr>
            <w:top w:val="none" w:sz="0" w:space="0" w:color="auto"/>
            <w:left w:val="none" w:sz="0" w:space="0" w:color="auto"/>
            <w:bottom w:val="none" w:sz="0" w:space="0" w:color="auto"/>
            <w:right w:val="none" w:sz="0" w:space="0" w:color="auto"/>
          </w:divBdr>
        </w:div>
        <w:div w:id="1850488114">
          <w:marLeft w:val="0"/>
          <w:marRight w:val="0"/>
          <w:marTop w:val="0"/>
          <w:marBottom w:val="0"/>
          <w:divBdr>
            <w:top w:val="none" w:sz="0" w:space="0" w:color="auto"/>
            <w:left w:val="none" w:sz="0" w:space="0" w:color="auto"/>
            <w:bottom w:val="none" w:sz="0" w:space="0" w:color="auto"/>
            <w:right w:val="none" w:sz="0" w:space="0" w:color="auto"/>
          </w:divBdr>
        </w:div>
        <w:div w:id="2138254607">
          <w:marLeft w:val="0"/>
          <w:marRight w:val="0"/>
          <w:marTop w:val="0"/>
          <w:marBottom w:val="0"/>
          <w:divBdr>
            <w:top w:val="none" w:sz="0" w:space="0" w:color="auto"/>
            <w:left w:val="none" w:sz="0" w:space="0" w:color="auto"/>
            <w:bottom w:val="none" w:sz="0" w:space="0" w:color="auto"/>
            <w:right w:val="none" w:sz="0" w:space="0" w:color="auto"/>
          </w:divBdr>
        </w:div>
      </w:divsChild>
    </w:div>
    <w:div w:id="320501237">
      <w:bodyDiv w:val="1"/>
      <w:marLeft w:val="0"/>
      <w:marRight w:val="0"/>
      <w:marTop w:val="0"/>
      <w:marBottom w:val="0"/>
      <w:divBdr>
        <w:top w:val="none" w:sz="0" w:space="0" w:color="auto"/>
        <w:left w:val="none" w:sz="0" w:space="0" w:color="auto"/>
        <w:bottom w:val="none" w:sz="0" w:space="0" w:color="auto"/>
        <w:right w:val="none" w:sz="0" w:space="0" w:color="auto"/>
      </w:divBdr>
    </w:div>
    <w:div w:id="445277415">
      <w:bodyDiv w:val="1"/>
      <w:marLeft w:val="0"/>
      <w:marRight w:val="0"/>
      <w:marTop w:val="0"/>
      <w:marBottom w:val="0"/>
      <w:divBdr>
        <w:top w:val="none" w:sz="0" w:space="0" w:color="auto"/>
        <w:left w:val="none" w:sz="0" w:space="0" w:color="auto"/>
        <w:bottom w:val="none" w:sz="0" w:space="0" w:color="auto"/>
        <w:right w:val="none" w:sz="0" w:space="0" w:color="auto"/>
      </w:divBdr>
      <w:divsChild>
        <w:div w:id="627708196">
          <w:marLeft w:val="0"/>
          <w:marRight w:val="0"/>
          <w:marTop w:val="0"/>
          <w:marBottom w:val="0"/>
          <w:divBdr>
            <w:top w:val="none" w:sz="0" w:space="0" w:color="auto"/>
            <w:left w:val="none" w:sz="0" w:space="0" w:color="auto"/>
            <w:bottom w:val="none" w:sz="0" w:space="0" w:color="auto"/>
            <w:right w:val="none" w:sz="0" w:space="0" w:color="auto"/>
          </w:divBdr>
        </w:div>
        <w:div w:id="1931893170">
          <w:marLeft w:val="0"/>
          <w:marRight w:val="0"/>
          <w:marTop w:val="0"/>
          <w:marBottom w:val="0"/>
          <w:divBdr>
            <w:top w:val="none" w:sz="0" w:space="0" w:color="auto"/>
            <w:left w:val="none" w:sz="0" w:space="0" w:color="auto"/>
            <w:bottom w:val="none" w:sz="0" w:space="0" w:color="auto"/>
            <w:right w:val="none" w:sz="0" w:space="0" w:color="auto"/>
          </w:divBdr>
        </w:div>
      </w:divsChild>
    </w:div>
    <w:div w:id="528182345">
      <w:bodyDiv w:val="1"/>
      <w:marLeft w:val="0"/>
      <w:marRight w:val="0"/>
      <w:marTop w:val="0"/>
      <w:marBottom w:val="0"/>
      <w:divBdr>
        <w:top w:val="none" w:sz="0" w:space="0" w:color="auto"/>
        <w:left w:val="none" w:sz="0" w:space="0" w:color="auto"/>
        <w:bottom w:val="none" w:sz="0" w:space="0" w:color="auto"/>
        <w:right w:val="none" w:sz="0" w:space="0" w:color="auto"/>
      </w:divBdr>
    </w:div>
    <w:div w:id="647170761">
      <w:bodyDiv w:val="1"/>
      <w:marLeft w:val="0"/>
      <w:marRight w:val="0"/>
      <w:marTop w:val="0"/>
      <w:marBottom w:val="0"/>
      <w:divBdr>
        <w:top w:val="none" w:sz="0" w:space="0" w:color="auto"/>
        <w:left w:val="none" w:sz="0" w:space="0" w:color="auto"/>
        <w:bottom w:val="none" w:sz="0" w:space="0" w:color="auto"/>
        <w:right w:val="none" w:sz="0" w:space="0" w:color="auto"/>
      </w:divBdr>
    </w:div>
    <w:div w:id="660040455">
      <w:bodyDiv w:val="1"/>
      <w:marLeft w:val="0"/>
      <w:marRight w:val="0"/>
      <w:marTop w:val="0"/>
      <w:marBottom w:val="0"/>
      <w:divBdr>
        <w:top w:val="none" w:sz="0" w:space="0" w:color="auto"/>
        <w:left w:val="none" w:sz="0" w:space="0" w:color="auto"/>
        <w:bottom w:val="none" w:sz="0" w:space="0" w:color="auto"/>
        <w:right w:val="none" w:sz="0" w:space="0" w:color="auto"/>
      </w:divBdr>
      <w:divsChild>
        <w:div w:id="159732222">
          <w:marLeft w:val="0"/>
          <w:marRight w:val="0"/>
          <w:marTop w:val="0"/>
          <w:marBottom w:val="0"/>
          <w:divBdr>
            <w:top w:val="none" w:sz="0" w:space="0" w:color="auto"/>
            <w:left w:val="none" w:sz="0" w:space="0" w:color="auto"/>
            <w:bottom w:val="none" w:sz="0" w:space="0" w:color="auto"/>
            <w:right w:val="none" w:sz="0" w:space="0" w:color="auto"/>
          </w:divBdr>
          <w:divsChild>
            <w:div w:id="1003318416">
              <w:marLeft w:val="0"/>
              <w:marRight w:val="0"/>
              <w:marTop w:val="30"/>
              <w:marBottom w:val="30"/>
              <w:divBdr>
                <w:top w:val="none" w:sz="0" w:space="0" w:color="auto"/>
                <w:left w:val="none" w:sz="0" w:space="0" w:color="auto"/>
                <w:bottom w:val="none" w:sz="0" w:space="0" w:color="auto"/>
                <w:right w:val="none" w:sz="0" w:space="0" w:color="auto"/>
              </w:divBdr>
              <w:divsChild>
                <w:div w:id="7755083">
                  <w:marLeft w:val="0"/>
                  <w:marRight w:val="0"/>
                  <w:marTop w:val="0"/>
                  <w:marBottom w:val="0"/>
                  <w:divBdr>
                    <w:top w:val="none" w:sz="0" w:space="0" w:color="auto"/>
                    <w:left w:val="none" w:sz="0" w:space="0" w:color="auto"/>
                    <w:bottom w:val="none" w:sz="0" w:space="0" w:color="auto"/>
                    <w:right w:val="none" w:sz="0" w:space="0" w:color="auto"/>
                  </w:divBdr>
                  <w:divsChild>
                    <w:div w:id="1636981766">
                      <w:marLeft w:val="0"/>
                      <w:marRight w:val="0"/>
                      <w:marTop w:val="0"/>
                      <w:marBottom w:val="0"/>
                      <w:divBdr>
                        <w:top w:val="none" w:sz="0" w:space="0" w:color="auto"/>
                        <w:left w:val="none" w:sz="0" w:space="0" w:color="auto"/>
                        <w:bottom w:val="none" w:sz="0" w:space="0" w:color="auto"/>
                        <w:right w:val="none" w:sz="0" w:space="0" w:color="auto"/>
                      </w:divBdr>
                    </w:div>
                  </w:divsChild>
                </w:div>
                <w:div w:id="79766062">
                  <w:marLeft w:val="0"/>
                  <w:marRight w:val="0"/>
                  <w:marTop w:val="0"/>
                  <w:marBottom w:val="0"/>
                  <w:divBdr>
                    <w:top w:val="none" w:sz="0" w:space="0" w:color="auto"/>
                    <w:left w:val="none" w:sz="0" w:space="0" w:color="auto"/>
                    <w:bottom w:val="none" w:sz="0" w:space="0" w:color="auto"/>
                    <w:right w:val="none" w:sz="0" w:space="0" w:color="auto"/>
                  </w:divBdr>
                  <w:divsChild>
                    <w:div w:id="1283153940">
                      <w:marLeft w:val="0"/>
                      <w:marRight w:val="0"/>
                      <w:marTop w:val="0"/>
                      <w:marBottom w:val="0"/>
                      <w:divBdr>
                        <w:top w:val="none" w:sz="0" w:space="0" w:color="auto"/>
                        <w:left w:val="none" w:sz="0" w:space="0" w:color="auto"/>
                        <w:bottom w:val="none" w:sz="0" w:space="0" w:color="auto"/>
                        <w:right w:val="none" w:sz="0" w:space="0" w:color="auto"/>
                      </w:divBdr>
                    </w:div>
                  </w:divsChild>
                </w:div>
                <w:div w:id="85729935">
                  <w:marLeft w:val="0"/>
                  <w:marRight w:val="0"/>
                  <w:marTop w:val="0"/>
                  <w:marBottom w:val="0"/>
                  <w:divBdr>
                    <w:top w:val="none" w:sz="0" w:space="0" w:color="auto"/>
                    <w:left w:val="none" w:sz="0" w:space="0" w:color="auto"/>
                    <w:bottom w:val="none" w:sz="0" w:space="0" w:color="auto"/>
                    <w:right w:val="none" w:sz="0" w:space="0" w:color="auto"/>
                  </w:divBdr>
                  <w:divsChild>
                    <w:div w:id="1642880113">
                      <w:marLeft w:val="0"/>
                      <w:marRight w:val="0"/>
                      <w:marTop w:val="0"/>
                      <w:marBottom w:val="0"/>
                      <w:divBdr>
                        <w:top w:val="none" w:sz="0" w:space="0" w:color="auto"/>
                        <w:left w:val="none" w:sz="0" w:space="0" w:color="auto"/>
                        <w:bottom w:val="none" w:sz="0" w:space="0" w:color="auto"/>
                        <w:right w:val="none" w:sz="0" w:space="0" w:color="auto"/>
                      </w:divBdr>
                    </w:div>
                  </w:divsChild>
                </w:div>
                <w:div w:id="152644356">
                  <w:marLeft w:val="0"/>
                  <w:marRight w:val="0"/>
                  <w:marTop w:val="0"/>
                  <w:marBottom w:val="0"/>
                  <w:divBdr>
                    <w:top w:val="none" w:sz="0" w:space="0" w:color="auto"/>
                    <w:left w:val="none" w:sz="0" w:space="0" w:color="auto"/>
                    <w:bottom w:val="none" w:sz="0" w:space="0" w:color="auto"/>
                    <w:right w:val="none" w:sz="0" w:space="0" w:color="auto"/>
                  </w:divBdr>
                  <w:divsChild>
                    <w:div w:id="917904059">
                      <w:marLeft w:val="0"/>
                      <w:marRight w:val="0"/>
                      <w:marTop w:val="0"/>
                      <w:marBottom w:val="0"/>
                      <w:divBdr>
                        <w:top w:val="none" w:sz="0" w:space="0" w:color="auto"/>
                        <w:left w:val="none" w:sz="0" w:space="0" w:color="auto"/>
                        <w:bottom w:val="none" w:sz="0" w:space="0" w:color="auto"/>
                        <w:right w:val="none" w:sz="0" w:space="0" w:color="auto"/>
                      </w:divBdr>
                    </w:div>
                  </w:divsChild>
                </w:div>
                <w:div w:id="161707600">
                  <w:marLeft w:val="0"/>
                  <w:marRight w:val="0"/>
                  <w:marTop w:val="0"/>
                  <w:marBottom w:val="0"/>
                  <w:divBdr>
                    <w:top w:val="none" w:sz="0" w:space="0" w:color="auto"/>
                    <w:left w:val="none" w:sz="0" w:space="0" w:color="auto"/>
                    <w:bottom w:val="none" w:sz="0" w:space="0" w:color="auto"/>
                    <w:right w:val="none" w:sz="0" w:space="0" w:color="auto"/>
                  </w:divBdr>
                  <w:divsChild>
                    <w:div w:id="333647760">
                      <w:marLeft w:val="0"/>
                      <w:marRight w:val="0"/>
                      <w:marTop w:val="0"/>
                      <w:marBottom w:val="0"/>
                      <w:divBdr>
                        <w:top w:val="none" w:sz="0" w:space="0" w:color="auto"/>
                        <w:left w:val="none" w:sz="0" w:space="0" w:color="auto"/>
                        <w:bottom w:val="none" w:sz="0" w:space="0" w:color="auto"/>
                        <w:right w:val="none" w:sz="0" w:space="0" w:color="auto"/>
                      </w:divBdr>
                    </w:div>
                  </w:divsChild>
                </w:div>
                <w:div w:id="174737337">
                  <w:marLeft w:val="0"/>
                  <w:marRight w:val="0"/>
                  <w:marTop w:val="0"/>
                  <w:marBottom w:val="0"/>
                  <w:divBdr>
                    <w:top w:val="none" w:sz="0" w:space="0" w:color="auto"/>
                    <w:left w:val="none" w:sz="0" w:space="0" w:color="auto"/>
                    <w:bottom w:val="none" w:sz="0" w:space="0" w:color="auto"/>
                    <w:right w:val="none" w:sz="0" w:space="0" w:color="auto"/>
                  </w:divBdr>
                  <w:divsChild>
                    <w:div w:id="1199469530">
                      <w:marLeft w:val="0"/>
                      <w:marRight w:val="0"/>
                      <w:marTop w:val="0"/>
                      <w:marBottom w:val="0"/>
                      <w:divBdr>
                        <w:top w:val="none" w:sz="0" w:space="0" w:color="auto"/>
                        <w:left w:val="none" w:sz="0" w:space="0" w:color="auto"/>
                        <w:bottom w:val="none" w:sz="0" w:space="0" w:color="auto"/>
                        <w:right w:val="none" w:sz="0" w:space="0" w:color="auto"/>
                      </w:divBdr>
                    </w:div>
                  </w:divsChild>
                </w:div>
                <w:div w:id="210305756">
                  <w:marLeft w:val="0"/>
                  <w:marRight w:val="0"/>
                  <w:marTop w:val="0"/>
                  <w:marBottom w:val="0"/>
                  <w:divBdr>
                    <w:top w:val="none" w:sz="0" w:space="0" w:color="auto"/>
                    <w:left w:val="none" w:sz="0" w:space="0" w:color="auto"/>
                    <w:bottom w:val="none" w:sz="0" w:space="0" w:color="auto"/>
                    <w:right w:val="none" w:sz="0" w:space="0" w:color="auto"/>
                  </w:divBdr>
                  <w:divsChild>
                    <w:div w:id="169954236">
                      <w:marLeft w:val="0"/>
                      <w:marRight w:val="0"/>
                      <w:marTop w:val="0"/>
                      <w:marBottom w:val="0"/>
                      <w:divBdr>
                        <w:top w:val="none" w:sz="0" w:space="0" w:color="auto"/>
                        <w:left w:val="none" w:sz="0" w:space="0" w:color="auto"/>
                        <w:bottom w:val="none" w:sz="0" w:space="0" w:color="auto"/>
                        <w:right w:val="none" w:sz="0" w:space="0" w:color="auto"/>
                      </w:divBdr>
                    </w:div>
                    <w:div w:id="434523115">
                      <w:marLeft w:val="0"/>
                      <w:marRight w:val="0"/>
                      <w:marTop w:val="0"/>
                      <w:marBottom w:val="0"/>
                      <w:divBdr>
                        <w:top w:val="none" w:sz="0" w:space="0" w:color="auto"/>
                        <w:left w:val="none" w:sz="0" w:space="0" w:color="auto"/>
                        <w:bottom w:val="none" w:sz="0" w:space="0" w:color="auto"/>
                        <w:right w:val="none" w:sz="0" w:space="0" w:color="auto"/>
                      </w:divBdr>
                    </w:div>
                  </w:divsChild>
                </w:div>
                <w:div w:id="218632720">
                  <w:marLeft w:val="0"/>
                  <w:marRight w:val="0"/>
                  <w:marTop w:val="0"/>
                  <w:marBottom w:val="0"/>
                  <w:divBdr>
                    <w:top w:val="none" w:sz="0" w:space="0" w:color="auto"/>
                    <w:left w:val="none" w:sz="0" w:space="0" w:color="auto"/>
                    <w:bottom w:val="none" w:sz="0" w:space="0" w:color="auto"/>
                    <w:right w:val="none" w:sz="0" w:space="0" w:color="auto"/>
                  </w:divBdr>
                  <w:divsChild>
                    <w:div w:id="726805954">
                      <w:marLeft w:val="0"/>
                      <w:marRight w:val="0"/>
                      <w:marTop w:val="0"/>
                      <w:marBottom w:val="0"/>
                      <w:divBdr>
                        <w:top w:val="none" w:sz="0" w:space="0" w:color="auto"/>
                        <w:left w:val="none" w:sz="0" w:space="0" w:color="auto"/>
                        <w:bottom w:val="none" w:sz="0" w:space="0" w:color="auto"/>
                        <w:right w:val="none" w:sz="0" w:space="0" w:color="auto"/>
                      </w:divBdr>
                    </w:div>
                  </w:divsChild>
                </w:div>
                <w:div w:id="232202610">
                  <w:marLeft w:val="0"/>
                  <w:marRight w:val="0"/>
                  <w:marTop w:val="0"/>
                  <w:marBottom w:val="0"/>
                  <w:divBdr>
                    <w:top w:val="none" w:sz="0" w:space="0" w:color="auto"/>
                    <w:left w:val="none" w:sz="0" w:space="0" w:color="auto"/>
                    <w:bottom w:val="none" w:sz="0" w:space="0" w:color="auto"/>
                    <w:right w:val="none" w:sz="0" w:space="0" w:color="auto"/>
                  </w:divBdr>
                  <w:divsChild>
                    <w:div w:id="1426262334">
                      <w:marLeft w:val="0"/>
                      <w:marRight w:val="0"/>
                      <w:marTop w:val="0"/>
                      <w:marBottom w:val="0"/>
                      <w:divBdr>
                        <w:top w:val="none" w:sz="0" w:space="0" w:color="auto"/>
                        <w:left w:val="none" w:sz="0" w:space="0" w:color="auto"/>
                        <w:bottom w:val="none" w:sz="0" w:space="0" w:color="auto"/>
                        <w:right w:val="none" w:sz="0" w:space="0" w:color="auto"/>
                      </w:divBdr>
                    </w:div>
                  </w:divsChild>
                </w:div>
                <w:div w:id="266890618">
                  <w:marLeft w:val="0"/>
                  <w:marRight w:val="0"/>
                  <w:marTop w:val="0"/>
                  <w:marBottom w:val="0"/>
                  <w:divBdr>
                    <w:top w:val="none" w:sz="0" w:space="0" w:color="auto"/>
                    <w:left w:val="none" w:sz="0" w:space="0" w:color="auto"/>
                    <w:bottom w:val="none" w:sz="0" w:space="0" w:color="auto"/>
                    <w:right w:val="none" w:sz="0" w:space="0" w:color="auto"/>
                  </w:divBdr>
                  <w:divsChild>
                    <w:div w:id="454636281">
                      <w:marLeft w:val="0"/>
                      <w:marRight w:val="0"/>
                      <w:marTop w:val="0"/>
                      <w:marBottom w:val="0"/>
                      <w:divBdr>
                        <w:top w:val="none" w:sz="0" w:space="0" w:color="auto"/>
                        <w:left w:val="none" w:sz="0" w:space="0" w:color="auto"/>
                        <w:bottom w:val="none" w:sz="0" w:space="0" w:color="auto"/>
                        <w:right w:val="none" w:sz="0" w:space="0" w:color="auto"/>
                      </w:divBdr>
                    </w:div>
                  </w:divsChild>
                </w:div>
                <w:div w:id="325326114">
                  <w:marLeft w:val="0"/>
                  <w:marRight w:val="0"/>
                  <w:marTop w:val="0"/>
                  <w:marBottom w:val="0"/>
                  <w:divBdr>
                    <w:top w:val="none" w:sz="0" w:space="0" w:color="auto"/>
                    <w:left w:val="none" w:sz="0" w:space="0" w:color="auto"/>
                    <w:bottom w:val="none" w:sz="0" w:space="0" w:color="auto"/>
                    <w:right w:val="none" w:sz="0" w:space="0" w:color="auto"/>
                  </w:divBdr>
                  <w:divsChild>
                    <w:div w:id="1702710057">
                      <w:marLeft w:val="0"/>
                      <w:marRight w:val="0"/>
                      <w:marTop w:val="0"/>
                      <w:marBottom w:val="0"/>
                      <w:divBdr>
                        <w:top w:val="none" w:sz="0" w:space="0" w:color="auto"/>
                        <w:left w:val="none" w:sz="0" w:space="0" w:color="auto"/>
                        <w:bottom w:val="none" w:sz="0" w:space="0" w:color="auto"/>
                        <w:right w:val="none" w:sz="0" w:space="0" w:color="auto"/>
                      </w:divBdr>
                    </w:div>
                  </w:divsChild>
                </w:div>
                <w:div w:id="401221401">
                  <w:marLeft w:val="0"/>
                  <w:marRight w:val="0"/>
                  <w:marTop w:val="0"/>
                  <w:marBottom w:val="0"/>
                  <w:divBdr>
                    <w:top w:val="none" w:sz="0" w:space="0" w:color="auto"/>
                    <w:left w:val="none" w:sz="0" w:space="0" w:color="auto"/>
                    <w:bottom w:val="none" w:sz="0" w:space="0" w:color="auto"/>
                    <w:right w:val="none" w:sz="0" w:space="0" w:color="auto"/>
                  </w:divBdr>
                  <w:divsChild>
                    <w:div w:id="965548284">
                      <w:marLeft w:val="0"/>
                      <w:marRight w:val="0"/>
                      <w:marTop w:val="0"/>
                      <w:marBottom w:val="0"/>
                      <w:divBdr>
                        <w:top w:val="none" w:sz="0" w:space="0" w:color="auto"/>
                        <w:left w:val="none" w:sz="0" w:space="0" w:color="auto"/>
                        <w:bottom w:val="none" w:sz="0" w:space="0" w:color="auto"/>
                        <w:right w:val="none" w:sz="0" w:space="0" w:color="auto"/>
                      </w:divBdr>
                    </w:div>
                  </w:divsChild>
                </w:div>
                <w:div w:id="425350306">
                  <w:marLeft w:val="0"/>
                  <w:marRight w:val="0"/>
                  <w:marTop w:val="0"/>
                  <w:marBottom w:val="0"/>
                  <w:divBdr>
                    <w:top w:val="none" w:sz="0" w:space="0" w:color="auto"/>
                    <w:left w:val="none" w:sz="0" w:space="0" w:color="auto"/>
                    <w:bottom w:val="none" w:sz="0" w:space="0" w:color="auto"/>
                    <w:right w:val="none" w:sz="0" w:space="0" w:color="auto"/>
                  </w:divBdr>
                  <w:divsChild>
                    <w:div w:id="381563194">
                      <w:marLeft w:val="0"/>
                      <w:marRight w:val="0"/>
                      <w:marTop w:val="0"/>
                      <w:marBottom w:val="0"/>
                      <w:divBdr>
                        <w:top w:val="none" w:sz="0" w:space="0" w:color="auto"/>
                        <w:left w:val="none" w:sz="0" w:space="0" w:color="auto"/>
                        <w:bottom w:val="none" w:sz="0" w:space="0" w:color="auto"/>
                        <w:right w:val="none" w:sz="0" w:space="0" w:color="auto"/>
                      </w:divBdr>
                    </w:div>
                  </w:divsChild>
                </w:div>
                <w:div w:id="470103244">
                  <w:marLeft w:val="0"/>
                  <w:marRight w:val="0"/>
                  <w:marTop w:val="0"/>
                  <w:marBottom w:val="0"/>
                  <w:divBdr>
                    <w:top w:val="none" w:sz="0" w:space="0" w:color="auto"/>
                    <w:left w:val="none" w:sz="0" w:space="0" w:color="auto"/>
                    <w:bottom w:val="none" w:sz="0" w:space="0" w:color="auto"/>
                    <w:right w:val="none" w:sz="0" w:space="0" w:color="auto"/>
                  </w:divBdr>
                  <w:divsChild>
                    <w:div w:id="234364544">
                      <w:marLeft w:val="0"/>
                      <w:marRight w:val="0"/>
                      <w:marTop w:val="0"/>
                      <w:marBottom w:val="0"/>
                      <w:divBdr>
                        <w:top w:val="none" w:sz="0" w:space="0" w:color="auto"/>
                        <w:left w:val="none" w:sz="0" w:space="0" w:color="auto"/>
                        <w:bottom w:val="none" w:sz="0" w:space="0" w:color="auto"/>
                        <w:right w:val="none" w:sz="0" w:space="0" w:color="auto"/>
                      </w:divBdr>
                    </w:div>
                  </w:divsChild>
                </w:div>
                <w:div w:id="479880114">
                  <w:marLeft w:val="0"/>
                  <w:marRight w:val="0"/>
                  <w:marTop w:val="0"/>
                  <w:marBottom w:val="0"/>
                  <w:divBdr>
                    <w:top w:val="none" w:sz="0" w:space="0" w:color="auto"/>
                    <w:left w:val="none" w:sz="0" w:space="0" w:color="auto"/>
                    <w:bottom w:val="none" w:sz="0" w:space="0" w:color="auto"/>
                    <w:right w:val="none" w:sz="0" w:space="0" w:color="auto"/>
                  </w:divBdr>
                  <w:divsChild>
                    <w:div w:id="279141999">
                      <w:marLeft w:val="0"/>
                      <w:marRight w:val="0"/>
                      <w:marTop w:val="0"/>
                      <w:marBottom w:val="0"/>
                      <w:divBdr>
                        <w:top w:val="none" w:sz="0" w:space="0" w:color="auto"/>
                        <w:left w:val="none" w:sz="0" w:space="0" w:color="auto"/>
                        <w:bottom w:val="none" w:sz="0" w:space="0" w:color="auto"/>
                        <w:right w:val="none" w:sz="0" w:space="0" w:color="auto"/>
                      </w:divBdr>
                    </w:div>
                    <w:div w:id="1636792756">
                      <w:marLeft w:val="0"/>
                      <w:marRight w:val="0"/>
                      <w:marTop w:val="0"/>
                      <w:marBottom w:val="0"/>
                      <w:divBdr>
                        <w:top w:val="none" w:sz="0" w:space="0" w:color="auto"/>
                        <w:left w:val="none" w:sz="0" w:space="0" w:color="auto"/>
                        <w:bottom w:val="none" w:sz="0" w:space="0" w:color="auto"/>
                        <w:right w:val="none" w:sz="0" w:space="0" w:color="auto"/>
                      </w:divBdr>
                    </w:div>
                  </w:divsChild>
                </w:div>
                <w:div w:id="545874092">
                  <w:marLeft w:val="0"/>
                  <w:marRight w:val="0"/>
                  <w:marTop w:val="0"/>
                  <w:marBottom w:val="0"/>
                  <w:divBdr>
                    <w:top w:val="none" w:sz="0" w:space="0" w:color="auto"/>
                    <w:left w:val="none" w:sz="0" w:space="0" w:color="auto"/>
                    <w:bottom w:val="none" w:sz="0" w:space="0" w:color="auto"/>
                    <w:right w:val="none" w:sz="0" w:space="0" w:color="auto"/>
                  </w:divBdr>
                  <w:divsChild>
                    <w:div w:id="1431467998">
                      <w:marLeft w:val="0"/>
                      <w:marRight w:val="0"/>
                      <w:marTop w:val="0"/>
                      <w:marBottom w:val="0"/>
                      <w:divBdr>
                        <w:top w:val="none" w:sz="0" w:space="0" w:color="auto"/>
                        <w:left w:val="none" w:sz="0" w:space="0" w:color="auto"/>
                        <w:bottom w:val="none" w:sz="0" w:space="0" w:color="auto"/>
                        <w:right w:val="none" w:sz="0" w:space="0" w:color="auto"/>
                      </w:divBdr>
                    </w:div>
                  </w:divsChild>
                </w:div>
                <w:div w:id="546721981">
                  <w:marLeft w:val="0"/>
                  <w:marRight w:val="0"/>
                  <w:marTop w:val="0"/>
                  <w:marBottom w:val="0"/>
                  <w:divBdr>
                    <w:top w:val="none" w:sz="0" w:space="0" w:color="auto"/>
                    <w:left w:val="none" w:sz="0" w:space="0" w:color="auto"/>
                    <w:bottom w:val="none" w:sz="0" w:space="0" w:color="auto"/>
                    <w:right w:val="none" w:sz="0" w:space="0" w:color="auto"/>
                  </w:divBdr>
                  <w:divsChild>
                    <w:div w:id="1121801806">
                      <w:marLeft w:val="0"/>
                      <w:marRight w:val="0"/>
                      <w:marTop w:val="0"/>
                      <w:marBottom w:val="0"/>
                      <w:divBdr>
                        <w:top w:val="none" w:sz="0" w:space="0" w:color="auto"/>
                        <w:left w:val="none" w:sz="0" w:space="0" w:color="auto"/>
                        <w:bottom w:val="none" w:sz="0" w:space="0" w:color="auto"/>
                        <w:right w:val="none" w:sz="0" w:space="0" w:color="auto"/>
                      </w:divBdr>
                    </w:div>
                  </w:divsChild>
                </w:div>
                <w:div w:id="614291537">
                  <w:marLeft w:val="0"/>
                  <w:marRight w:val="0"/>
                  <w:marTop w:val="0"/>
                  <w:marBottom w:val="0"/>
                  <w:divBdr>
                    <w:top w:val="none" w:sz="0" w:space="0" w:color="auto"/>
                    <w:left w:val="none" w:sz="0" w:space="0" w:color="auto"/>
                    <w:bottom w:val="none" w:sz="0" w:space="0" w:color="auto"/>
                    <w:right w:val="none" w:sz="0" w:space="0" w:color="auto"/>
                  </w:divBdr>
                  <w:divsChild>
                    <w:div w:id="560795500">
                      <w:marLeft w:val="0"/>
                      <w:marRight w:val="0"/>
                      <w:marTop w:val="0"/>
                      <w:marBottom w:val="0"/>
                      <w:divBdr>
                        <w:top w:val="none" w:sz="0" w:space="0" w:color="auto"/>
                        <w:left w:val="none" w:sz="0" w:space="0" w:color="auto"/>
                        <w:bottom w:val="none" w:sz="0" w:space="0" w:color="auto"/>
                        <w:right w:val="none" w:sz="0" w:space="0" w:color="auto"/>
                      </w:divBdr>
                    </w:div>
                  </w:divsChild>
                </w:div>
                <w:div w:id="627973515">
                  <w:marLeft w:val="0"/>
                  <w:marRight w:val="0"/>
                  <w:marTop w:val="0"/>
                  <w:marBottom w:val="0"/>
                  <w:divBdr>
                    <w:top w:val="none" w:sz="0" w:space="0" w:color="auto"/>
                    <w:left w:val="none" w:sz="0" w:space="0" w:color="auto"/>
                    <w:bottom w:val="none" w:sz="0" w:space="0" w:color="auto"/>
                    <w:right w:val="none" w:sz="0" w:space="0" w:color="auto"/>
                  </w:divBdr>
                  <w:divsChild>
                    <w:div w:id="1564751450">
                      <w:marLeft w:val="0"/>
                      <w:marRight w:val="0"/>
                      <w:marTop w:val="0"/>
                      <w:marBottom w:val="0"/>
                      <w:divBdr>
                        <w:top w:val="none" w:sz="0" w:space="0" w:color="auto"/>
                        <w:left w:val="none" w:sz="0" w:space="0" w:color="auto"/>
                        <w:bottom w:val="none" w:sz="0" w:space="0" w:color="auto"/>
                        <w:right w:val="none" w:sz="0" w:space="0" w:color="auto"/>
                      </w:divBdr>
                    </w:div>
                  </w:divsChild>
                </w:div>
                <w:div w:id="696272127">
                  <w:marLeft w:val="0"/>
                  <w:marRight w:val="0"/>
                  <w:marTop w:val="0"/>
                  <w:marBottom w:val="0"/>
                  <w:divBdr>
                    <w:top w:val="none" w:sz="0" w:space="0" w:color="auto"/>
                    <w:left w:val="none" w:sz="0" w:space="0" w:color="auto"/>
                    <w:bottom w:val="none" w:sz="0" w:space="0" w:color="auto"/>
                    <w:right w:val="none" w:sz="0" w:space="0" w:color="auto"/>
                  </w:divBdr>
                  <w:divsChild>
                    <w:div w:id="1248229732">
                      <w:marLeft w:val="0"/>
                      <w:marRight w:val="0"/>
                      <w:marTop w:val="0"/>
                      <w:marBottom w:val="0"/>
                      <w:divBdr>
                        <w:top w:val="none" w:sz="0" w:space="0" w:color="auto"/>
                        <w:left w:val="none" w:sz="0" w:space="0" w:color="auto"/>
                        <w:bottom w:val="none" w:sz="0" w:space="0" w:color="auto"/>
                        <w:right w:val="none" w:sz="0" w:space="0" w:color="auto"/>
                      </w:divBdr>
                    </w:div>
                  </w:divsChild>
                </w:div>
                <w:div w:id="697126814">
                  <w:marLeft w:val="0"/>
                  <w:marRight w:val="0"/>
                  <w:marTop w:val="0"/>
                  <w:marBottom w:val="0"/>
                  <w:divBdr>
                    <w:top w:val="none" w:sz="0" w:space="0" w:color="auto"/>
                    <w:left w:val="none" w:sz="0" w:space="0" w:color="auto"/>
                    <w:bottom w:val="none" w:sz="0" w:space="0" w:color="auto"/>
                    <w:right w:val="none" w:sz="0" w:space="0" w:color="auto"/>
                  </w:divBdr>
                  <w:divsChild>
                    <w:div w:id="464547508">
                      <w:marLeft w:val="0"/>
                      <w:marRight w:val="0"/>
                      <w:marTop w:val="0"/>
                      <w:marBottom w:val="0"/>
                      <w:divBdr>
                        <w:top w:val="none" w:sz="0" w:space="0" w:color="auto"/>
                        <w:left w:val="none" w:sz="0" w:space="0" w:color="auto"/>
                        <w:bottom w:val="none" w:sz="0" w:space="0" w:color="auto"/>
                        <w:right w:val="none" w:sz="0" w:space="0" w:color="auto"/>
                      </w:divBdr>
                    </w:div>
                  </w:divsChild>
                </w:div>
                <w:div w:id="707606614">
                  <w:marLeft w:val="0"/>
                  <w:marRight w:val="0"/>
                  <w:marTop w:val="0"/>
                  <w:marBottom w:val="0"/>
                  <w:divBdr>
                    <w:top w:val="none" w:sz="0" w:space="0" w:color="auto"/>
                    <w:left w:val="none" w:sz="0" w:space="0" w:color="auto"/>
                    <w:bottom w:val="none" w:sz="0" w:space="0" w:color="auto"/>
                    <w:right w:val="none" w:sz="0" w:space="0" w:color="auto"/>
                  </w:divBdr>
                  <w:divsChild>
                    <w:div w:id="1567958980">
                      <w:marLeft w:val="0"/>
                      <w:marRight w:val="0"/>
                      <w:marTop w:val="0"/>
                      <w:marBottom w:val="0"/>
                      <w:divBdr>
                        <w:top w:val="none" w:sz="0" w:space="0" w:color="auto"/>
                        <w:left w:val="none" w:sz="0" w:space="0" w:color="auto"/>
                        <w:bottom w:val="none" w:sz="0" w:space="0" w:color="auto"/>
                        <w:right w:val="none" w:sz="0" w:space="0" w:color="auto"/>
                      </w:divBdr>
                    </w:div>
                  </w:divsChild>
                </w:div>
                <w:div w:id="723987363">
                  <w:marLeft w:val="0"/>
                  <w:marRight w:val="0"/>
                  <w:marTop w:val="0"/>
                  <w:marBottom w:val="0"/>
                  <w:divBdr>
                    <w:top w:val="none" w:sz="0" w:space="0" w:color="auto"/>
                    <w:left w:val="none" w:sz="0" w:space="0" w:color="auto"/>
                    <w:bottom w:val="none" w:sz="0" w:space="0" w:color="auto"/>
                    <w:right w:val="none" w:sz="0" w:space="0" w:color="auto"/>
                  </w:divBdr>
                  <w:divsChild>
                    <w:div w:id="1108693025">
                      <w:marLeft w:val="0"/>
                      <w:marRight w:val="0"/>
                      <w:marTop w:val="0"/>
                      <w:marBottom w:val="0"/>
                      <w:divBdr>
                        <w:top w:val="none" w:sz="0" w:space="0" w:color="auto"/>
                        <w:left w:val="none" w:sz="0" w:space="0" w:color="auto"/>
                        <w:bottom w:val="none" w:sz="0" w:space="0" w:color="auto"/>
                        <w:right w:val="none" w:sz="0" w:space="0" w:color="auto"/>
                      </w:divBdr>
                    </w:div>
                  </w:divsChild>
                </w:div>
                <w:div w:id="746074018">
                  <w:marLeft w:val="0"/>
                  <w:marRight w:val="0"/>
                  <w:marTop w:val="0"/>
                  <w:marBottom w:val="0"/>
                  <w:divBdr>
                    <w:top w:val="none" w:sz="0" w:space="0" w:color="auto"/>
                    <w:left w:val="none" w:sz="0" w:space="0" w:color="auto"/>
                    <w:bottom w:val="none" w:sz="0" w:space="0" w:color="auto"/>
                    <w:right w:val="none" w:sz="0" w:space="0" w:color="auto"/>
                  </w:divBdr>
                  <w:divsChild>
                    <w:div w:id="1356543715">
                      <w:marLeft w:val="0"/>
                      <w:marRight w:val="0"/>
                      <w:marTop w:val="0"/>
                      <w:marBottom w:val="0"/>
                      <w:divBdr>
                        <w:top w:val="none" w:sz="0" w:space="0" w:color="auto"/>
                        <w:left w:val="none" w:sz="0" w:space="0" w:color="auto"/>
                        <w:bottom w:val="none" w:sz="0" w:space="0" w:color="auto"/>
                        <w:right w:val="none" w:sz="0" w:space="0" w:color="auto"/>
                      </w:divBdr>
                    </w:div>
                  </w:divsChild>
                </w:div>
                <w:div w:id="753938451">
                  <w:marLeft w:val="0"/>
                  <w:marRight w:val="0"/>
                  <w:marTop w:val="0"/>
                  <w:marBottom w:val="0"/>
                  <w:divBdr>
                    <w:top w:val="none" w:sz="0" w:space="0" w:color="auto"/>
                    <w:left w:val="none" w:sz="0" w:space="0" w:color="auto"/>
                    <w:bottom w:val="none" w:sz="0" w:space="0" w:color="auto"/>
                    <w:right w:val="none" w:sz="0" w:space="0" w:color="auto"/>
                  </w:divBdr>
                  <w:divsChild>
                    <w:div w:id="1614021680">
                      <w:marLeft w:val="0"/>
                      <w:marRight w:val="0"/>
                      <w:marTop w:val="0"/>
                      <w:marBottom w:val="0"/>
                      <w:divBdr>
                        <w:top w:val="none" w:sz="0" w:space="0" w:color="auto"/>
                        <w:left w:val="none" w:sz="0" w:space="0" w:color="auto"/>
                        <w:bottom w:val="none" w:sz="0" w:space="0" w:color="auto"/>
                        <w:right w:val="none" w:sz="0" w:space="0" w:color="auto"/>
                      </w:divBdr>
                    </w:div>
                  </w:divsChild>
                </w:div>
                <w:div w:id="767189645">
                  <w:marLeft w:val="0"/>
                  <w:marRight w:val="0"/>
                  <w:marTop w:val="0"/>
                  <w:marBottom w:val="0"/>
                  <w:divBdr>
                    <w:top w:val="none" w:sz="0" w:space="0" w:color="auto"/>
                    <w:left w:val="none" w:sz="0" w:space="0" w:color="auto"/>
                    <w:bottom w:val="none" w:sz="0" w:space="0" w:color="auto"/>
                    <w:right w:val="none" w:sz="0" w:space="0" w:color="auto"/>
                  </w:divBdr>
                  <w:divsChild>
                    <w:div w:id="2137916754">
                      <w:marLeft w:val="0"/>
                      <w:marRight w:val="0"/>
                      <w:marTop w:val="0"/>
                      <w:marBottom w:val="0"/>
                      <w:divBdr>
                        <w:top w:val="none" w:sz="0" w:space="0" w:color="auto"/>
                        <w:left w:val="none" w:sz="0" w:space="0" w:color="auto"/>
                        <w:bottom w:val="none" w:sz="0" w:space="0" w:color="auto"/>
                        <w:right w:val="none" w:sz="0" w:space="0" w:color="auto"/>
                      </w:divBdr>
                    </w:div>
                  </w:divsChild>
                </w:div>
                <w:div w:id="773941030">
                  <w:marLeft w:val="0"/>
                  <w:marRight w:val="0"/>
                  <w:marTop w:val="0"/>
                  <w:marBottom w:val="0"/>
                  <w:divBdr>
                    <w:top w:val="none" w:sz="0" w:space="0" w:color="auto"/>
                    <w:left w:val="none" w:sz="0" w:space="0" w:color="auto"/>
                    <w:bottom w:val="none" w:sz="0" w:space="0" w:color="auto"/>
                    <w:right w:val="none" w:sz="0" w:space="0" w:color="auto"/>
                  </w:divBdr>
                  <w:divsChild>
                    <w:div w:id="2032683795">
                      <w:marLeft w:val="0"/>
                      <w:marRight w:val="0"/>
                      <w:marTop w:val="0"/>
                      <w:marBottom w:val="0"/>
                      <w:divBdr>
                        <w:top w:val="none" w:sz="0" w:space="0" w:color="auto"/>
                        <w:left w:val="none" w:sz="0" w:space="0" w:color="auto"/>
                        <w:bottom w:val="none" w:sz="0" w:space="0" w:color="auto"/>
                        <w:right w:val="none" w:sz="0" w:space="0" w:color="auto"/>
                      </w:divBdr>
                    </w:div>
                  </w:divsChild>
                </w:div>
                <w:div w:id="794718955">
                  <w:marLeft w:val="0"/>
                  <w:marRight w:val="0"/>
                  <w:marTop w:val="0"/>
                  <w:marBottom w:val="0"/>
                  <w:divBdr>
                    <w:top w:val="none" w:sz="0" w:space="0" w:color="auto"/>
                    <w:left w:val="none" w:sz="0" w:space="0" w:color="auto"/>
                    <w:bottom w:val="none" w:sz="0" w:space="0" w:color="auto"/>
                    <w:right w:val="none" w:sz="0" w:space="0" w:color="auto"/>
                  </w:divBdr>
                  <w:divsChild>
                    <w:div w:id="1125739162">
                      <w:marLeft w:val="0"/>
                      <w:marRight w:val="0"/>
                      <w:marTop w:val="0"/>
                      <w:marBottom w:val="0"/>
                      <w:divBdr>
                        <w:top w:val="none" w:sz="0" w:space="0" w:color="auto"/>
                        <w:left w:val="none" w:sz="0" w:space="0" w:color="auto"/>
                        <w:bottom w:val="none" w:sz="0" w:space="0" w:color="auto"/>
                        <w:right w:val="none" w:sz="0" w:space="0" w:color="auto"/>
                      </w:divBdr>
                    </w:div>
                  </w:divsChild>
                </w:div>
                <w:div w:id="814182017">
                  <w:marLeft w:val="0"/>
                  <w:marRight w:val="0"/>
                  <w:marTop w:val="0"/>
                  <w:marBottom w:val="0"/>
                  <w:divBdr>
                    <w:top w:val="none" w:sz="0" w:space="0" w:color="auto"/>
                    <w:left w:val="none" w:sz="0" w:space="0" w:color="auto"/>
                    <w:bottom w:val="none" w:sz="0" w:space="0" w:color="auto"/>
                    <w:right w:val="none" w:sz="0" w:space="0" w:color="auto"/>
                  </w:divBdr>
                  <w:divsChild>
                    <w:div w:id="508057307">
                      <w:marLeft w:val="0"/>
                      <w:marRight w:val="0"/>
                      <w:marTop w:val="0"/>
                      <w:marBottom w:val="0"/>
                      <w:divBdr>
                        <w:top w:val="none" w:sz="0" w:space="0" w:color="auto"/>
                        <w:left w:val="none" w:sz="0" w:space="0" w:color="auto"/>
                        <w:bottom w:val="none" w:sz="0" w:space="0" w:color="auto"/>
                        <w:right w:val="none" w:sz="0" w:space="0" w:color="auto"/>
                      </w:divBdr>
                    </w:div>
                  </w:divsChild>
                </w:div>
                <w:div w:id="874000326">
                  <w:marLeft w:val="0"/>
                  <w:marRight w:val="0"/>
                  <w:marTop w:val="0"/>
                  <w:marBottom w:val="0"/>
                  <w:divBdr>
                    <w:top w:val="none" w:sz="0" w:space="0" w:color="auto"/>
                    <w:left w:val="none" w:sz="0" w:space="0" w:color="auto"/>
                    <w:bottom w:val="none" w:sz="0" w:space="0" w:color="auto"/>
                    <w:right w:val="none" w:sz="0" w:space="0" w:color="auto"/>
                  </w:divBdr>
                  <w:divsChild>
                    <w:div w:id="1753509987">
                      <w:marLeft w:val="0"/>
                      <w:marRight w:val="0"/>
                      <w:marTop w:val="0"/>
                      <w:marBottom w:val="0"/>
                      <w:divBdr>
                        <w:top w:val="none" w:sz="0" w:space="0" w:color="auto"/>
                        <w:left w:val="none" w:sz="0" w:space="0" w:color="auto"/>
                        <w:bottom w:val="none" w:sz="0" w:space="0" w:color="auto"/>
                        <w:right w:val="none" w:sz="0" w:space="0" w:color="auto"/>
                      </w:divBdr>
                    </w:div>
                  </w:divsChild>
                </w:div>
                <w:div w:id="904072093">
                  <w:marLeft w:val="0"/>
                  <w:marRight w:val="0"/>
                  <w:marTop w:val="0"/>
                  <w:marBottom w:val="0"/>
                  <w:divBdr>
                    <w:top w:val="none" w:sz="0" w:space="0" w:color="auto"/>
                    <w:left w:val="none" w:sz="0" w:space="0" w:color="auto"/>
                    <w:bottom w:val="none" w:sz="0" w:space="0" w:color="auto"/>
                    <w:right w:val="none" w:sz="0" w:space="0" w:color="auto"/>
                  </w:divBdr>
                  <w:divsChild>
                    <w:div w:id="547955529">
                      <w:marLeft w:val="0"/>
                      <w:marRight w:val="0"/>
                      <w:marTop w:val="0"/>
                      <w:marBottom w:val="0"/>
                      <w:divBdr>
                        <w:top w:val="none" w:sz="0" w:space="0" w:color="auto"/>
                        <w:left w:val="none" w:sz="0" w:space="0" w:color="auto"/>
                        <w:bottom w:val="none" w:sz="0" w:space="0" w:color="auto"/>
                        <w:right w:val="none" w:sz="0" w:space="0" w:color="auto"/>
                      </w:divBdr>
                    </w:div>
                  </w:divsChild>
                </w:div>
                <w:div w:id="906963546">
                  <w:marLeft w:val="0"/>
                  <w:marRight w:val="0"/>
                  <w:marTop w:val="0"/>
                  <w:marBottom w:val="0"/>
                  <w:divBdr>
                    <w:top w:val="none" w:sz="0" w:space="0" w:color="auto"/>
                    <w:left w:val="none" w:sz="0" w:space="0" w:color="auto"/>
                    <w:bottom w:val="none" w:sz="0" w:space="0" w:color="auto"/>
                    <w:right w:val="none" w:sz="0" w:space="0" w:color="auto"/>
                  </w:divBdr>
                  <w:divsChild>
                    <w:div w:id="1001860567">
                      <w:marLeft w:val="0"/>
                      <w:marRight w:val="0"/>
                      <w:marTop w:val="0"/>
                      <w:marBottom w:val="0"/>
                      <w:divBdr>
                        <w:top w:val="none" w:sz="0" w:space="0" w:color="auto"/>
                        <w:left w:val="none" w:sz="0" w:space="0" w:color="auto"/>
                        <w:bottom w:val="none" w:sz="0" w:space="0" w:color="auto"/>
                        <w:right w:val="none" w:sz="0" w:space="0" w:color="auto"/>
                      </w:divBdr>
                    </w:div>
                    <w:div w:id="1768454427">
                      <w:marLeft w:val="0"/>
                      <w:marRight w:val="0"/>
                      <w:marTop w:val="0"/>
                      <w:marBottom w:val="0"/>
                      <w:divBdr>
                        <w:top w:val="none" w:sz="0" w:space="0" w:color="auto"/>
                        <w:left w:val="none" w:sz="0" w:space="0" w:color="auto"/>
                        <w:bottom w:val="none" w:sz="0" w:space="0" w:color="auto"/>
                        <w:right w:val="none" w:sz="0" w:space="0" w:color="auto"/>
                      </w:divBdr>
                    </w:div>
                  </w:divsChild>
                </w:div>
                <w:div w:id="940139350">
                  <w:marLeft w:val="0"/>
                  <w:marRight w:val="0"/>
                  <w:marTop w:val="0"/>
                  <w:marBottom w:val="0"/>
                  <w:divBdr>
                    <w:top w:val="none" w:sz="0" w:space="0" w:color="auto"/>
                    <w:left w:val="none" w:sz="0" w:space="0" w:color="auto"/>
                    <w:bottom w:val="none" w:sz="0" w:space="0" w:color="auto"/>
                    <w:right w:val="none" w:sz="0" w:space="0" w:color="auto"/>
                  </w:divBdr>
                  <w:divsChild>
                    <w:div w:id="214126969">
                      <w:marLeft w:val="0"/>
                      <w:marRight w:val="0"/>
                      <w:marTop w:val="0"/>
                      <w:marBottom w:val="0"/>
                      <w:divBdr>
                        <w:top w:val="none" w:sz="0" w:space="0" w:color="auto"/>
                        <w:left w:val="none" w:sz="0" w:space="0" w:color="auto"/>
                        <w:bottom w:val="none" w:sz="0" w:space="0" w:color="auto"/>
                        <w:right w:val="none" w:sz="0" w:space="0" w:color="auto"/>
                      </w:divBdr>
                    </w:div>
                  </w:divsChild>
                </w:div>
                <w:div w:id="985478740">
                  <w:marLeft w:val="0"/>
                  <w:marRight w:val="0"/>
                  <w:marTop w:val="0"/>
                  <w:marBottom w:val="0"/>
                  <w:divBdr>
                    <w:top w:val="none" w:sz="0" w:space="0" w:color="auto"/>
                    <w:left w:val="none" w:sz="0" w:space="0" w:color="auto"/>
                    <w:bottom w:val="none" w:sz="0" w:space="0" w:color="auto"/>
                    <w:right w:val="none" w:sz="0" w:space="0" w:color="auto"/>
                  </w:divBdr>
                  <w:divsChild>
                    <w:div w:id="293759512">
                      <w:marLeft w:val="0"/>
                      <w:marRight w:val="0"/>
                      <w:marTop w:val="0"/>
                      <w:marBottom w:val="0"/>
                      <w:divBdr>
                        <w:top w:val="none" w:sz="0" w:space="0" w:color="auto"/>
                        <w:left w:val="none" w:sz="0" w:space="0" w:color="auto"/>
                        <w:bottom w:val="none" w:sz="0" w:space="0" w:color="auto"/>
                        <w:right w:val="none" w:sz="0" w:space="0" w:color="auto"/>
                      </w:divBdr>
                    </w:div>
                  </w:divsChild>
                </w:div>
                <w:div w:id="992182083">
                  <w:marLeft w:val="0"/>
                  <w:marRight w:val="0"/>
                  <w:marTop w:val="0"/>
                  <w:marBottom w:val="0"/>
                  <w:divBdr>
                    <w:top w:val="none" w:sz="0" w:space="0" w:color="auto"/>
                    <w:left w:val="none" w:sz="0" w:space="0" w:color="auto"/>
                    <w:bottom w:val="none" w:sz="0" w:space="0" w:color="auto"/>
                    <w:right w:val="none" w:sz="0" w:space="0" w:color="auto"/>
                  </w:divBdr>
                  <w:divsChild>
                    <w:div w:id="1719234836">
                      <w:marLeft w:val="0"/>
                      <w:marRight w:val="0"/>
                      <w:marTop w:val="0"/>
                      <w:marBottom w:val="0"/>
                      <w:divBdr>
                        <w:top w:val="none" w:sz="0" w:space="0" w:color="auto"/>
                        <w:left w:val="none" w:sz="0" w:space="0" w:color="auto"/>
                        <w:bottom w:val="none" w:sz="0" w:space="0" w:color="auto"/>
                        <w:right w:val="none" w:sz="0" w:space="0" w:color="auto"/>
                      </w:divBdr>
                    </w:div>
                  </w:divsChild>
                </w:div>
                <w:div w:id="994650309">
                  <w:marLeft w:val="0"/>
                  <w:marRight w:val="0"/>
                  <w:marTop w:val="0"/>
                  <w:marBottom w:val="0"/>
                  <w:divBdr>
                    <w:top w:val="none" w:sz="0" w:space="0" w:color="auto"/>
                    <w:left w:val="none" w:sz="0" w:space="0" w:color="auto"/>
                    <w:bottom w:val="none" w:sz="0" w:space="0" w:color="auto"/>
                    <w:right w:val="none" w:sz="0" w:space="0" w:color="auto"/>
                  </w:divBdr>
                  <w:divsChild>
                    <w:div w:id="99297688">
                      <w:marLeft w:val="0"/>
                      <w:marRight w:val="0"/>
                      <w:marTop w:val="0"/>
                      <w:marBottom w:val="0"/>
                      <w:divBdr>
                        <w:top w:val="none" w:sz="0" w:space="0" w:color="auto"/>
                        <w:left w:val="none" w:sz="0" w:space="0" w:color="auto"/>
                        <w:bottom w:val="none" w:sz="0" w:space="0" w:color="auto"/>
                        <w:right w:val="none" w:sz="0" w:space="0" w:color="auto"/>
                      </w:divBdr>
                    </w:div>
                  </w:divsChild>
                </w:div>
                <w:div w:id="1020425961">
                  <w:marLeft w:val="0"/>
                  <w:marRight w:val="0"/>
                  <w:marTop w:val="0"/>
                  <w:marBottom w:val="0"/>
                  <w:divBdr>
                    <w:top w:val="none" w:sz="0" w:space="0" w:color="auto"/>
                    <w:left w:val="none" w:sz="0" w:space="0" w:color="auto"/>
                    <w:bottom w:val="none" w:sz="0" w:space="0" w:color="auto"/>
                    <w:right w:val="none" w:sz="0" w:space="0" w:color="auto"/>
                  </w:divBdr>
                  <w:divsChild>
                    <w:div w:id="1182863923">
                      <w:marLeft w:val="0"/>
                      <w:marRight w:val="0"/>
                      <w:marTop w:val="0"/>
                      <w:marBottom w:val="0"/>
                      <w:divBdr>
                        <w:top w:val="none" w:sz="0" w:space="0" w:color="auto"/>
                        <w:left w:val="none" w:sz="0" w:space="0" w:color="auto"/>
                        <w:bottom w:val="none" w:sz="0" w:space="0" w:color="auto"/>
                        <w:right w:val="none" w:sz="0" w:space="0" w:color="auto"/>
                      </w:divBdr>
                    </w:div>
                  </w:divsChild>
                </w:div>
                <w:div w:id="1031299759">
                  <w:marLeft w:val="0"/>
                  <w:marRight w:val="0"/>
                  <w:marTop w:val="0"/>
                  <w:marBottom w:val="0"/>
                  <w:divBdr>
                    <w:top w:val="none" w:sz="0" w:space="0" w:color="auto"/>
                    <w:left w:val="none" w:sz="0" w:space="0" w:color="auto"/>
                    <w:bottom w:val="none" w:sz="0" w:space="0" w:color="auto"/>
                    <w:right w:val="none" w:sz="0" w:space="0" w:color="auto"/>
                  </w:divBdr>
                  <w:divsChild>
                    <w:div w:id="1179154132">
                      <w:marLeft w:val="0"/>
                      <w:marRight w:val="0"/>
                      <w:marTop w:val="0"/>
                      <w:marBottom w:val="0"/>
                      <w:divBdr>
                        <w:top w:val="none" w:sz="0" w:space="0" w:color="auto"/>
                        <w:left w:val="none" w:sz="0" w:space="0" w:color="auto"/>
                        <w:bottom w:val="none" w:sz="0" w:space="0" w:color="auto"/>
                        <w:right w:val="none" w:sz="0" w:space="0" w:color="auto"/>
                      </w:divBdr>
                    </w:div>
                  </w:divsChild>
                </w:div>
                <w:div w:id="1051736251">
                  <w:marLeft w:val="0"/>
                  <w:marRight w:val="0"/>
                  <w:marTop w:val="0"/>
                  <w:marBottom w:val="0"/>
                  <w:divBdr>
                    <w:top w:val="none" w:sz="0" w:space="0" w:color="auto"/>
                    <w:left w:val="none" w:sz="0" w:space="0" w:color="auto"/>
                    <w:bottom w:val="none" w:sz="0" w:space="0" w:color="auto"/>
                    <w:right w:val="none" w:sz="0" w:space="0" w:color="auto"/>
                  </w:divBdr>
                  <w:divsChild>
                    <w:div w:id="1540781086">
                      <w:marLeft w:val="0"/>
                      <w:marRight w:val="0"/>
                      <w:marTop w:val="0"/>
                      <w:marBottom w:val="0"/>
                      <w:divBdr>
                        <w:top w:val="none" w:sz="0" w:space="0" w:color="auto"/>
                        <w:left w:val="none" w:sz="0" w:space="0" w:color="auto"/>
                        <w:bottom w:val="none" w:sz="0" w:space="0" w:color="auto"/>
                        <w:right w:val="none" w:sz="0" w:space="0" w:color="auto"/>
                      </w:divBdr>
                    </w:div>
                  </w:divsChild>
                </w:div>
                <w:div w:id="1056708671">
                  <w:marLeft w:val="0"/>
                  <w:marRight w:val="0"/>
                  <w:marTop w:val="0"/>
                  <w:marBottom w:val="0"/>
                  <w:divBdr>
                    <w:top w:val="none" w:sz="0" w:space="0" w:color="auto"/>
                    <w:left w:val="none" w:sz="0" w:space="0" w:color="auto"/>
                    <w:bottom w:val="none" w:sz="0" w:space="0" w:color="auto"/>
                    <w:right w:val="none" w:sz="0" w:space="0" w:color="auto"/>
                  </w:divBdr>
                  <w:divsChild>
                    <w:div w:id="210657795">
                      <w:marLeft w:val="0"/>
                      <w:marRight w:val="0"/>
                      <w:marTop w:val="0"/>
                      <w:marBottom w:val="0"/>
                      <w:divBdr>
                        <w:top w:val="none" w:sz="0" w:space="0" w:color="auto"/>
                        <w:left w:val="none" w:sz="0" w:space="0" w:color="auto"/>
                        <w:bottom w:val="none" w:sz="0" w:space="0" w:color="auto"/>
                        <w:right w:val="none" w:sz="0" w:space="0" w:color="auto"/>
                      </w:divBdr>
                    </w:div>
                    <w:div w:id="1390960914">
                      <w:marLeft w:val="0"/>
                      <w:marRight w:val="0"/>
                      <w:marTop w:val="0"/>
                      <w:marBottom w:val="0"/>
                      <w:divBdr>
                        <w:top w:val="none" w:sz="0" w:space="0" w:color="auto"/>
                        <w:left w:val="none" w:sz="0" w:space="0" w:color="auto"/>
                        <w:bottom w:val="none" w:sz="0" w:space="0" w:color="auto"/>
                        <w:right w:val="none" w:sz="0" w:space="0" w:color="auto"/>
                      </w:divBdr>
                    </w:div>
                  </w:divsChild>
                </w:div>
                <w:div w:id="1099909571">
                  <w:marLeft w:val="0"/>
                  <w:marRight w:val="0"/>
                  <w:marTop w:val="0"/>
                  <w:marBottom w:val="0"/>
                  <w:divBdr>
                    <w:top w:val="none" w:sz="0" w:space="0" w:color="auto"/>
                    <w:left w:val="none" w:sz="0" w:space="0" w:color="auto"/>
                    <w:bottom w:val="none" w:sz="0" w:space="0" w:color="auto"/>
                    <w:right w:val="none" w:sz="0" w:space="0" w:color="auto"/>
                  </w:divBdr>
                  <w:divsChild>
                    <w:div w:id="59989077">
                      <w:marLeft w:val="0"/>
                      <w:marRight w:val="0"/>
                      <w:marTop w:val="0"/>
                      <w:marBottom w:val="0"/>
                      <w:divBdr>
                        <w:top w:val="none" w:sz="0" w:space="0" w:color="auto"/>
                        <w:left w:val="none" w:sz="0" w:space="0" w:color="auto"/>
                        <w:bottom w:val="none" w:sz="0" w:space="0" w:color="auto"/>
                        <w:right w:val="none" w:sz="0" w:space="0" w:color="auto"/>
                      </w:divBdr>
                    </w:div>
                  </w:divsChild>
                </w:div>
                <w:div w:id="1105922799">
                  <w:marLeft w:val="0"/>
                  <w:marRight w:val="0"/>
                  <w:marTop w:val="0"/>
                  <w:marBottom w:val="0"/>
                  <w:divBdr>
                    <w:top w:val="none" w:sz="0" w:space="0" w:color="auto"/>
                    <w:left w:val="none" w:sz="0" w:space="0" w:color="auto"/>
                    <w:bottom w:val="none" w:sz="0" w:space="0" w:color="auto"/>
                    <w:right w:val="none" w:sz="0" w:space="0" w:color="auto"/>
                  </w:divBdr>
                  <w:divsChild>
                    <w:div w:id="1747142856">
                      <w:marLeft w:val="0"/>
                      <w:marRight w:val="0"/>
                      <w:marTop w:val="0"/>
                      <w:marBottom w:val="0"/>
                      <w:divBdr>
                        <w:top w:val="none" w:sz="0" w:space="0" w:color="auto"/>
                        <w:left w:val="none" w:sz="0" w:space="0" w:color="auto"/>
                        <w:bottom w:val="none" w:sz="0" w:space="0" w:color="auto"/>
                        <w:right w:val="none" w:sz="0" w:space="0" w:color="auto"/>
                      </w:divBdr>
                    </w:div>
                  </w:divsChild>
                </w:div>
                <w:div w:id="1106466574">
                  <w:marLeft w:val="0"/>
                  <w:marRight w:val="0"/>
                  <w:marTop w:val="0"/>
                  <w:marBottom w:val="0"/>
                  <w:divBdr>
                    <w:top w:val="none" w:sz="0" w:space="0" w:color="auto"/>
                    <w:left w:val="none" w:sz="0" w:space="0" w:color="auto"/>
                    <w:bottom w:val="none" w:sz="0" w:space="0" w:color="auto"/>
                    <w:right w:val="none" w:sz="0" w:space="0" w:color="auto"/>
                  </w:divBdr>
                  <w:divsChild>
                    <w:div w:id="1619222146">
                      <w:marLeft w:val="0"/>
                      <w:marRight w:val="0"/>
                      <w:marTop w:val="0"/>
                      <w:marBottom w:val="0"/>
                      <w:divBdr>
                        <w:top w:val="none" w:sz="0" w:space="0" w:color="auto"/>
                        <w:left w:val="none" w:sz="0" w:space="0" w:color="auto"/>
                        <w:bottom w:val="none" w:sz="0" w:space="0" w:color="auto"/>
                        <w:right w:val="none" w:sz="0" w:space="0" w:color="auto"/>
                      </w:divBdr>
                    </w:div>
                  </w:divsChild>
                </w:div>
                <w:div w:id="1183783128">
                  <w:marLeft w:val="0"/>
                  <w:marRight w:val="0"/>
                  <w:marTop w:val="0"/>
                  <w:marBottom w:val="0"/>
                  <w:divBdr>
                    <w:top w:val="none" w:sz="0" w:space="0" w:color="auto"/>
                    <w:left w:val="none" w:sz="0" w:space="0" w:color="auto"/>
                    <w:bottom w:val="none" w:sz="0" w:space="0" w:color="auto"/>
                    <w:right w:val="none" w:sz="0" w:space="0" w:color="auto"/>
                  </w:divBdr>
                  <w:divsChild>
                    <w:div w:id="1402875095">
                      <w:marLeft w:val="0"/>
                      <w:marRight w:val="0"/>
                      <w:marTop w:val="0"/>
                      <w:marBottom w:val="0"/>
                      <w:divBdr>
                        <w:top w:val="none" w:sz="0" w:space="0" w:color="auto"/>
                        <w:left w:val="none" w:sz="0" w:space="0" w:color="auto"/>
                        <w:bottom w:val="none" w:sz="0" w:space="0" w:color="auto"/>
                        <w:right w:val="none" w:sz="0" w:space="0" w:color="auto"/>
                      </w:divBdr>
                    </w:div>
                  </w:divsChild>
                </w:div>
                <w:div w:id="1205944333">
                  <w:marLeft w:val="0"/>
                  <w:marRight w:val="0"/>
                  <w:marTop w:val="0"/>
                  <w:marBottom w:val="0"/>
                  <w:divBdr>
                    <w:top w:val="none" w:sz="0" w:space="0" w:color="auto"/>
                    <w:left w:val="none" w:sz="0" w:space="0" w:color="auto"/>
                    <w:bottom w:val="none" w:sz="0" w:space="0" w:color="auto"/>
                    <w:right w:val="none" w:sz="0" w:space="0" w:color="auto"/>
                  </w:divBdr>
                  <w:divsChild>
                    <w:div w:id="1188568134">
                      <w:marLeft w:val="0"/>
                      <w:marRight w:val="0"/>
                      <w:marTop w:val="0"/>
                      <w:marBottom w:val="0"/>
                      <w:divBdr>
                        <w:top w:val="none" w:sz="0" w:space="0" w:color="auto"/>
                        <w:left w:val="none" w:sz="0" w:space="0" w:color="auto"/>
                        <w:bottom w:val="none" w:sz="0" w:space="0" w:color="auto"/>
                        <w:right w:val="none" w:sz="0" w:space="0" w:color="auto"/>
                      </w:divBdr>
                    </w:div>
                    <w:div w:id="1430613228">
                      <w:marLeft w:val="0"/>
                      <w:marRight w:val="0"/>
                      <w:marTop w:val="0"/>
                      <w:marBottom w:val="0"/>
                      <w:divBdr>
                        <w:top w:val="none" w:sz="0" w:space="0" w:color="auto"/>
                        <w:left w:val="none" w:sz="0" w:space="0" w:color="auto"/>
                        <w:bottom w:val="none" w:sz="0" w:space="0" w:color="auto"/>
                        <w:right w:val="none" w:sz="0" w:space="0" w:color="auto"/>
                      </w:divBdr>
                    </w:div>
                  </w:divsChild>
                </w:div>
                <w:div w:id="1304044091">
                  <w:marLeft w:val="0"/>
                  <w:marRight w:val="0"/>
                  <w:marTop w:val="0"/>
                  <w:marBottom w:val="0"/>
                  <w:divBdr>
                    <w:top w:val="none" w:sz="0" w:space="0" w:color="auto"/>
                    <w:left w:val="none" w:sz="0" w:space="0" w:color="auto"/>
                    <w:bottom w:val="none" w:sz="0" w:space="0" w:color="auto"/>
                    <w:right w:val="none" w:sz="0" w:space="0" w:color="auto"/>
                  </w:divBdr>
                  <w:divsChild>
                    <w:div w:id="825707881">
                      <w:marLeft w:val="0"/>
                      <w:marRight w:val="0"/>
                      <w:marTop w:val="0"/>
                      <w:marBottom w:val="0"/>
                      <w:divBdr>
                        <w:top w:val="none" w:sz="0" w:space="0" w:color="auto"/>
                        <w:left w:val="none" w:sz="0" w:space="0" w:color="auto"/>
                        <w:bottom w:val="none" w:sz="0" w:space="0" w:color="auto"/>
                        <w:right w:val="none" w:sz="0" w:space="0" w:color="auto"/>
                      </w:divBdr>
                    </w:div>
                  </w:divsChild>
                </w:div>
                <w:div w:id="1324898596">
                  <w:marLeft w:val="0"/>
                  <w:marRight w:val="0"/>
                  <w:marTop w:val="0"/>
                  <w:marBottom w:val="0"/>
                  <w:divBdr>
                    <w:top w:val="none" w:sz="0" w:space="0" w:color="auto"/>
                    <w:left w:val="none" w:sz="0" w:space="0" w:color="auto"/>
                    <w:bottom w:val="none" w:sz="0" w:space="0" w:color="auto"/>
                    <w:right w:val="none" w:sz="0" w:space="0" w:color="auto"/>
                  </w:divBdr>
                  <w:divsChild>
                    <w:div w:id="1424650146">
                      <w:marLeft w:val="0"/>
                      <w:marRight w:val="0"/>
                      <w:marTop w:val="0"/>
                      <w:marBottom w:val="0"/>
                      <w:divBdr>
                        <w:top w:val="none" w:sz="0" w:space="0" w:color="auto"/>
                        <w:left w:val="none" w:sz="0" w:space="0" w:color="auto"/>
                        <w:bottom w:val="none" w:sz="0" w:space="0" w:color="auto"/>
                        <w:right w:val="none" w:sz="0" w:space="0" w:color="auto"/>
                      </w:divBdr>
                    </w:div>
                  </w:divsChild>
                </w:div>
                <w:div w:id="1358701775">
                  <w:marLeft w:val="0"/>
                  <w:marRight w:val="0"/>
                  <w:marTop w:val="0"/>
                  <w:marBottom w:val="0"/>
                  <w:divBdr>
                    <w:top w:val="none" w:sz="0" w:space="0" w:color="auto"/>
                    <w:left w:val="none" w:sz="0" w:space="0" w:color="auto"/>
                    <w:bottom w:val="none" w:sz="0" w:space="0" w:color="auto"/>
                    <w:right w:val="none" w:sz="0" w:space="0" w:color="auto"/>
                  </w:divBdr>
                  <w:divsChild>
                    <w:div w:id="1318341012">
                      <w:marLeft w:val="0"/>
                      <w:marRight w:val="0"/>
                      <w:marTop w:val="0"/>
                      <w:marBottom w:val="0"/>
                      <w:divBdr>
                        <w:top w:val="none" w:sz="0" w:space="0" w:color="auto"/>
                        <w:left w:val="none" w:sz="0" w:space="0" w:color="auto"/>
                        <w:bottom w:val="none" w:sz="0" w:space="0" w:color="auto"/>
                        <w:right w:val="none" w:sz="0" w:space="0" w:color="auto"/>
                      </w:divBdr>
                    </w:div>
                    <w:div w:id="1514146058">
                      <w:marLeft w:val="0"/>
                      <w:marRight w:val="0"/>
                      <w:marTop w:val="0"/>
                      <w:marBottom w:val="0"/>
                      <w:divBdr>
                        <w:top w:val="none" w:sz="0" w:space="0" w:color="auto"/>
                        <w:left w:val="none" w:sz="0" w:space="0" w:color="auto"/>
                        <w:bottom w:val="none" w:sz="0" w:space="0" w:color="auto"/>
                        <w:right w:val="none" w:sz="0" w:space="0" w:color="auto"/>
                      </w:divBdr>
                    </w:div>
                  </w:divsChild>
                </w:div>
                <w:div w:id="1389955721">
                  <w:marLeft w:val="0"/>
                  <w:marRight w:val="0"/>
                  <w:marTop w:val="0"/>
                  <w:marBottom w:val="0"/>
                  <w:divBdr>
                    <w:top w:val="none" w:sz="0" w:space="0" w:color="auto"/>
                    <w:left w:val="none" w:sz="0" w:space="0" w:color="auto"/>
                    <w:bottom w:val="none" w:sz="0" w:space="0" w:color="auto"/>
                    <w:right w:val="none" w:sz="0" w:space="0" w:color="auto"/>
                  </w:divBdr>
                  <w:divsChild>
                    <w:div w:id="141851962">
                      <w:marLeft w:val="0"/>
                      <w:marRight w:val="0"/>
                      <w:marTop w:val="0"/>
                      <w:marBottom w:val="0"/>
                      <w:divBdr>
                        <w:top w:val="none" w:sz="0" w:space="0" w:color="auto"/>
                        <w:left w:val="none" w:sz="0" w:space="0" w:color="auto"/>
                        <w:bottom w:val="none" w:sz="0" w:space="0" w:color="auto"/>
                        <w:right w:val="none" w:sz="0" w:space="0" w:color="auto"/>
                      </w:divBdr>
                    </w:div>
                  </w:divsChild>
                </w:div>
                <w:div w:id="1411005763">
                  <w:marLeft w:val="0"/>
                  <w:marRight w:val="0"/>
                  <w:marTop w:val="0"/>
                  <w:marBottom w:val="0"/>
                  <w:divBdr>
                    <w:top w:val="none" w:sz="0" w:space="0" w:color="auto"/>
                    <w:left w:val="none" w:sz="0" w:space="0" w:color="auto"/>
                    <w:bottom w:val="none" w:sz="0" w:space="0" w:color="auto"/>
                    <w:right w:val="none" w:sz="0" w:space="0" w:color="auto"/>
                  </w:divBdr>
                  <w:divsChild>
                    <w:div w:id="120267153">
                      <w:marLeft w:val="0"/>
                      <w:marRight w:val="0"/>
                      <w:marTop w:val="0"/>
                      <w:marBottom w:val="0"/>
                      <w:divBdr>
                        <w:top w:val="none" w:sz="0" w:space="0" w:color="auto"/>
                        <w:left w:val="none" w:sz="0" w:space="0" w:color="auto"/>
                        <w:bottom w:val="none" w:sz="0" w:space="0" w:color="auto"/>
                        <w:right w:val="none" w:sz="0" w:space="0" w:color="auto"/>
                      </w:divBdr>
                    </w:div>
                    <w:div w:id="673722465">
                      <w:marLeft w:val="0"/>
                      <w:marRight w:val="0"/>
                      <w:marTop w:val="0"/>
                      <w:marBottom w:val="0"/>
                      <w:divBdr>
                        <w:top w:val="none" w:sz="0" w:space="0" w:color="auto"/>
                        <w:left w:val="none" w:sz="0" w:space="0" w:color="auto"/>
                        <w:bottom w:val="none" w:sz="0" w:space="0" w:color="auto"/>
                        <w:right w:val="none" w:sz="0" w:space="0" w:color="auto"/>
                      </w:divBdr>
                    </w:div>
                  </w:divsChild>
                </w:div>
                <w:div w:id="1435638444">
                  <w:marLeft w:val="0"/>
                  <w:marRight w:val="0"/>
                  <w:marTop w:val="0"/>
                  <w:marBottom w:val="0"/>
                  <w:divBdr>
                    <w:top w:val="none" w:sz="0" w:space="0" w:color="auto"/>
                    <w:left w:val="none" w:sz="0" w:space="0" w:color="auto"/>
                    <w:bottom w:val="none" w:sz="0" w:space="0" w:color="auto"/>
                    <w:right w:val="none" w:sz="0" w:space="0" w:color="auto"/>
                  </w:divBdr>
                  <w:divsChild>
                    <w:div w:id="2135709771">
                      <w:marLeft w:val="0"/>
                      <w:marRight w:val="0"/>
                      <w:marTop w:val="0"/>
                      <w:marBottom w:val="0"/>
                      <w:divBdr>
                        <w:top w:val="none" w:sz="0" w:space="0" w:color="auto"/>
                        <w:left w:val="none" w:sz="0" w:space="0" w:color="auto"/>
                        <w:bottom w:val="none" w:sz="0" w:space="0" w:color="auto"/>
                        <w:right w:val="none" w:sz="0" w:space="0" w:color="auto"/>
                      </w:divBdr>
                    </w:div>
                  </w:divsChild>
                </w:div>
                <w:div w:id="1448624451">
                  <w:marLeft w:val="0"/>
                  <w:marRight w:val="0"/>
                  <w:marTop w:val="0"/>
                  <w:marBottom w:val="0"/>
                  <w:divBdr>
                    <w:top w:val="none" w:sz="0" w:space="0" w:color="auto"/>
                    <w:left w:val="none" w:sz="0" w:space="0" w:color="auto"/>
                    <w:bottom w:val="none" w:sz="0" w:space="0" w:color="auto"/>
                    <w:right w:val="none" w:sz="0" w:space="0" w:color="auto"/>
                  </w:divBdr>
                  <w:divsChild>
                    <w:div w:id="1834762403">
                      <w:marLeft w:val="0"/>
                      <w:marRight w:val="0"/>
                      <w:marTop w:val="0"/>
                      <w:marBottom w:val="0"/>
                      <w:divBdr>
                        <w:top w:val="none" w:sz="0" w:space="0" w:color="auto"/>
                        <w:left w:val="none" w:sz="0" w:space="0" w:color="auto"/>
                        <w:bottom w:val="none" w:sz="0" w:space="0" w:color="auto"/>
                        <w:right w:val="none" w:sz="0" w:space="0" w:color="auto"/>
                      </w:divBdr>
                    </w:div>
                  </w:divsChild>
                </w:div>
                <w:div w:id="1450080882">
                  <w:marLeft w:val="0"/>
                  <w:marRight w:val="0"/>
                  <w:marTop w:val="0"/>
                  <w:marBottom w:val="0"/>
                  <w:divBdr>
                    <w:top w:val="none" w:sz="0" w:space="0" w:color="auto"/>
                    <w:left w:val="none" w:sz="0" w:space="0" w:color="auto"/>
                    <w:bottom w:val="none" w:sz="0" w:space="0" w:color="auto"/>
                    <w:right w:val="none" w:sz="0" w:space="0" w:color="auto"/>
                  </w:divBdr>
                  <w:divsChild>
                    <w:div w:id="2066370601">
                      <w:marLeft w:val="0"/>
                      <w:marRight w:val="0"/>
                      <w:marTop w:val="0"/>
                      <w:marBottom w:val="0"/>
                      <w:divBdr>
                        <w:top w:val="none" w:sz="0" w:space="0" w:color="auto"/>
                        <w:left w:val="none" w:sz="0" w:space="0" w:color="auto"/>
                        <w:bottom w:val="none" w:sz="0" w:space="0" w:color="auto"/>
                        <w:right w:val="none" w:sz="0" w:space="0" w:color="auto"/>
                      </w:divBdr>
                    </w:div>
                  </w:divsChild>
                </w:div>
                <w:div w:id="1452556849">
                  <w:marLeft w:val="0"/>
                  <w:marRight w:val="0"/>
                  <w:marTop w:val="0"/>
                  <w:marBottom w:val="0"/>
                  <w:divBdr>
                    <w:top w:val="none" w:sz="0" w:space="0" w:color="auto"/>
                    <w:left w:val="none" w:sz="0" w:space="0" w:color="auto"/>
                    <w:bottom w:val="none" w:sz="0" w:space="0" w:color="auto"/>
                    <w:right w:val="none" w:sz="0" w:space="0" w:color="auto"/>
                  </w:divBdr>
                  <w:divsChild>
                    <w:div w:id="28647402">
                      <w:marLeft w:val="0"/>
                      <w:marRight w:val="0"/>
                      <w:marTop w:val="0"/>
                      <w:marBottom w:val="0"/>
                      <w:divBdr>
                        <w:top w:val="none" w:sz="0" w:space="0" w:color="auto"/>
                        <w:left w:val="none" w:sz="0" w:space="0" w:color="auto"/>
                        <w:bottom w:val="none" w:sz="0" w:space="0" w:color="auto"/>
                        <w:right w:val="none" w:sz="0" w:space="0" w:color="auto"/>
                      </w:divBdr>
                    </w:div>
                    <w:div w:id="541017653">
                      <w:marLeft w:val="0"/>
                      <w:marRight w:val="0"/>
                      <w:marTop w:val="0"/>
                      <w:marBottom w:val="0"/>
                      <w:divBdr>
                        <w:top w:val="none" w:sz="0" w:space="0" w:color="auto"/>
                        <w:left w:val="none" w:sz="0" w:space="0" w:color="auto"/>
                        <w:bottom w:val="none" w:sz="0" w:space="0" w:color="auto"/>
                        <w:right w:val="none" w:sz="0" w:space="0" w:color="auto"/>
                      </w:divBdr>
                    </w:div>
                  </w:divsChild>
                </w:div>
                <w:div w:id="1497301751">
                  <w:marLeft w:val="0"/>
                  <w:marRight w:val="0"/>
                  <w:marTop w:val="0"/>
                  <w:marBottom w:val="0"/>
                  <w:divBdr>
                    <w:top w:val="none" w:sz="0" w:space="0" w:color="auto"/>
                    <w:left w:val="none" w:sz="0" w:space="0" w:color="auto"/>
                    <w:bottom w:val="none" w:sz="0" w:space="0" w:color="auto"/>
                    <w:right w:val="none" w:sz="0" w:space="0" w:color="auto"/>
                  </w:divBdr>
                  <w:divsChild>
                    <w:div w:id="1496921538">
                      <w:marLeft w:val="0"/>
                      <w:marRight w:val="0"/>
                      <w:marTop w:val="0"/>
                      <w:marBottom w:val="0"/>
                      <w:divBdr>
                        <w:top w:val="none" w:sz="0" w:space="0" w:color="auto"/>
                        <w:left w:val="none" w:sz="0" w:space="0" w:color="auto"/>
                        <w:bottom w:val="none" w:sz="0" w:space="0" w:color="auto"/>
                        <w:right w:val="none" w:sz="0" w:space="0" w:color="auto"/>
                      </w:divBdr>
                    </w:div>
                  </w:divsChild>
                </w:div>
                <w:div w:id="1527979633">
                  <w:marLeft w:val="0"/>
                  <w:marRight w:val="0"/>
                  <w:marTop w:val="0"/>
                  <w:marBottom w:val="0"/>
                  <w:divBdr>
                    <w:top w:val="none" w:sz="0" w:space="0" w:color="auto"/>
                    <w:left w:val="none" w:sz="0" w:space="0" w:color="auto"/>
                    <w:bottom w:val="none" w:sz="0" w:space="0" w:color="auto"/>
                    <w:right w:val="none" w:sz="0" w:space="0" w:color="auto"/>
                  </w:divBdr>
                  <w:divsChild>
                    <w:div w:id="672074111">
                      <w:marLeft w:val="0"/>
                      <w:marRight w:val="0"/>
                      <w:marTop w:val="0"/>
                      <w:marBottom w:val="0"/>
                      <w:divBdr>
                        <w:top w:val="none" w:sz="0" w:space="0" w:color="auto"/>
                        <w:left w:val="none" w:sz="0" w:space="0" w:color="auto"/>
                        <w:bottom w:val="none" w:sz="0" w:space="0" w:color="auto"/>
                        <w:right w:val="none" w:sz="0" w:space="0" w:color="auto"/>
                      </w:divBdr>
                    </w:div>
                  </w:divsChild>
                </w:div>
                <w:div w:id="1536383839">
                  <w:marLeft w:val="0"/>
                  <w:marRight w:val="0"/>
                  <w:marTop w:val="0"/>
                  <w:marBottom w:val="0"/>
                  <w:divBdr>
                    <w:top w:val="none" w:sz="0" w:space="0" w:color="auto"/>
                    <w:left w:val="none" w:sz="0" w:space="0" w:color="auto"/>
                    <w:bottom w:val="none" w:sz="0" w:space="0" w:color="auto"/>
                    <w:right w:val="none" w:sz="0" w:space="0" w:color="auto"/>
                  </w:divBdr>
                  <w:divsChild>
                    <w:div w:id="998923149">
                      <w:marLeft w:val="0"/>
                      <w:marRight w:val="0"/>
                      <w:marTop w:val="0"/>
                      <w:marBottom w:val="0"/>
                      <w:divBdr>
                        <w:top w:val="none" w:sz="0" w:space="0" w:color="auto"/>
                        <w:left w:val="none" w:sz="0" w:space="0" w:color="auto"/>
                        <w:bottom w:val="none" w:sz="0" w:space="0" w:color="auto"/>
                        <w:right w:val="none" w:sz="0" w:space="0" w:color="auto"/>
                      </w:divBdr>
                    </w:div>
                  </w:divsChild>
                </w:div>
                <w:div w:id="1537891168">
                  <w:marLeft w:val="0"/>
                  <w:marRight w:val="0"/>
                  <w:marTop w:val="0"/>
                  <w:marBottom w:val="0"/>
                  <w:divBdr>
                    <w:top w:val="none" w:sz="0" w:space="0" w:color="auto"/>
                    <w:left w:val="none" w:sz="0" w:space="0" w:color="auto"/>
                    <w:bottom w:val="none" w:sz="0" w:space="0" w:color="auto"/>
                    <w:right w:val="none" w:sz="0" w:space="0" w:color="auto"/>
                  </w:divBdr>
                  <w:divsChild>
                    <w:div w:id="2136823670">
                      <w:marLeft w:val="0"/>
                      <w:marRight w:val="0"/>
                      <w:marTop w:val="0"/>
                      <w:marBottom w:val="0"/>
                      <w:divBdr>
                        <w:top w:val="none" w:sz="0" w:space="0" w:color="auto"/>
                        <w:left w:val="none" w:sz="0" w:space="0" w:color="auto"/>
                        <w:bottom w:val="none" w:sz="0" w:space="0" w:color="auto"/>
                        <w:right w:val="none" w:sz="0" w:space="0" w:color="auto"/>
                      </w:divBdr>
                    </w:div>
                  </w:divsChild>
                </w:div>
                <w:div w:id="1549340100">
                  <w:marLeft w:val="0"/>
                  <w:marRight w:val="0"/>
                  <w:marTop w:val="0"/>
                  <w:marBottom w:val="0"/>
                  <w:divBdr>
                    <w:top w:val="none" w:sz="0" w:space="0" w:color="auto"/>
                    <w:left w:val="none" w:sz="0" w:space="0" w:color="auto"/>
                    <w:bottom w:val="none" w:sz="0" w:space="0" w:color="auto"/>
                    <w:right w:val="none" w:sz="0" w:space="0" w:color="auto"/>
                  </w:divBdr>
                  <w:divsChild>
                    <w:div w:id="12732475">
                      <w:marLeft w:val="0"/>
                      <w:marRight w:val="0"/>
                      <w:marTop w:val="0"/>
                      <w:marBottom w:val="0"/>
                      <w:divBdr>
                        <w:top w:val="none" w:sz="0" w:space="0" w:color="auto"/>
                        <w:left w:val="none" w:sz="0" w:space="0" w:color="auto"/>
                        <w:bottom w:val="none" w:sz="0" w:space="0" w:color="auto"/>
                        <w:right w:val="none" w:sz="0" w:space="0" w:color="auto"/>
                      </w:divBdr>
                    </w:div>
                    <w:div w:id="219903327">
                      <w:marLeft w:val="0"/>
                      <w:marRight w:val="0"/>
                      <w:marTop w:val="0"/>
                      <w:marBottom w:val="0"/>
                      <w:divBdr>
                        <w:top w:val="none" w:sz="0" w:space="0" w:color="auto"/>
                        <w:left w:val="none" w:sz="0" w:space="0" w:color="auto"/>
                        <w:bottom w:val="none" w:sz="0" w:space="0" w:color="auto"/>
                        <w:right w:val="none" w:sz="0" w:space="0" w:color="auto"/>
                      </w:divBdr>
                    </w:div>
                  </w:divsChild>
                </w:div>
                <w:div w:id="1581911059">
                  <w:marLeft w:val="0"/>
                  <w:marRight w:val="0"/>
                  <w:marTop w:val="0"/>
                  <w:marBottom w:val="0"/>
                  <w:divBdr>
                    <w:top w:val="none" w:sz="0" w:space="0" w:color="auto"/>
                    <w:left w:val="none" w:sz="0" w:space="0" w:color="auto"/>
                    <w:bottom w:val="none" w:sz="0" w:space="0" w:color="auto"/>
                    <w:right w:val="none" w:sz="0" w:space="0" w:color="auto"/>
                  </w:divBdr>
                  <w:divsChild>
                    <w:div w:id="1630428179">
                      <w:marLeft w:val="0"/>
                      <w:marRight w:val="0"/>
                      <w:marTop w:val="0"/>
                      <w:marBottom w:val="0"/>
                      <w:divBdr>
                        <w:top w:val="none" w:sz="0" w:space="0" w:color="auto"/>
                        <w:left w:val="none" w:sz="0" w:space="0" w:color="auto"/>
                        <w:bottom w:val="none" w:sz="0" w:space="0" w:color="auto"/>
                        <w:right w:val="none" w:sz="0" w:space="0" w:color="auto"/>
                      </w:divBdr>
                    </w:div>
                  </w:divsChild>
                </w:div>
                <w:div w:id="1652057250">
                  <w:marLeft w:val="0"/>
                  <w:marRight w:val="0"/>
                  <w:marTop w:val="0"/>
                  <w:marBottom w:val="0"/>
                  <w:divBdr>
                    <w:top w:val="none" w:sz="0" w:space="0" w:color="auto"/>
                    <w:left w:val="none" w:sz="0" w:space="0" w:color="auto"/>
                    <w:bottom w:val="none" w:sz="0" w:space="0" w:color="auto"/>
                    <w:right w:val="none" w:sz="0" w:space="0" w:color="auto"/>
                  </w:divBdr>
                  <w:divsChild>
                    <w:div w:id="79955944">
                      <w:marLeft w:val="0"/>
                      <w:marRight w:val="0"/>
                      <w:marTop w:val="0"/>
                      <w:marBottom w:val="0"/>
                      <w:divBdr>
                        <w:top w:val="none" w:sz="0" w:space="0" w:color="auto"/>
                        <w:left w:val="none" w:sz="0" w:space="0" w:color="auto"/>
                        <w:bottom w:val="none" w:sz="0" w:space="0" w:color="auto"/>
                        <w:right w:val="none" w:sz="0" w:space="0" w:color="auto"/>
                      </w:divBdr>
                    </w:div>
                  </w:divsChild>
                </w:div>
                <w:div w:id="1770084004">
                  <w:marLeft w:val="0"/>
                  <w:marRight w:val="0"/>
                  <w:marTop w:val="0"/>
                  <w:marBottom w:val="0"/>
                  <w:divBdr>
                    <w:top w:val="none" w:sz="0" w:space="0" w:color="auto"/>
                    <w:left w:val="none" w:sz="0" w:space="0" w:color="auto"/>
                    <w:bottom w:val="none" w:sz="0" w:space="0" w:color="auto"/>
                    <w:right w:val="none" w:sz="0" w:space="0" w:color="auto"/>
                  </w:divBdr>
                  <w:divsChild>
                    <w:div w:id="1340230077">
                      <w:marLeft w:val="0"/>
                      <w:marRight w:val="0"/>
                      <w:marTop w:val="0"/>
                      <w:marBottom w:val="0"/>
                      <w:divBdr>
                        <w:top w:val="none" w:sz="0" w:space="0" w:color="auto"/>
                        <w:left w:val="none" w:sz="0" w:space="0" w:color="auto"/>
                        <w:bottom w:val="none" w:sz="0" w:space="0" w:color="auto"/>
                        <w:right w:val="none" w:sz="0" w:space="0" w:color="auto"/>
                      </w:divBdr>
                    </w:div>
                  </w:divsChild>
                </w:div>
                <w:div w:id="1777291246">
                  <w:marLeft w:val="0"/>
                  <w:marRight w:val="0"/>
                  <w:marTop w:val="0"/>
                  <w:marBottom w:val="0"/>
                  <w:divBdr>
                    <w:top w:val="none" w:sz="0" w:space="0" w:color="auto"/>
                    <w:left w:val="none" w:sz="0" w:space="0" w:color="auto"/>
                    <w:bottom w:val="none" w:sz="0" w:space="0" w:color="auto"/>
                    <w:right w:val="none" w:sz="0" w:space="0" w:color="auto"/>
                  </w:divBdr>
                  <w:divsChild>
                    <w:div w:id="1227837615">
                      <w:marLeft w:val="0"/>
                      <w:marRight w:val="0"/>
                      <w:marTop w:val="0"/>
                      <w:marBottom w:val="0"/>
                      <w:divBdr>
                        <w:top w:val="none" w:sz="0" w:space="0" w:color="auto"/>
                        <w:left w:val="none" w:sz="0" w:space="0" w:color="auto"/>
                        <w:bottom w:val="none" w:sz="0" w:space="0" w:color="auto"/>
                        <w:right w:val="none" w:sz="0" w:space="0" w:color="auto"/>
                      </w:divBdr>
                    </w:div>
                  </w:divsChild>
                </w:div>
                <w:div w:id="1792549528">
                  <w:marLeft w:val="0"/>
                  <w:marRight w:val="0"/>
                  <w:marTop w:val="0"/>
                  <w:marBottom w:val="0"/>
                  <w:divBdr>
                    <w:top w:val="none" w:sz="0" w:space="0" w:color="auto"/>
                    <w:left w:val="none" w:sz="0" w:space="0" w:color="auto"/>
                    <w:bottom w:val="none" w:sz="0" w:space="0" w:color="auto"/>
                    <w:right w:val="none" w:sz="0" w:space="0" w:color="auto"/>
                  </w:divBdr>
                  <w:divsChild>
                    <w:div w:id="2128036204">
                      <w:marLeft w:val="0"/>
                      <w:marRight w:val="0"/>
                      <w:marTop w:val="0"/>
                      <w:marBottom w:val="0"/>
                      <w:divBdr>
                        <w:top w:val="none" w:sz="0" w:space="0" w:color="auto"/>
                        <w:left w:val="none" w:sz="0" w:space="0" w:color="auto"/>
                        <w:bottom w:val="none" w:sz="0" w:space="0" w:color="auto"/>
                        <w:right w:val="none" w:sz="0" w:space="0" w:color="auto"/>
                      </w:divBdr>
                    </w:div>
                  </w:divsChild>
                </w:div>
                <w:div w:id="1804618813">
                  <w:marLeft w:val="0"/>
                  <w:marRight w:val="0"/>
                  <w:marTop w:val="0"/>
                  <w:marBottom w:val="0"/>
                  <w:divBdr>
                    <w:top w:val="none" w:sz="0" w:space="0" w:color="auto"/>
                    <w:left w:val="none" w:sz="0" w:space="0" w:color="auto"/>
                    <w:bottom w:val="none" w:sz="0" w:space="0" w:color="auto"/>
                    <w:right w:val="none" w:sz="0" w:space="0" w:color="auto"/>
                  </w:divBdr>
                  <w:divsChild>
                    <w:div w:id="1138956682">
                      <w:marLeft w:val="0"/>
                      <w:marRight w:val="0"/>
                      <w:marTop w:val="0"/>
                      <w:marBottom w:val="0"/>
                      <w:divBdr>
                        <w:top w:val="none" w:sz="0" w:space="0" w:color="auto"/>
                        <w:left w:val="none" w:sz="0" w:space="0" w:color="auto"/>
                        <w:bottom w:val="none" w:sz="0" w:space="0" w:color="auto"/>
                        <w:right w:val="none" w:sz="0" w:space="0" w:color="auto"/>
                      </w:divBdr>
                    </w:div>
                    <w:div w:id="1521311777">
                      <w:marLeft w:val="0"/>
                      <w:marRight w:val="0"/>
                      <w:marTop w:val="0"/>
                      <w:marBottom w:val="0"/>
                      <w:divBdr>
                        <w:top w:val="none" w:sz="0" w:space="0" w:color="auto"/>
                        <w:left w:val="none" w:sz="0" w:space="0" w:color="auto"/>
                        <w:bottom w:val="none" w:sz="0" w:space="0" w:color="auto"/>
                        <w:right w:val="none" w:sz="0" w:space="0" w:color="auto"/>
                      </w:divBdr>
                    </w:div>
                  </w:divsChild>
                </w:div>
                <w:div w:id="1818496847">
                  <w:marLeft w:val="0"/>
                  <w:marRight w:val="0"/>
                  <w:marTop w:val="0"/>
                  <w:marBottom w:val="0"/>
                  <w:divBdr>
                    <w:top w:val="none" w:sz="0" w:space="0" w:color="auto"/>
                    <w:left w:val="none" w:sz="0" w:space="0" w:color="auto"/>
                    <w:bottom w:val="none" w:sz="0" w:space="0" w:color="auto"/>
                    <w:right w:val="none" w:sz="0" w:space="0" w:color="auto"/>
                  </w:divBdr>
                  <w:divsChild>
                    <w:div w:id="770202363">
                      <w:marLeft w:val="0"/>
                      <w:marRight w:val="0"/>
                      <w:marTop w:val="0"/>
                      <w:marBottom w:val="0"/>
                      <w:divBdr>
                        <w:top w:val="none" w:sz="0" w:space="0" w:color="auto"/>
                        <w:left w:val="none" w:sz="0" w:space="0" w:color="auto"/>
                        <w:bottom w:val="none" w:sz="0" w:space="0" w:color="auto"/>
                        <w:right w:val="none" w:sz="0" w:space="0" w:color="auto"/>
                      </w:divBdr>
                    </w:div>
                  </w:divsChild>
                </w:div>
                <w:div w:id="1881165391">
                  <w:marLeft w:val="0"/>
                  <w:marRight w:val="0"/>
                  <w:marTop w:val="0"/>
                  <w:marBottom w:val="0"/>
                  <w:divBdr>
                    <w:top w:val="none" w:sz="0" w:space="0" w:color="auto"/>
                    <w:left w:val="none" w:sz="0" w:space="0" w:color="auto"/>
                    <w:bottom w:val="none" w:sz="0" w:space="0" w:color="auto"/>
                    <w:right w:val="none" w:sz="0" w:space="0" w:color="auto"/>
                  </w:divBdr>
                  <w:divsChild>
                    <w:div w:id="1592545609">
                      <w:marLeft w:val="0"/>
                      <w:marRight w:val="0"/>
                      <w:marTop w:val="0"/>
                      <w:marBottom w:val="0"/>
                      <w:divBdr>
                        <w:top w:val="none" w:sz="0" w:space="0" w:color="auto"/>
                        <w:left w:val="none" w:sz="0" w:space="0" w:color="auto"/>
                        <w:bottom w:val="none" w:sz="0" w:space="0" w:color="auto"/>
                        <w:right w:val="none" w:sz="0" w:space="0" w:color="auto"/>
                      </w:divBdr>
                    </w:div>
                  </w:divsChild>
                </w:div>
                <w:div w:id="2006588430">
                  <w:marLeft w:val="0"/>
                  <w:marRight w:val="0"/>
                  <w:marTop w:val="0"/>
                  <w:marBottom w:val="0"/>
                  <w:divBdr>
                    <w:top w:val="none" w:sz="0" w:space="0" w:color="auto"/>
                    <w:left w:val="none" w:sz="0" w:space="0" w:color="auto"/>
                    <w:bottom w:val="none" w:sz="0" w:space="0" w:color="auto"/>
                    <w:right w:val="none" w:sz="0" w:space="0" w:color="auto"/>
                  </w:divBdr>
                  <w:divsChild>
                    <w:div w:id="1769933684">
                      <w:marLeft w:val="0"/>
                      <w:marRight w:val="0"/>
                      <w:marTop w:val="0"/>
                      <w:marBottom w:val="0"/>
                      <w:divBdr>
                        <w:top w:val="none" w:sz="0" w:space="0" w:color="auto"/>
                        <w:left w:val="none" w:sz="0" w:space="0" w:color="auto"/>
                        <w:bottom w:val="none" w:sz="0" w:space="0" w:color="auto"/>
                        <w:right w:val="none" w:sz="0" w:space="0" w:color="auto"/>
                      </w:divBdr>
                    </w:div>
                  </w:divsChild>
                </w:div>
                <w:div w:id="2024630343">
                  <w:marLeft w:val="0"/>
                  <w:marRight w:val="0"/>
                  <w:marTop w:val="0"/>
                  <w:marBottom w:val="0"/>
                  <w:divBdr>
                    <w:top w:val="none" w:sz="0" w:space="0" w:color="auto"/>
                    <w:left w:val="none" w:sz="0" w:space="0" w:color="auto"/>
                    <w:bottom w:val="none" w:sz="0" w:space="0" w:color="auto"/>
                    <w:right w:val="none" w:sz="0" w:space="0" w:color="auto"/>
                  </w:divBdr>
                  <w:divsChild>
                    <w:div w:id="1115052058">
                      <w:marLeft w:val="0"/>
                      <w:marRight w:val="0"/>
                      <w:marTop w:val="0"/>
                      <w:marBottom w:val="0"/>
                      <w:divBdr>
                        <w:top w:val="none" w:sz="0" w:space="0" w:color="auto"/>
                        <w:left w:val="none" w:sz="0" w:space="0" w:color="auto"/>
                        <w:bottom w:val="none" w:sz="0" w:space="0" w:color="auto"/>
                        <w:right w:val="none" w:sz="0" w:space="0" w:color="auto"/>
                      </w:divBdr>
                    </w:div>
                  </w:divsChild>
                </w:div>
                <w:div w:id="2071877173">
                  <w:marLeft w:val="0"/>
                  <w:marRight w:val="0"/>
                  <w:marTop w:val="0"/>
                  <w:marBottom w:val="0"/>
                  <w:divBdr>
                    <w:top w:val="none" w:sz="0" w:space="0" w:color="auto"/>
                    <w:left w:val="none" w:sz="0" w:space="0" w:color="auto"/>
                    <w:bottom w:val="none" w:sz="0" w:space="0" w:color="auto"/>
                    <w:right w:val="none" w:sz="0" w:space="0" w:color="auto"/>
                  </w:divBdr>
                  <w:divsChild>
                    <w:div w:id="929044962">
                      <w:marLeft w:val="0"/>
                      <w:marRight w:val="0"/>
                      <w:marTop w:val="0"/>
                      <w:marBottom w:val="0"/>
                      <w:divBdr>
                        <w:top w:val="none" w:sz="0" w:space="0" w:color="auto"/>
                        <w:left w:val="none" w:sz="0" w:space="0" w:color="auto"/>
                        <w:bottom w:val="none" w:sz="0" w:space="0" w:color="auto"/>
                        <w:right w:val="none" w:sz="0" w:space="0" w:color="auto"/>
                      </w:divBdr>
                    </w:div>
                    <w:div w:id="1336037089">
                      <w:marLeft w:val="0"/>
                      <w:marRight w:val="0"/>
                      <w:marTop w:val="0"/>
                      <w:marBottom w:val="0"/>
                      <w:divBdr>
                        <w:top w:val="none" w:sz="0" w:space="0" w:color="auto"/>
                        <w:left w:val="none" w:sz="0" w:space="0" w:color="auto"/>
                        <w:bottom w:val="none" w:sz="0" w:space="0" w:color="auto"/>
                        <w:right w:val="none" w:sz="0" w:space="0" w:color="auto"/>
                      </w:divBdr>
                    </w:div>
                  </w:divsChild>
                </w:div>
                <w:div w:id="2100368052">
                  <w:marLeft w:val="0"/>
                  <w:marRight w:val="0"/>
                  <w:marTop w:val="0"/>
                  <w:marBottom w:val="0"/>
                  <w:divBdr>
                    <w:top w:val="none" w:sz="0" w:space="0" w:color="auto"/>
                    <w:left w:val="none" w:sz="0" w:space="0" w:color="auto"/>
                    <w:bottom w:val="none" w:sz="0" w:space="0" w:color="auto"/>
                    <w:right w:val="none" w:sz="0" w:space="0" w:color="auto"/>
                  </w:divBdr>
                  <w:divsChild>
                    <w:div w:id="1054691951">
                      <w:marLeft w:val="0"/>
                      <w:marRight w:val="0"/>
                      <w:marTop w:val="0"/>
                      <w:marBottom w:val="0"/>
                      <w:divBdr>
                        <w:top w:val="none" w:sz="0" w:space="0" w:color="auto"/>
                        <w:left w:val="none" w:sz="0" w:space="0" w:color="auto"/>
                        <w:bottom w:val="none" w:sz="0" w:space="0" w:color="auto"/>
                        <w:right w:val="none" w:sz="0" w:space="0" w:color="auto"/>
                      </w:divBdr>
                    </w:div>
                  </w:divsChild>
                </w:div>
                <w:div w:id="2110268533">
                  <w:marLeft w:val="0"/>
                  <w:marRight w:val="0"/>
                  <w:marTop w:val="0"/>
                  <w:marBottom w:val="0"/>
                  <w:divBdr>
                    <w:top w:val="none" w:sz="0" w:space="0" w:color="auto"/>
                    <w:left w:val="none" w:sz="0" w:space="0" w:color="auto"/>
                    <w:bottom w:val="none" w:sz="0" w:space="0" w:color="auto"/>
                    <w:right w:val="none" w:sz="0" w:space="0" w:color="auto"/>
                  </w:divBdr>
                  <w:divsChild>
                    <w:div w:id="211187957">
                      <w:marLeft w:val="0"/>
                      <w:marRight w:val="0"/>
                      <w:marTop w:val="0"/>
                      <w:marBottom w:val="0"/>
                      <w:divBdr>
                        <w:top w:val="none" w:sz="0" w:space="0" w:color="auto"/>
                        <w:left w:val="none" w:sz="0" w:space="0" w:color="auto"/>
                        <w:bottom w:val="none" w:sz="0" w:space="0" w:color="auto"/>
                        <w:right w:val="none" w:sz="0" w:space="0" w:color="auto"/>
                      </w:divBdr>
                    </w:div>
                  </w:divsChild>
                </w:div>
                <w:div w:id="2120760167">
                  <w:marLeft w:val="0"/>
                  <w:marRight w:val="0"/>
                  <w:marTop w:val="0"/>
                  <w:marBottom w:val="0"/>
                  <w:divBdr>
                    <w:top w:val="none" w:sz="0" w:space="0" w:color="auto"/>
                    <w:left w:val="none" w:sz="0" w:space="0" w:color="auto"/>
                    <w:bottom w:val="none" w:sz="0" w:space="0" w:color="auto"/>
                    <w:right w:val="none" w:sz="0" w:space="0" w:color="auto"/>
                  </w:divBdr>
                  <w:divsChild>
                    <w:div w:id="2092849125">
                      <w:marLeft w:val="0"/>
                      <w:marRight w:val="0"/>
                      <w:marTop w:val="0"/>
                      <w:marBottom w:val="0"/>
                      <w:divBdr>
                        <w:top w:val="none" w:sz="0" w:space="0" w:color="auto"/>
                        <w:left w:val="none" w:sz="0" w:space="0" w:color="auto"/>
                        <w:bottom w:val="none" w:sz="0" w:space="0" w:color="auto"/>
                        <w:right w:val="none" w:sz="0" w:space="0" w:color="auto"/>
                      </w:divBdr>
                    </w:div>
                  </w:divsChild>
                </w:div>
                <w:div w:id="2131430862">
                  <w:marLeft w:val="0"/>
                  <w:marRight w:val="0"/>
                  <w:marTop w:val="0"/>
                  <w:marBottom w:val="0"/>
                  <w:divBdr>
                    <w:top w:val="none" w:sz="0" w:space="0" w:color="auto"/>
                    <w:left w:val="none" w:sz="0" w:space="0" w:color="auto"/>
                    <w:bottom w:val="none" w:sz="0" w:space="0" w:color="auto"/>
                    <w:right w:val="none" w:sz="0" w:space="0" w:color="auto"/>
                  </w:divBdr>
                  <w:divsChild>
                    <w:div w:id="409886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389346">
          <w:marLeft w:val="0"/>
          <w:marRight w:val="0"/>
          <w:marTop w:val="0"/>
          <w:marBottom w:val="0"/>
          <w:divBdr>
            <w:top w:val="none" w:sz="0" w:space="0" w:color="auto"/>
            <w:left w:val="none" w:sz="0" w:space="0" w:color="auto"/>
            <w:bottom w:val="none" w:sz="0" w:space="0" w:color="auto"/>
            <w:right w:val="none" w:sz="0" w:space="0" w:color="auto"/>
          </w:divBdr>
        </w:div>
      </w:divsChild>
    </w:div>
    <w:div w:id="829953359">
      <w:bodyDiv w:val="1"/>
      <w:marLeft w:val="0"/>
      <w:marRight w:val="0"/>
      <w:marTop w:val="0"/>
      <w:marBottom w:val="0"/>
      <w:divBdr>
        <w:top w:val="none" w:sz="0" w:space="0" w:color="auto"/>
        <w:left w:val="none" w:sz="0" w:space="0" w:color="auto"/>
        <w:bottom w:val="none" w:sz="0" w:space="0" w:color="auto"/>
        <w:right w:val="none" w:sz="0" w:space="0" w:color="auto"/>
      </w:divBdr>
    </w:div>
    <w:div w:id="859011426">
      <w:bodyDiv w:val="1"/>
      <w:marLeft w:val="0"/>
      <w:marRight w:val="0"/>
      <w:marTop w:val="0"/>
      <w:marBottom w:val="0"/>
      <w:divBdr>
        <w:top w:val="none" w:sz="0" w:space="0" w:color="auto"/>
        <w:left w:val="none" w:sz="0" w:space="0" w:color="auto"/>
        <w:bottom w:val="none" w:sz="0" w:space="0" w:color="auto"/>
        <w:right w:val="none" w:sz="0" w:space="0" w:color="auto"/>
      </w:divBdr>
    </w:div>
    <w:div w:id="902913480">
      <w:bodyDiv w:val="1"/>
      <w:marLeft w:val="0"/>
      <w:marRight w:val="0"/>
      <w:marTop w:val="0"/>
      <w:marBottom w:val="0"/>
      <w:divBdr>
        <w:top w:val="none" w:sz="0" w:space="0" w:color="auto"/>
        <w:left w:val="none" w:sz="0" w:space="0" w:color="auto"/>
        <w:bottom w:val="none" w:sz="0" w:space="0" w:color="auto"/>
        <w:right w:val="none" w:sz="0" w:space="0" w:color="auto"/>
      </w:divBdr>
    </w:div>
    <w:div w:id="915282466">
      <w:bodyDiv w:val="1"/>
      <w:marLeft w:val="0"/>
      <w:marRight w:val="0"/>
      <w:marTop w:val="0"/>
      <w:marBottom w:val="0"/>
      <w:divBdr>
        <w:top w:val="none" w:sz="0" w:space="0" w:color="auto"/>
        <w:left w:val="none" w:sz="0" w:space="0" w:color="auto"/>
        <w:bottom w:val="none" w:sz="0" w:space="0" w:color="auto"/>
        <w:right w:val="none" w:sz="0" w:space="0" w:color="auto"/>
      </w:divBdr>
      <w:divsChild>
        <w:div w:id="48262548">
          <w:marLeft w:val="0"/>
          <w:marRight w:val="0"/>
          <w:marTop w:val="0"/>
          <w:marBottom w:val="0"/>
          <w:divBdr>
            <w:top w:val="none" w:sz="0" w:space="0" w:color="auto"/>
            <w:left w:val="none" w:sz="0" w:space="0" w:color="auto"/>
            <w:bottom w:val="none" w:sz="0" w:space="0" w:color="auto"/>
            <w:right w:val="none" w:sz="0" w:space="0" w:color="auto"/>
          </w:divBdr>
          <w:divsChild>
            <w:div w:id="435642531">
              <w:marLeft w:val="0"/>
              <w:marRight w:val="0"/>
              <w:marTop w:val="0"/>
              <w:marBottom w:val="0"/>
              <w:divBdr>
                <w:top w:val="none" w:sz="0" w:space="0" w:color="auto"/>
                <w:left w:val="none" w:sz="0" w:space="0" w:color="auto"/>
                <w:bottom w:val="none" w:sz="0" w:space="0" w:color="auto"/>
                <w:right w:val="none" w:sz="0" w:space="0" w:color="auto"/>
              </w:divBdr>
            </w:div>
          </w:divsChild>
        </w:div>
        <w:div w:id="64226773">
          <w:marLeft w:val="0"/>
          <w:marRight w:val="0"/>
          <w:marTop w:val="0"/>
          <w:marBottom w:val="0"/>
          <w:divBdr>
            <w:top w:val="none" w:sz="0" w:space="0" w:color="auto"/>
            <w:left w:val="none" w:sz="0" w:space="0" w:color="auto"/>
            <w:bottom w:val="none" w:sz="0" w:space="0" w:color="auto"/>
            <w:right w:val="none" w:sz="0" w:space="0" w:color="auto"/>
          </w:divBdr>
          <w:divsChild>
            <w:div w:id="899052792">
              <w:marLeft w:val="0"/>
              <w:marRight w:val="0"/>
              <w:marTop w:val="0"/>
              <w:marBottom w:val="0"/>
              <w:divBdr>
                <w:top w:val="none" w:sz="0" w:space="0" w:color="auto"/>
                <w:left w:val="none" w:sz="0" w:space="0" w:color="auto"/>
                <w:bottom w:val="none" w:sz="0" w:space="0" w:color="auto"/>
                <w:right w:val="none" w:sz="0" w:space="0" w:color="auto"/>
              </w:divBdr>
            </w:div>
          </w:divsChild>
        </w:div>
        <w:div w:id="119617338">
          <w:marLeft w:val="0"/>
          <w:marRight w:val="0"/>
          <w:marTop w:val="0"/>
          <w:marBottom w:val="0"/>
          <w:divBdr>
            <w:top w:val="none" w:sz="0" w:space="0" w:color="auto"/>
            <w:left w:val="none" w:sz="0" w:space="0" w:color="auto"/>
            <w:bottom w:val="none" w:sz="0" w:space="0" w:color="auto"/>
            <w:right w:val="none" w:sz="0" w:space="0" w:color="auto"/>
          </w:divBdr>
          <w:divsChild>
            <w:div w:id="853349301">
              <w:marLeft w:val="0"/>
              <w:marRight w:val="0"/>
              <w:marTop w:val="0"/>
              <w:marBottom w:val="0"/>
              <w:divBdr>
                <w:top w:val="none" w:sz="0" w:space="0" w:color="auto"/>
                <w:left w:val="none" w:sz="0" w:space="0" w:color="auto"/>
                <w:bottom w:val="none" w:sz="0" w:space="0" w:color="auto"/>
                <w:right w:val="none" w:sz="0" w:space="0" w:color="auto"/>
              </w:divBdr>
            </w:div>
          </w:divsChild>
        </w:div>
        <w:div w:id="122039080">
          <w:marLeft w:val="0"/>
          <w:marRight w:val="0"/>
          <w:marTop w:val="0"/>
          <w:marBottom w:val="0"/>
          <w:divBdr>
            <w:top w:val="none" w:sz="0" w:space="0" w:color="auto"/>
            <w:left w:val="none" w:sz="0" w:space="0" w:color="auto"/>
            <w:bottom w:val="none" w:sz="0" w:space="0" w:color="auto"/>
            <w:right w:val="none" w:sz="0" w:space="0" w:color="auto"/>
          </w:divBdr>
          <w:divsChild>
            <w:div w:id="877736527">
              <w:marLeft w:val="0"/>
              <w:marRight w:val="0"/>
              <w:marTop w:val="0"/>
              <w:marBottom w:val="0"/>
              <w:divBdr>
                <w:top w:val="none" w:sz="0" w:space="0" w:color="auto"/>
                <w:left w:val="none" w:sz="0" w:space="0" w:color="auto"/>
                <w:bottom w:val="none" w:sz="0" w:space="0" w:color="auto"/>
                <w:right w:val="none" w:sz="0" w:space="0" w:color="auto"/>
              </w:divBdr>
            </w:div>
          </w:divsChild>
        </w:div>
        <w:div w:id="166215876">
          <w:marLeft w:val="0"/>
          <w:marRight w:val="0"/>
          <w:marTop w:val="0"/>
          <w:marBottom w:val="0"/>
          <w:divBdr>
            <w:top w:val="none" w:sz="0" w:space="0" w:color="auto"/>
            <w:left w:val="none" w:sz="0" w:space="0" w:color="auto"/>
            <w:bottom w:val="none" w:sz="0" w:space="0" w:color="auto"/>
            <w:right w:val="none" w:sz="0" w:space="0" w:color="auto"/>
          </w:divBdr>
          <w:divsChild>
            <w:div w:id="1560048898">
              <w:marLeft w:val="0"/>
              <w:marRight w:val="0"/>
              <w:marTop w:val="0"/>
              <w:marBottom w:val="0"/>
              <w:divBdr>
                <w:top w:val="none" w:sz="0" w:space="0" w:color="auto"/>
                <w:left w:val="none" w:sz="0" w:space="0" w:color="auto"/>
                <w:bottom w:val="none" w:sz="0" w:space="0" w:color="auto"/>
                <w:right w:val="none" w:sz="0" w:space="0" w:color="auto"/>
              </w:divBdr>
            </w:div>
          </w:divsChild>
        </w:div>
        <w:div w:id="278221373">
          <w:marLeft w:val="0"/>
          <w:marRight w:val="0"/>
          <w:marTop w:val="0"/>
          <w:marBottom w:val="0"/>
          <w:divBdr>
            <w:top w:val="none" w:sz="0" w:space="0" w:color="auto"/>
            <w:left w:val="none" w:sz="0" w:space="0" w:color="auto"/>
            <w:bottom w:val="none" w:sz="0" w:space="0" w:color="auto"/>
            <w:right w:val="none" w:sz="0" w:space="0" w:color="auto"/>
          </w:divBdr>
          <w:divsChild>
            <w:div w:id="449588578">
              <w:marLeft w:val="0"/>
              <w:marRight w:val="0"/>
              <w:marTop w:val="0"/>
              <w:marBottom w:val="0"/>
              <w:divBdr>
                <w:top w:val="none" w:sz="0" w:space="0" w:color="auto"/>
                <w:left w:val="none" w:sz="0" w:space="0" w:color="auto"/>
                <w:bottom w:val="none" w:sz="0" w:space="0" w:color="auto"/>
                <w:right w:val="none" w:sz="0" w:space="0" w:color="auto"/>
              </w:divBdr>
            </w:div>
          </w:divsChild>
        </w:div>
        <w:div w:id="333844199">
          <w:marLeft w:val="0"/>
          <w:marRight w:val="0"/>
          <w:marTop w:val="0"/>
          <w:marBottom w:val="0"/>
          <w:divBdr>
            <w:top w:val="none" w:sz="0" w:space="0" w:color="auto"/>
            <w:left w:val="none" w:sz="0" w:space="0" w:color="auto"/>
            <w:bottom w:val="none" w:sz="0" w:space="0" w:color="auto"/>
            <w:right w:val="none" w:sz="0" w:space="0" w:color="auto"/>
          </w:divBdr>
          <w:divsChild>
            <w:div w:id="1708749038">
              <w:marLeft w:val="0"/>
              <w:marRight w:val="0"/>
              <w:marTop w:val="0"/>
              <w:marBottom w:val="0"/>
              <w:divBdr>
                <w:top w:val="none" w:sz="0" w:space="0" w:color="auto"/>
                <w:left w:val="none" w:sz="0" w:space="0" w:color="auto"/>
                <w:bottom w:val="none" w:sz="0" w:space="0" w:color="auto"/>
                <w:right w:val="none" w:sz="0" w:space="0" w:color="auto"/>
              </w:divBdr>
            </w:div>
          </w:divsChild>
        </w:div>
        <w:div w:id="338237633">
          <w:marLeft w:val="0"/>
          <w:marRight w:val="0"/>
          <w:marTop w:val="0"/>
          <w:marBottom w:val="0"/>
          <w:divBdr>
            <w:top w:val="none" w:sz="0" w:space="0" w:color="auto"/>
            <w:left w:val="none" w:sz="0" w:space="0" w:color="auto"/>
            <w:bottom w:val="none" w:sz="0" w:space="0" w:color="auto"/>
            <w:right w:val="none" w:sz="0" w:space="0" w:color="auto"/>
          </w:divBdr>
          <w:divsChild>
            <w:div w:id="1944533477">
              <w:marLeft w:val="0"/>
              <w:marRight w:val="0"/>
              <w:marTop w:val="0"/>
              <w:marBottom w:val="0"/>
              <w:divBdr>
                <w:top w:val="none" w:sz="0" w:space="0" w:color="auto"/>
                <w:left w:val="none" w:sz="0" w:space="0" w:color="auto"/>
                <w:bottom w:val="none" w:sz="0" w:space="0" w:color="auto"/>
                <w:right w:val="none" w:sz="0" w:space="0" w:color="auto"/>
              </w:divBdr>
            </w:div>
          </w:divsChild>
        </w:div>
        <w:div w:id="373307928">
          <w:marLeft w:val="0"/>
          <w:marRight w:val="0"/>
          <w:marTop w:val="0"/>
          <w:marBottom w:val="0"/>
          <w:divBdr>
            <w:top w:val="none" w:sz="0" w:space="0" w:color="auto"/>
            <w:left w:val="none" w:sz="0" w:space="0" w:color="auto"/>
            <w:bottom w:val="none" w:sz="0" w:space="0" w:color="auto"/>
            <w:right w:val="none" w:sz="0" w:space="0" w:color="auto"/>
          </w:divBdr>
          <w:divsChild>
            <w:div w:id="1505365747">
              <w:marLeft w:val="0"/>
              <w:marRight w:val="0"/>
              <w:marTop w:val="0"/>
              <w:marBottom w:val="0"/>
              <w:divBdr>
                <w:top w:val="none" w:sz="0" w:space="0" w:color="auto"/>
                <w:left w:val="none" w:sz="0" w:space="0" w:color="auto"/>
                <w:bottom w:val="none" w:sz="0" w:space="0" w:color="auto"/>
                <w:right w:val="none" w:sz="0" w:space="0" w:color="auto"/>
              </w:divBdr>
            </w:div>
          </w:divsChild>
        </w:div>
        <w:div w:id="377247752">
          <w:marLeft w:val="0"/>
          <w:marRight w:val="0"/>
          <w:marTop w:val="0"/>
          <w:marBottom w:val="0"/>
          <w:divBdr>
            <w:top w:val="none" w:sz="0" w:space="0" w:color="auto"/>
            <w:left w:val="none" w:sz="0" w:space="0" w:color="auto"/>
            <w:bottom w:val="none" w:sz="0" w:space="0" w:color="auto"/>
            <w:right w:val="none" w:sz="0" w:space="0" w:color="auto"/>
          </w:divBdr>
          <w:divsChild>
            <w:div w:id="960838360">
              <w:marLeft w:val="0"/>
              <w:marRight w:val="0"/>
              <w:marTop w:val="0"/>
              <w:marBottom w:val="0"/>
              <w:divBdr>
                <w:top w:val="none" w:sz="0" w:space="0" w:color="auto"/>
                <w:left w:val="none" w:sz="0" w:space="0" w:color="auto"/>
                <w:bottom w:val="none" w:sz="0" w:space="0" w:color="auto"/>
                <w:right w:val="none" w:sz="0" w:space="0" w:color="auto"/>
              </w:divBdr>
            </w:div>
          </w:divsChild>
        </w:div>
        <w:div w:id="433743860">
          <w:marLeft w:val="0"/>
          <w:marRight w:val="0"/>
          <w:marTop w:val="0"/>
          <w:marBottom w:val="0"/>
          <w:divBdr>
            <w:top w:val="none" w:sz="0" w:space="0" w:color="auto"/>
            <w:left w:val="none" w:sz="0" w:space="0" w:color="auto"/>
            <w:bottom w:val="none" w:sz="0" w:space="0" w:color="auto"/>
            <w:right w:val="none" w:sz="0" w:space="0" w:color="auto"/>
          </w:divBdr>
          <w:divsChild>
            <w:div w:id="517814170">
              <w:marLeft w:val="0"/>
              <w:marRight w:val="0"/>
              <w:marTop w:val="0"/>
              <w:marBottom w:val="0"/>
              <w:divBdr>
                <w:top w:val="none" w:sz="0" w:space="0" w:color="auto"/>
                <w:left w:val="none" w:sz="0" w:space="0" w:color="auto"/>
                <w:bottom w:val="none" w:sz="0" w:space="0" w:color="auto"/>
                <w:right w:val="none" w:sz="0" w:space="0" w:color="auto"/>
              </w:divBdr>
            </w:div>
          </w:divsChild>
        </w:div>
        <w:div w:id="456412240">
          <w:marLeft w:val="0"/>
          <w:marRight w:val="0"/>
          <w:marTop w:val="0"/>
          <w:marBottom w:val="0"/>
          <w:divBdr>
            <w:top w:val="none" w:sz="0" w:space="0" w:color="auto"/>
            <w:left w:val="none" w:sz="0" w:space="0" w:color="auto"/>
            <w:bottom w:val="none" w:sz="0" w:space="0" w:color="auto"/>
            <w:right w:val="none" w:sz="0" w:space="0" w:color="auto"/>
          </w:divBdr>
          <w:divsChild>
            <w:div w:id="2048293841">
              <w:marLeft w:val="0"/>
              <w:marRight w:val="0"/>
              <w:marTop w:val="0"/>
              <w:marBottom w:val="0"/>
              <w:divBdr>
                <w:top w:val="none" w:sz="0" w:space="0" w:color="auto"/>
                <w:left w:val="none" w:sz="0" w:space="0" w:color="auto"/>
                <w:bottom w:val="none" w:sz="0" w:space="0" w:color="auto"/>
                <w:right w:val="none" w:sz="0" w:space="0" w:color="auto"/>
              </w:divBdr>
            </w:div>
          </w:divsChild>
        </w:div>
        <w:div w:id="503789237">
          <w:marLeft w:val="0"/>
          <w:marRight w:val="0"/>
          <w:marTop w:val="0"/>
          <w:marBottom w:val="0"/>
          <w:divBdr>
            <w:top w:val="none" w:sz="0" w:space="0" w:color="auto"/>
            <w:left w:val="none" w:sz="0" w:space="0" w:color="auto"/>
            <w:bottom w:val="none" w:sz="0" w:space="0" w:color="auto"/>
            <w:right w:val="none" w:sz="0" w:space="0" w:color="auto"/>
          </w:divBdr>
          <w:divsChild>
            <w:div w:id="580992348">
              <w:marLeft w:val="0"/>
              <w:marRight w:val="0"/>
              <w:marTop w:val="0"/>
              <w:marBottom w:val="0"/>
              <w:divBdr>
                <w:top w:val="none" w:sz="0" w:space="0" w:color="auto"/>
                <w:left w:val="none" w:sz="0" w:space="0" w:color="auto"/>
                <w:bottom w:val="none" w:sz="0" w:space="0" w:color="auto"/>
                <w:right w:val="none" w:sz="0" w:space="0" w:color="auto"/>
              </w:divBdr>
            </w:div>
          </w:divsChild>
        </w:div>
        <w:div w:id="546727002">
          <w:marLeft w:val="0"/>
          <w:marRight w:val="0"/>
          <w:marTop w:val="0"/>
          <w:marBottom w:val="0"/>
          <w:divBdr>
            <w:top w:val="none" w:sz="0" w:space="0" w:color="auto"/>
            <w:left w:val="none" w:sz="0" w:space="0" w:color="auto"/>
            <w:bottom w:val="none" w:sz="0" w:space="0" w:color="auto"/>
            <w:right w:val="none" w:sz="0" w:space="0" w:color="auto"/>
          </w:divBdr>
          <w:divsChild>
            <w:div w:id="2101943929">
              <w:marLeft w:val="0"/>
              <w:marRight w:val="0"/>
              <w:marTop w:val="0"/>
              <w:marBottom w:val="0"/>
              <w:divBdr>
                <w:top w:val="none" w:sz="0" w:space="0" w:color="auto"/>
                <w:left w:val="none" w:sz="0" w:space="0" w:color="auto"/>
                <w:bottom w:val="none" w:sz="0" w:space="0" w:color="auto"/>
                <w:right w:val="none" w:sz="0" w:space="0" w:color="auto"/>
              </w:divBdr>
            </w:div>
          </w:divsChild>
        </w:div>
        <w:div w:id="581647889">
          <w:marLeft w:val="0"/>
          <w:marRight w:val="0"/>
          <w:marTop w:val="0"/>
          <w:marBottom w:val="0"/>
          <w:divBdr>
            <w:top w:val="none" w:sz="0" w:space="0" w:color="auto"/>
            <w:left w:val="none" w:sz="0" w:space="0" w:color="auto"/>
            <w:bottom w:val="none" w:sz="0" w:space="0" w:color="auto"/>
            <w:right w:val="none" w:sz="0" w:space="0" w:color="auto"/>
          </w:divBdr>
          <w:divsChild>
            <w:div w:id="705833317">
              <w:marLeft w:val="0"/>
              <w:marRight w:val="0"/>
              <w:marTop w:val="0"/>
              <w:marBottom w:val="0"/>
              <w:divBdr>
                <w:top w:val="none" w:sz="0" w:space="0" w:color="auto"/>
                <w:left w:val="none" w:sz="0" w:space="0" w:color="auto"/>
                <w:bottom w:val="none" w:sz="0" w:space="0" w:color="auto"/>
                <w:right w:val="none" w:sz="0" w:space="0" w:color="auto"/>
              </w:divBdr>
            </w:div>
          </w:divsChild>
        </w:div>
        <w:div w:id="602299883">
          <w:marLeft w:val="0"/>
          <w:marRight w:val="0"/>
          <w:marTop w:val="0"/>
          <w:marBottom w:val="0"/>
          <w:divBdr>
            <w:top w:val="none" w:sz="0" w:space="0" w:color="auto"/>
            <w:left w:val="none" w:sz="0" w:space="0" w:color="auto"/>
            <w:bottom w:val="none" w:sz="0" w:space="0" w:color="auto"/>
            <w:right w:val="none" w:sz="0" w:space="0" w:color="auto"/>
          </w:divBdr>
          <w:divsChild>
            <w:div w:id="1298146758">
              <w:marLeft w:val="0"/>
              <w:marRight w:val="0"/>
              <w:marTop w:val="0"/>
              <w:marBottom w:val="0"/>
              <w:divBdr>
                <w:top w:val="none" w:sz="0" w:space="0" w:color="auto"/>
                <w:left w:val="none" w:sz="0" w:space="0" w:color="auto"/>
                <w:bottom w:val="none" w:sz="0" w:space="0" w:color="auto"/>
                <w:right w:val="none" w:sz="0" w:space="0" w:color="auto"/>
              </w:divBdr>
            </w:div>
          </w:divsChild>
        </w:div>
        <w:div w:id="619922516">
          <w:marLeft w:val="0"/>
          <w:marRight w:val="0"/>
          <w:marTop w:val="0"/>
          <w:marBottom w:val="0"/>
          <w:divBdr>
            <w:top w:val="none" w:sz="0" w:space="0" w:color="auto"/>
            <w:left w:val="none" w:sz="0" w:space="0" w:color="auto"/>
            <w:bottom w:val="none" w:sz="0" w:space="0" w:color="auto"/>
            <w:right w:val="none" w:sz="0" w:space="0" w:color="auto"/>
          </w:divBdr>
          <w:divsChild>
            <w:div w:id="2103259344">
              <w:marLeft w:val="0"/>
              <w:marRight w:val="0"/>
              <w:marTop w:val="0"/>
              <w:marBottom w:val="0"/>
              <w:divBdr>
                <w:top w:val="none" w:sz="0" w:space="0" w:color="auto"/>
                <w:left w:val="none" w:sz="0" w:space="0" w:color="auto"/>
                <w:bottom w:val="none" w:sz="0" w:space="0" w:color="auto"/>
                <w:right w:val="none" w:sz="0" w:space="0" w:color="auto"/>
              </w:divBdr>
            </w:div>
          </w:divsChild>
        </w:div>
        <w:div w:id="646980461">
          <w:marLeft w:val="0"/>
          <w:marRight w:val="0"/>
          <w:marTop w:val="0"/>
          <w:marBottom w:val="0"/>
          <w:divBdr>
            <w:top w:val="none" w:sz="0" w:space="0" w:color="auto"/>
            <w:left w:val="none" w:sz="0" w:space="0" w:color="auto"/>
            <w:bottom w:val="none" w:sz="0" w:space="0" w:color="auto"/>
            <w:right w:val="none" w:sz="0" w:space="0" w:color="auto"/>
          </w:divBdr>
          <w:divsChild>
            <w:div w:id="1894846156">
              <w:marLeft w:val="0"/>
              <w:marRight w:val="0"/>
              <w:marTop w:val="0"/>
              <w:marBottom w:val="0"/>
              <w:divBdr>
                <w:top w:val="none" w:sz="0" w:space="0" w:color="auto"/>
                <w:left w:val="none" w:sz="0" w:space="0" w:color="auto"/>
                <w:bottom w:val="none" w:sz="0" w:space="0" w:color="auto"/>
                <w:right w:val="none" w:sz="0" w:space="0" w:color="auto"/>
              </w:divBdr>
            </w:div>
          </w:divsChild>
        </w:div>
        <w:div w:id="681014302">
          <w:marLeft w:val="0"/>
          <w:marRight w:val="0"/>
          <w:marTop w:val="0"/>
          <w:marBottom w:val="0"/>
          <w:divBdr>
            <w:top w:val="none" w:sz="0" w:space="0" w:color="auto"/>
            <w:left w:val="none" w:sz="0" w:space="0" w:color="auto"/>
            <w:bottom w:val="none" w:sz="0" w:space="0" w:color="auto"/>
            <w:right w:val="none" w:sz="0" w:space="0" w:color="auto"/>
          </w:divBdr>
          <w:divsChild>
            <w:div w:id="148524826">
              <w:marLeft w:val="0"/>
              <w:marRight w:val="0"/>
              <w:marTop w:val="0"/>
              <w:marBottom w:val="0"/>
              <w:divBdr>
                <w:top w:val="none" w:sz="0" w:space="0" w:color="auto"/>
                <w:left w:val="none" w:sz="0" w:space="0" w:color="auto"/>
                <w:bottom w:val="none" w:sz="0" w:space="0" w:color="auto"/>
                <w:right w:val="none" w:sz="0" w:space="0" w:color="auto"/>
              </w:divBdr>
            </w:div>
          </w:divsChild>
        </w:div>
        <w:div w:id="711274900">
          <w:marLeft w:val="0"/>
          <w:marRight w:val="0"/>
          <w:marTop w:val="0"/>
          <w:marBottom w:val="0"/>
          <w:divBdr>
            <w:top w:val="none" w:sz="0" w:space="0" w:color="auto"/>
            <w:left w:val="none" w:sz="0" w:space="0" w:color="auto"/>
            <w:bottom w:val="none" w:sz="0" w:space="0" w:color="auto"/>
            <w:right w:val="none" w:sz="0" w:space="0" w:color="auto"/>
          </w:divBdr>
          <w:divsChild>
            <w:div w:id="955604970">
              <w:marLeft w:val="0"/>
              <w:marRight w:val="0"/>
              <w:marTop w:val="0"/>
              <w:marBottom w:val="0"/>
              <w:divBdr>
                <w:top w:val="none" w:sz="0" w:space="0" w:color="auto"/>
                <w:left w:val="none" w:sz="0" w:space="0" w:color="auto"/>
                <w:bottom w:val="none" w:sz="0" w:space="0" w:color="auto"/>
                <w:right w:val="none" w:sz="0" w:space="0" w:color="auto"/>
              </w:divBdr>
            </w:div>
          </w:divsChild>
        </w:div>
        <w:div w:id="735205118">
          <w:marLeft w:val="0"/>
          <w:marRight w:val="0"/>
          <w:marTop w:val="0"/>
          <w:marBottom w:val="0"/>
          <w:divBdr>
            <w:top w:val="none" w:sz="0" w:space="0" w:color="auto"/>
            <w:left w:val="none" w:sz="0" w:space="0" w:color="auto"/>
            <w:bottom w:val="none" w:sz="0" w:space="0" w:color="auto"/>
            <w:right w:val="none" w:sz="0" w:space="0" w:color="auto"/>
          </w:divBdr>
          <w:divsChild>
            <w:div w:id="1778913396">
              <w:marLeft w:val="0"/>
              <w:marRight w:val="0"/>
              <w:marTop w:val="0"/>
              <w:marBottom w:val="0"/>
              <w:divBdr>
                <w:top w:val="none" w:sz="0" w:space="0" w:color="auto"/>
                <w:left w:val="none" w:sz="0" w:space="0" w:color="auto"/>
                <w:bottom w:val="none" w:sz="0" w:space="0" w:color="auto"/>
                <w:right w:val="none" w:sz="0" w:space="0" w:color="auto"/>
              </w:divBdr>
            </w:div>
          </w:divsChild>
        </w:div>
        <w:div w:id="772628316">
          <w:marLeft w:val="0"/>
          <w:marRight w:val="0"/>
          <w:marTop w:val="0"/>
          <w:marBottom w:val="0"/>
          <w:divBdr>
            <w:top w:val="none" w:sz="0" w:space="0" w:color="auto"/>
            <w:left w:val="none" w:sz="0" w:space="0" w:color="auto"/>
            <w:bottom w:val="none" w:sz="0" w:space="0" w:color="auto"/>
            <w:right w:val="none" w:sz="0" w:space="0" w:color="auto"/>
          </w:divBdr>
          <w:divsChild>
            <w:div w:id="2099592651">
              <w:marLeft w:val="0"/>
              <w:marRight w:val="0"/>
              <w:marTop w:val="0"/>
              <w:marBottom w:val="0"/>
              <w:divBdr>
                <w:top w:val="none" w:sz="0" w:space="0" w:color="auto"/>
                <w:left w:val="none" w:sz="0" w:space="0" w:color="auto"/>
                <w:bottom w:val="none" w:sz="0" w:space="0" w:color="auto"/>
                <w:right w:val="none" w:sz="0" w:space="0" w:color="auto"/>
              </w:divBdr>
            </w:div>
          </w:divsChild>
        </w:div>
        <w:div w:id="776219461">
          <w:marLeft w:val="0"/>
          <w:marRight w:val="0"/>
          <w:marTop w:val="0"/>
          <w:marBottom w:val="0"/>
          <w:divBdr>
            <w:top w:val="none" w:sz="0" w:space="0" w:color="auto"/>
            <w:left w:val="none" w:sz="0" w:space="0" w:color="auto"/>
            <w:bottom w:val="none" w:sz="0" w:space="0" w:color="auto"/>
            <w:right w:val="none" w:sz="0" w:space="0" w:color="auto"/>
          </w:divBdr>
          <w:divsChild>
            <w:div w:id="936446758">
              <w:marLeft w:val="0"/>
              <w:marRight w:val="0"/>
              <w:marTop w:val="0"/>
              <w:marBottom w:val="0"/>
              <w:divBdr>
                <w:top w:val="none" w:sz="0" w:space="0" w:color="auto"/>
                <w:left w:val="none" w:sz="0" w:space="0" w:color="auto"/>
                <w:bottom w:val="none" w:sz="0" w:space="0" w:color="auto"/>
                <w:right w:val="none" w:sz="0" w:space="0" w:color="auto"/>
              </w:divBdr>
            </w:div>
          </w:divsChild>
        </w:div>
        <w:div w:id="779879284">
          <w:marLeft w:val="0"/>
          <w:marRight w:val="0"/>
          <w:marTop w:val="0"/>
          <w:marBottom w:val="0"/>
          <w:divBdr>
            <w:top w:val="none" w:sz="0" w:space="0" w:color="auto"/>
            <w:left w:val="none" w:sz="0" w:space="0" w:color="auto"/>
            <w:bottom w:val="none" w:sz="0" w:space="0" w:color="auto"/>
            <w:right w:val="none" w:sz="0" w:space="0" w:color="auto"/>
          </w:divBdr>
          <w:divsChild>
            <w:div w:id="436027574">
              <w:marLeft w:val="0"/>
              <w:marRight w:val="0"/>
              <w:marTop w:val="0"/>
              <w:marBottom w:val="0"/>
              <w:divBdr>
                <w:top w:val="none" w:sz="0" w:space="0" w:color="auto"/>
                <w:left w:val="none" w:sz="0" w:space="0" w:color="auto"/>
                <w:bottom w:val="none" w:sz="0" w:space="0" w:color="auto"/>
                <w:right w:val="none" w:sz="0" w:space="0" w:color="auto"/>
              </w:divBdr>
            </w:div>
          </w:divsChild>
        </w:div>
        <w:div w:id="813566396">
          <w:marLeft w:val="0"/>
          <w:marRight w:val="0"/>
          <w:marTop w:val="0"/>
          <w:marBottom w:val="0"/>
          <w:divBdr>
            <w:top w:val="none" w:sz="0" w:space="0" w:color="auto"/>
            <w:left w:val="none" w:sz="0" w:space="0" w:color="auto"/>
            <w:bottom w:val="none" w:sz="0" w:space="0" w:color="auto"/>
            <w:right w:val="none" w:sz="0" w:space="0" w:color="auto"/>
          </w:divBdr>
          <w:divsChild>
            <w:div w:id="1091510826">
              <w:marLeft w:val="0"/>
              <w:marRight w:val="0"/>
              <w:marTop w:val="0"/>
              <w:marBottom w:val="0"/>
              <w:divBdr>
                <w:top w:val="none" w:sz="0" w:space="0" w:color="auto"/>
                <w:left w:val="none" w:sz="0" w:space="0" w:color="auto"/>
                <w:bottom w:val="none" w:sz="0" w:space="0" w:color="auto"/>
                <w:right w:val="none" w:sz="0" w:space="0" w:color="auto"/>
              </w:divBdr>
            </w:div>
          </w:divsChild>
        </w:div>
        <w:div w:id="816412949">
          <w:marLeft w:val="0"/>
          <w:marRight w:val="0"/>
          <w:marTop w:val="0"/>
          <w:marBottom w:val="0"/>
          <w:divBdr>
            <w:top w:val="none" w:sz="0" w:space="0" w:color="auto"/>
            <w:left w:val="none" w:sz="0" w:space="0" w:color="auto"/>
            <w:bottom w:val="none" w:sz="0" w:space="0" w:color="auto"/>
            <w:right w:val="none" w:sz="0" w:space="0" w:color="auto"/>
          </w:divBdr>
          <w:divsChild>
            <w:div w:id="1922524415">
              <w:marLeft w:val="0"/>
              <w:marRight w:val="0"/>
              <w:marTop w:val="0"/>
              <w:marBottom w:val="0"/>
              <w:divBdr>
                <w:top w:val="none" w:sz="0" w:space="0" w:color="auto"/>
                <w:left w:val="none" w:sz="0" w:space="0" w:color="auto"/>
                <w:bottom w:val="none" w:sz="0" w:space="0" w:color="auto"/>
                <w:right w:val="none" w:sz="0" w:space="0" w:color="auto"/>
              </w:divBdr>
            </w:div>
          </w:divsChild>
        </w:div>
        <w:div w:id="853152409">
          <w:marLeft w:val="0"/>
          <w:marRight w:val="0"/>
          <w:marTop w:val="0"/>
          <w:marBottom w:val="0"/>
          <w:divBdr>
            <w:top w:val="none" w:sz="0" w:space="0" w:color="auto"/>
            <w:left w:val="none" w:sz="0" w:space="0" w:color="auto"/>
            <w:bottom w:val="none" w:sz="0" w:space="0" w:color="auto"/>
            <w:right w:val="none" w:sz="0" w:space="0" w:color="auto"/>
          </w:divBdr>
          <w:divsChild>
            <w:div w:id="1391801926">
              <w:marLeft w:val="0"/>
              <w:marRight w:val="0"/>
              <w:marTop w:val="0"/>
              <w:marBottom w:val="0"/>
              <w:divBdr>
                <w:top w:val="none" w:sz="0" w:space="0" w:color="auto"/>
                <w:left w:val="none" w:sz="0" w:space="0" w:color="auto"/>
                <w:bottom w:val="none" w:sz="0" w:space="0" w:color="auto"/>
                <w:right w:val="none" w:sz="0" w:space="0" w:color="auto"/>
              </w:divBdr>
            </w:div>
          </w:divsChild>
        </w:div>
        <w:div w:id="866210313">
          <w:marLeft w:val="0"/>
          <w:marRight w:val="0"/>
          <w:marTop w:val="0"/>
          <w:marBottom w:val="0"/>
          <w:divBdr>
            <w:top w:val="none" w:sz="0" w:space="0" w:color="auto"/>
            <w:left w:val="none" w:sz="0" w:space="0" w:color="auto"/>
            <w:bottom w:val="none" w:sz="0" w:space="0" w:color="auto"/>
            <w:right w:val="none" w:sz="0" w:space="0" w:color="auto"/>
          </w:divBdr>
          <w:divsChild>
            <w:div w:id="1448087004">
              <w:marLeft w:val="0"/>
              <w:marRight w:val="0"/>
              <w:marTop w:val="0"/>
              <w:marBottom w:val="0"/>
              <w:divBdr>
                <w:top w:val="none" w:sz="0" w:space="0" w:color="auto"/>
                <w:left w:val="none" w:sz="0" w:space="0" w:color="auto"/>
                <w:bottom w:val="none" w:sz="0" w:space="0" w:color="auto"/>
                <w:right w:val="none" w:sz="0" w:space="0" w:color="auto"/>
              </w:divBdr>
            </w:div>
          </w:divsChild>
        </w:div>
        <w:div w:id="902915121">
          <w:marLeft w:val="0"/>
          <w:marRight w:val="0"/>
          <w:marTop w:val="0"/>
          <w:marBottom w:val="0"/>
          <w:divBdr>
            <w:top w:val="none" w:sz="0" w:space="0" w:color="auto"/>
            <w:left w:val="none" w:sz="0" w:space="0" w:color="auto"/>
            <w:bottom w:val="none" w:sz="0" w:space="0" w:color="auto"/>
            <w:right w:val="none" w:sz="0" w:space="0" w:color="auto"/>
          </w:divBdr>
          <w:divsChild>
            <w:div w:id="2118719561">
              <w:marLeft w:val="0"/>
              <w:marRight w:val="0"/>
              <w:marTop w:val="0"/>
              <w:marBottom w:val="0"/>
              <w:divBdr>
                <w:top w:val="none" w:sz="0" w:space="0" w:color="auto"/>
                <w:left w:val="none" w:sz="0" w:space="0" w:color="auto"/>
                <w:bottom w:val="none" w:sz="0" w:space="0" w:color="auto"/>
                <w:right w:val="none" w:sz="0" w:space="0" w:color="auto"/>
              </w:divBdr>
            </w:div>
          </w:divsChild>
        </w:div>
        <w:div w:id="975067560">
          <w:marLeft w:val="0"/>
          <w:marRight w:val="0"/>
          <w:marTop w:val="0"/>
          <w:marBottom w:val="0"/>
          <w:divBdr>
            <w:top w:val="none" w:sz="0" w:space="0" w:color="auto"/>
            <w:left w:val="none" w:sz="0" w:space="0" w:color="auto"/>
            <w:bottom w:val="none" w:sz="0" w:space="0" w:color="auto"/>
            <w:right w:val="none" w:sz="0" w:space="0" w:color="auto"/>
          </w:divBdr>
          <w:divsChild>
            <w:div w:id="132719873">
              <w:marLeft w:val="0"/>
              <w:marRight w:val="0"/>
              <w:marTop w:val="0"/>
              <w:marBottom w:val="0"/>
              <w:divBdr>
                <w:top w:val="none" w:sz="0" w:space="0" w:color="auto"/>
                <w:left w:val="none" w:sz="0" w:space="0" w:color="auto"/>
                <w:bottom w:val="none" w:sz="0" w:space="0" w:color="auto"/>
                <w:right w:val="none" w:sz="0" w:space="0" w:color="auto"/>
              </w:divBdr>
            </w:div>
          </w:divsChild>
        </w:div>
        <w:div w:id="977144750">
          <w:marLeft w:val="0"/>
          <w:marRight w:val="0"/>
          <w:marTop w:val="0"/>
          <w:marBottom w:val="0"/>
          <w:divBdr>
            <w:top w:val="none" w:sz="0" w:space="0" w:color="auto"/>
            <w:left w:val="none" w:sz="0" w:space="0" w:color="auto"/>
            <w:bottom w:val="none" w:sz="0" w:space="0" w:color="auto"/>
            <w:right w:val="none" w:sz="0" w:space="0" w:color="auto"/>
          </w:divBdr>
          <w:divsChild>
            <w:div w:id="1862011112">
              <w:marLeft w:val="0"/>
              <w:marRight w:val="0"/>
              <w:marTop w:val="0"/>
              <w:marBottom w:val="0"/>
              <w:divBdr>
                <w:top w:val="none" w:sz="0" w:space="0" w:color="auto"/>
                <w:left w:val="none" w:sz="0" w:space="0" w:color="auto"/>
                <w:bottom w:val="none" w:sz="0" w:space="0" w:color="auto"/>
                <w:right w:val="none" w:sz="0" w:space="0" w:color="auto"/>
              </w:divBdr>
            </w:div>
          </w:divsChild>
        </w:div>
        <w:div w:id="992293322">
          <w:marLeft w:val="0"/>
          <w:marRight w:val="0"/>
          <w:marTop w:val="0"/>
          <w:marBottom w:val="0"/>
          <w:divBdr>
            <w:top w:val="none" w:sz="0" w:space="0" w:color="auto"/>
            <w:left w:val="none" w:sz="0" w:space="0" w:color="auto"/>
            <w:bottom w:val="none" w:sz="0" w:space="0" w:color="auto"/>
            <w:right w:val="none" w:sz="0" w:space="0" w:color="auto"/>
          </w:divBdr>
          <w:divsChild>
            <w:div w:id="1068302708">
              <w:marLeft w:val="0"/>
              <w:marRight w:val="0"/>
              <w:marTop w:val="0"/>
              <w:marBottom w:val="0"/>
              <w:divBdr>
                <w:top w:val="none" w:sz="0" w:space="0" w:color="auto"/>
                <w:left w:val="none" w:sz="0" w:space="0" w:color="auto"/>
                <w:bottom w:val="none" w:sz="0" w:space="0" w:color="auto"/>
                <w:right w:val="none" w:sz="0" w:space="0" w:color="auto"/>
              </w:divBdr>
            </w:div>
          </w:divsChild>
        </w:div>
        <w:div w:id="1013150038">
          <w:marLeft w:val="0"/>
          <w:marRight w:val="0"/>
          <w:marTop w:val="0"/>
          <w:marBottom w:val="0"/>
          <w:divBdr>
            <w:top w:val="none" w:sz="0" w:space="0" w:color="auto"/>
            <w:left w:val="none" w:sz="0" w:space="0" w:color="auto"/>
            <w:bottom w:val="none" w:sz="0" w:space="0" w:color="auto"/>
            <w:right w:val="none" w:sz="0" w:space="0" w:color="auto"/>
          </w:divBdr>
          <w:divsChild>
            <w:div w:id="682820803">
              <w:marLeft w:val="0"/>
              <w:marRight w:val="0"/>
              <w:marTop w:val="0"/>
              <w:marBottom w:val="0"/>
              <w:divBdr>
                <w:top w:val="none" w:sz="0" w:space="0" w:color="auto"/>
                <w:left w:val="none" w:sz="0" w:space="0" w:color="auto"/>
                <w:bottom w:val="none" w:sz="0" w:space="0" w:color="auto"/>
                <w:right w:val="none" w:sz="0" w:space="0" w:color="auto"/>
              </w:divBdr>
            </w:div>
          </w:divsChild>
        </w:div>
        <w:div w:id="1022517194">
          <w:marLeft w:val="0"/>
          <w:marRight w:val="0"/>
          <w:marTop w:val="0"/>
          <w:marBottom w:val="0"/>
          <w:divBdr>
            <w:top w:val="none" w:sz="0" w:space="0" w:color="auto"/>
            <w:left w:val="none" w:sz="0" w:space="0" w:color="auto"/>
            <w:bottom w:val="none" w:sz="0" w:space="0" w:color="auto"/>
            <w:right w:val="none" w:sz="0" w:space="0" w:color="auto"/>
          </w:divBdr>
          <w:divsChild>
            <w:div w:id="972322826">
              <w:marLeft w:val="0"/>
              <w:marRight w:val="0"/>
              <w:marTop w:val="0"/>
              <w:marBottom w:val="0"/>
              <w:divBdr>
                <w:top w:val="none" w:sz="0" w:space="0" w:color="auto"/>
                <w:left w:val="none" w:sz="0" w:space="0" w:color="auto"/>
                <w:bottom w:val="none" w:sz="0" w:space="0" w:color="auto"/>
                <w:right w:val="none" w:sz="0" w:space="0" w:color="auto"/>
              </w:divBdr>
            </w:div>
          </w:divsChild>
        </w:div>
        <w:div w:id="1128545561">
          <w:marLeft w:val="0"/>
          <w:marRight w:val="0"/>
          <w:marTop w:val="0"/>
          <w:marBottom w:val="0"/>
          <w:divBdr>
            <w:top w:val="none" w:sz="0" w:space="0" w:color="auto"/>
            <w:left w:val="none" w:sz="0" w:space="0" w:color="auto"/>
            <w:bottom w:val="none" w:sz="0" w:space="0" w:color="auto"/>
            <w:right w:val="none" w:sz="0" w:space="0" w:color="auto"/>
          </w:divBdr>
          <w:divsChild>
            <w:div w:id="608656899">
              <w:marLeft w:val="0"/>
              <w:marRight w:val="0"/>
              <w:marTop w:val="0"/>
              <w:marBottom w:val="0"/>
              <w:divBdr>
                <w:top w:val="none" w:sz="0" w:space="0" w:color="auto"/>
                <w:left w:val="none" w:sz="0" w:space="0" w:color="auto"/>
                <w:bottom w:val="none" w:sz="0" w:space="0" w:color="auto"/>
                <w:right w:val="none" w:sz="0" w:space="0" w:color="auto"/>
              </w:divBdr>
            </w:div>
          </w:divsChild>
        </w:div>
        <w:div w:id="1131900317">
          <w:marLeft w:val="0"/>
          <w:marRight w:val="0"/>
          <w:marTop w:val="0"/>
          <w:marBottom w:val="0"/>
          <w:divBdr>
            <w:top w:val="none" w:sz="0" w:space="0" w:color="auto"/>
            <w:left w:val="none" w:sz="0" w:space="0" w:color="auto"/>
            <w:bottom w:val="none" w:sz="0" w:space="0" w:color="auto"/>
            <w:right w:val="none" w:sz="0" w:space="0" w:color="auto"/>
          </w:divBdr>
          <w:divsChild>
            <w:div w:id="1082216095">
              <w:marLeft w:val="0"/>
              <w:marRight w:val="0"/>
              <w:marTop w:val="0"/>
              <w:marBottom w:val="0"/>
              <w:divBdr>
                <w:top w:val="none" w:sz="0" w:space="0" w:color="auto"/>
                <w:left w:val="none" w:sz="0" w:space="0" w:color="auto"/>
                <w:bottom w:val="none" w:sz="0" w:space="0" w:color="auto"/>
                <w:right w:val="none" w:sz="0" w:space="0" w:color="auto"/>
              </w:divBdr>
            </w:div>
          </w:divsChild>
        </w:div>
        <w:div w:id="1157913218">
          <w:marLeft w:val="0"/>
          <w:marRight w:val="0"/>
          <w:marTop w:val="0"/>
          <w:marBottom w:val="0"/>
          <w:divBdr>
            <w:top w:val="none" w:sz="0" w:space="0" w:color="auto"/>
            <w:left w:val="none" w:sz="0" w:space="0" w:color="auto"/>
            <w:bottom w:val="none" w:sz="0" w:space="0" w:color="auto"/>
            <w:right w:val="none" w:sz="0" w:space="0" w:color="auto"/>
          </w:divBdr>
          <w:divsChild>
            <w:div w:id="1001464859">
              <w:marLeft w:val="0"/>
              <w:marRight w:val="0"/>
              <w:marTop w:val="0"/>
              <w:marBottom w:val="0"/>
              <w:divBdr>
                <w:top w:val="none" w:sz="0" w:space="0" w:color="auto"/>
                <w:left w:val="none" w:sz="0" w:space="0" w:color="auto"/>
                <w:bottom w:val="none" w:sz="0" w:space="0" w:color="auto"/>
                <w:right w:val="none" w:sz="0" w:space="0" w:color="auto"/>
              </w:divBdr>
            </w:div>
          </w:divsChild>
        </w:div>
        <w:div w:id="1179546192">
          <w:marLeft w:val="0"/>
          <w:marRight w:val="0"/>
          <w:marTop w:val="0"/>
          <w:marBottom w:val="0"/>
          <w:divBdr>
            <w:top w:val="none" w:sz="0" w:space="0" w:color="auto"/>
            <w:left w:val="none" w:sz="0" w:space="0" w:color="auto"/>
            <w:bottom w:val="none" w:sz="0" w:space="0" w:color="auto"/>
            <w:right w:val="none" w:sz="0" w:space="0" w:color="auto"/>
          </w:divBdr>
          <w:divsChild>
            <w:div w:id="991256788">
              <w:marLeft w:val="0"/>
              <w:marRight w:val="0"/>
              <w:marTop w:val="0"/>
              <w:marBottom w:val="0"/>
              <w:divBdr>
                <w:top w:val="none" w:sz="0" w:space="0" w:color="auto"/>
                <w:left w:val="none" w:sz="0" w:space="0" w:color="auto"/>
                <w:bottom w:val="none" w:sz="0" w:space="0" w:color="auto"/>
                <w:right w:val="none" w:sz="0" w:space="0" w:color="auto"/>
              </w:divBdr>
            </w:div>
          </w:divsChild>
        </w:div>
        <w:div w:id="1217274901">
          <w:marLeft w:val="0"/>
          <w:marRight w:val="0"/>
          <w:marTop w:val="0"/>
          <w:marBottom w:val="0"/>
          <w:divBdr>
            <w:top w:val="none" w:sz="0" w:space="0" w:color="auto"/>
            <w:left w:val="none" w:sz="0" w:space="0" w:color="auto"/>
            <w:bottom w:val="none" w:sz="0" w:space="0" w:color="auto"/>
            <w:right w:val="none" w:sz="0" w:space="0" w:color="auto"/>
          </w:divBdr>
          <w:divsChild>
            <w:div w:id="403991998">
              <w:marLeft w:val="0"/>
              <w:marRight w:val="0"/>
              <w:marTop w:val="0"/>
              <w:marBottom w:val="0"/>
              <w:divBdr>
                <w:top w:val="none" w:sz="0" w:space="0" w:color="auto"/>
                <w:left w:val="none" w:sz="0" w:space="0" w:color="auto"/>
                <w:bottom w:val="none" w:sz="0" w:space="0" w:color="auto"/>
                <w:right w:val="none" w:sz="0" w:space="0" w:color="auto"/>
              </w:divBdr>
            </w:div>
          </w:divsChild>
        </w:div>
        <w:div w:id="1246113206">
          <w:marLeft w:val="0"/>
          <w:marRight w:val="0"/>
          <w:marTop w:val="0"/>
          <w:marBottom w:val="0"/>
          <w:divBdr>
            <w:top w:val="none" w:sz="0" w:space="0" w:color="auto"/>
            <w:left w:val="none" w:sz="0" w:space="0" w:color="auto"/>
            <w:bottom w:val="none" w:sz="0" w:space="0" w:color="auto"/>
            <w:right w:val="none" w:sz="0" w:space="0" w:color="auto"/>
          </w:divBdr>
          <w:divsChild>
            <w:div w:id="486364928">
              <w:marLeft w:val="0"/>
              <w:marRight w:val="0"/>
              <w:marTop w:val="0"/>
              <w:marBottom w:val="0"/>
              <w:divBdr>
                <w:top w:val="none" w:sz="0" w:space="0" w:color="auto"/>
                <w:left w:val="none" w:sz="0" w:space="0" w:color="auto"/>
                <w:bottom w:val="none" w:sz="0" w:space="0" w:color="auto"/>
                <w:right w:val="none" w:sz="0" w:space="0" w:color="auto"/>
              </w:divBdr>
            </w:div>
          </w:divsChild>
        </w:div>
        <w:div w:id="1340813815">
          <w:marLeft w:val="0"/>
          <w:marRight w:val="0"/>
          <w:marTop w:val="0"/>
          <w:marBottom w:val="0"/>
          <w:divBdr>
            <w:top w:val="none" w:sz="0" w:space="0" w:color="auto"/>
            <w:left w:val="none" w:sz="0" w:space="0" w:color="auto"/>
            <w:bottom w:val="none" w:sz="0" w:space="0" w:color="auto"/>
            <w:right w:val="none" w:sz="0" w:space="0" w:color="auto"/>
          </w:divBdr>
          <w:divsChild>
            <w:div w:id="311831343">
              <w:marLeft w:val="0"/>
              <w:marRight w:val="0"/>
              <w:marTop w:val="0"/>
              <w:marBottom w:val="0"/>
              <w:divBdr>
                <w:top w:val="none" w:sz="0" w:space="0" w:color="auto"/>
                <w:left w:val="none" w:sz="0" w:space="0" w:color="auto"/>
                <w:bottom w:val="none" w:sz="0" w:space="0" w:color="auto"/>
                <w:right w:val="none" w:sz="0" w:space="0" w:color="auto"/>
              </w:divBdr>
            </w:div>
          </w:divsChild>
        </w:div>
        <w:div w:id="1347907802">
          <w:marLeft w:val="0"/>
          <w:marRight w:val="0"/>
          <w:marTop w:val="0"/>
          <w:marBottom w:val="0"/>
          <w:divBdr>
            <w:top w:val="none" w:sz="0" w:space="0" w:color="auto"/>
            <w:left w:val="none" w:sz="0" w:space="0" w:color="auto"/>
            <w:bottom w:val="none" w:sz="0" w:space="0" w:color="auto"/>
            <w:right w:val="none" w:sz="0" w:space="0" w:color="auto"/>
          </w:divBdr>
          <w:divsChild>
            <w:div w:id="737360388">
              <w:marLeft w:val="0"/>
              <w:marRight w:val="0"/>
              <w:marTop w:val="0"/>
              <w:marBottom w:val="0"/>
              <w:divBdr>
                <w:top w:val="none" w:sz="0" w:space="0" w:color="auto"/>
                <w:left w:val="none" w:sz="0" w:space="0" w:color="auto"/>
                <w:bottom w:val="none" w:sz="0" w:space="0" w:color="auto"/>
                <w:right w:val="none" w:sz="0" w:space="0" w:color="auto"/>
              </w:divBdr>
            </w:div>
          </w:divsChild>
        </w:div>
        <w:div w:id="1353602920">
          <w:marLeft w:val="0"/>
          <w:marRight w:val="0"/>
          <w:marTop w:val="0"/>
          <w:marBottom w:val="0"/>
          <w:divBdr>
            <w:top w:val="none" w:sz="0" w:space="0" w:color="auto"/>
            <w:left w:val="none" w:sz="0" w:space="0" w:color="auto"/>
            <w:bottom w:val="none" w:sz="0" w:space="0" w:color="auto"/>
            <w:right w:val="none" w:sz="0" w:space="0" w:color="auto"/>
          </w:divBdr>
          <w:divsChild>
            <w:div w:id="741222735">
              <w:marLeft w:val="0"/>
              <w:marRight w:val="0"/>
              <w:marTop w:val="0"/>
              <w:marBottom w:val="0"/>
              <w:divBdr>
                <w:top w:val="none" w:sz="0" w:space="0" w:color="auto"/>
                <w:left w:val="none" w:sz="0" w:space="0" w:color="auto"/>
                <w:bottom w:val="none" w:sz="0" w:space="0" w:color="auto"/>
                <w:right w:val="none" w:sz="0" w:space="0" w:color="auto"/>
              </w:divBdr>
            </w:div>
          </w:divsChild>
        </w:div>
        <w:div w:id="1404373262">
          <w:marLeft w:val="0"/>
          <w:marRight w:val="0"/>
          <w:marTop w:val="0"/>
          <w:marBottom w:val="0"/>
          <w:divBdr>
            <w:top w:val="none" w:sz="0" w:space="0" w:color="auto"/>
            <w:left w:val="none" w:sz="0" w:space="0" w:color="auto"/>
            <w:bottom w:val="none" w:sz="0" w:space="0" w:color="auto"/>
            <w:right w:val="none" w:sz="0" w:space="0" w:color="auto"/>
          </w:divBdr>
          <w:divsChild>
            <w:div w:id="1498115332">
              <w:marLeft w:val="0"/>
              <w:marRight w:val="0"/>
              <w:marTop w:val="0"/>
              <w:marBottom w:val="0"/>
              <w:divBdr>
                <w:top w:val="none" w:sz="0" w:space="0" w:color="auto"/>
                <w:left w:val="none" w:sz="0" w:space="0" w:color="auto"/>
                <w:bottom w:val="none" w:sz="0" w:space="0" w:color="auto"/>
                <w:right w:val="none" w:sz="0" w:space="0" w:color="auto"/>
              </w:divBdr>
            </w:div>
          </w:divsChild>
        </w:div>
        <w:div w:id="1424104697">
          <w:marLeft w:val="0"/>
          <w:marRight w:val="0"/>
          <w:marTop w:val="0"/>
          <w:marBottom w:val="0"/>
          <w:divBdr>
            <w:top w:val="none" w:sz="0" w:space="0" w:color="auto"/>
            <w:left w:val="none" w:sz="0" w:space="0" w:color="auto"/>
            <w:bottom w:val="none" w:sz="0" w:space="0" w:color="auto"/>
            <w:right w:val="none" w:sz="0" w:space="0" w:color="auto"/>
          </w:divBdr>
          <w:divsChild>
            <w:div w:id="1538545922">
              <w:marLeft w:val="0"/>
              <w:marRight w:val="0"/>
              <w:marTop w:val="0"/>
              <w:marBottom w:val="0"/>
              <w:divBdr>
                <w:top w:val="none" w:sz="0" w:space="0" w:color="auto"/>
                <w:left w:val="none" w:sz="0" w:space="0" w:color="auto"/>
                <w:bottom w:val="none" w:sz="0" w:space="0" w:color="auto"/>
                <w:right w:val="none" w:sz="0" w:space="0" w:color="auto"/>
              </w:divBdr>
            </w:div>
          </w:divsChild>
        </w:div>
        <w:div w:id="1561017625">
          <w:marLeft w:val="0"/>
          <w:marRight w:val="0"/>
          <w:marTop w:val="0"/>
          <w:marBottom w:val="0"/>
          <w:divBdr>
            <w:top w:val="none" w:sz="0" w:space="0" w:color="auto"/>
            <w:left w:val="none" w:sz="0" w:space="0" w:color="auto"/>
            <w:bottom w:val="none" w:sz="0" w:space="0" w:color="auto"/>
            <w:right w:val="none" w:sz="0" w:space="0" w:color="auto"/>
          </w:divBdr>
          <w:divsChild>
            <w:div w:id="1685134874">
              <w:marLeft w:val="0"/>
              <w:marRight w:val="0"/>
              <w:marTop w:val="0"/>
              <w:marBottom w:val="0"/>
              <w:divBdr>
                <w:top w:val="none" w:sz="0" w:space="0" w:color="auto"/>
                <w:left w:val="none" w:sz="0" w:space="0" w:color="auto"/>
                <w:bottom w:val="none" w:sz="0" w:space="0" w:color="auto"/>
                <w:right w:val="none" w:sz="0" w:space="0" w:color="auto"/>
              </w:divBdr>
            </w:div>
          </w:divsChild>
        </w:div>
        <w:div w:id="1587304511">
          <w:marLeft w:val="0"/>
          <w:marRight w:val="0"/>
          <w:marTop w:val="0"/>
          <w:marBottom w:val="0"/>
          <w:divBdr>
            <w:top w:val="none" w:sz="0" w:space="0" w:color="auto"/>
            <w:left w:val="none" w:sz="0" w:space="0" w:color="auto"/>
            <w:bottom w:val="none" w:sz="0" w:space="0" w:color="auto"/>
            <w:right w:val="none" w:sz="0" w:space="0" w:color="auto"/>
          </w:divBdr>
          <w:divsChild>
            <w:div w:id="284655037">
              <w:marLeft w:val="0"/>
              <w:marRight w:val="0"/>
              <w:marTop w:val="0"/>
              <w:marBottom w:val="0"/>
              <w:divBdr>
                <w:top w:val="none" w:sz="0" w:space="0" w:color="auto"/>
                <w:left w:val="none" w:sz="0" w:space="0" w:color="auto"/>
                <w:bottom w:val="none" w:sz="0" w:space="0" w:color="auto"/>
                <w:right w:val="none" w:sz="0" w:space="0" w:color="auto"/>
              </w:divBdr>
            </w:div>
          </w:divsChild>
        </w:div>
        <w:div w:id="1617176532">
          <w:marLeft w:val="0"/>
          <w:marRight w:val="0"/>
          <w:marTop w:val="0"/>
          <w:marBottom w:val="0"/>
          <w:divBdr>
            <w:top w:val="none" w:sz="0" w:space="0" w:color="auto"/>
            <w:left w:val="none" w:sz="0" w:space="0" w:color="auto"/>
            <w:bottom w:val="none" w:sz="0" w:space="0" w:color="auto"/>
            <w:right w:val="none" w:sz="0" w:space="0" w:color="auto"/>
          </w:divBdr>
          <w:divsChild>
            <w:div w:id="1778133151">
              <w:marLeft w:val="0"/>
              <w:marRight w:val="0"/>
              <w:marTop w:val="0"/>
              <w:marBottom w:val="0"/>
              <w:divBdr>
                <w:top w:val="none" w:sz="0" w:space="0" w:color="auto"/>
                <w:left w:val="none" w:sz="0" w:space="0" w:color="auto"/>
                <w:bottom w:val="none" w:sz="0" w:space="0" w:color="auto"/>
                <w:right w:val="none" w:sz="0" w:space="0" w:color="auto"/>
              </w:divBdr>
            </w:div>
          </w:divsChild>
        </w:div>
        <w:div w:id="1625889820">
          <w:marLeft w:val="0"/>
          <w:marRight w:val="0"/>
          <w:marTop w:val="0"/>
          <w:marBottom w:val="0"/>
          <w:divBdr>
            <w:top w:val="none" w:sz="0" w:space="0" w:color="auto"/>
            <w:left w:val="none" w:sz="0" w:space="0" w:color="auto"/>
            <w:bottom w:val="none" w:sz="0" w:space="0" w:color="auto"/>
            <w:right w:val="none" w:sz="0" w:space="0" w:color="auto"/>
          </w:divBdr>
          <w:divsChild>
            <w:div w:id="1401669">
              <w:marLeft w:val="0"/>
              <w:marRight w:val="0"/>
              <w:marTop w:val="0"/>
              <w:marBottom w:val="0"/>
              <w:divBdr>
                <w:top w:val="none" w:sz="0" w:space="0" w:color="auto"/>
                <w:left w:val="none" w:sz="0" w:space="0" w:color="auto"/>
                <w:bottom w:val="none" w:sz="0" w:space="0" w:color="auto"/>
                <w:right w:val="none" w:sz="0" w:space="0" w:color="auto"/>
              </w:divBdr>
            </w:div>
          </w:divsChild>
        </w:div>
        <w:div w:id="1644312829">
          <w:marLeft w:val="0"/>
          <w:marRight w:val="0"/>
          <w:marTop w:val="0"/>
          <w:marBottom w:val="0"/>
          <w:divBdr>
            <w:top w:val="none" w:sz="0" w:space="0" w:color="auto"/>
            <w:left w:val="none" w:sz="0" w:space="0" w:color="auto"/>
            <w:bottom w:val="none" w:sz="0" w:space="0" w:color="auto"/>
            <w:right w:val="none" w:sz="0" w:space="0" w:color="auto"/>
          </w:divBdr>
          <w:divsChild>
            <w:div w:id="753817485">
              <w:marLeft w:val="0"/>
              <w:marRight w:val="0"/>
              <w:marTop w:val="0"/>
              <w:marBottom w:val="0"/>
              <w:divBdr>
                <w:top w:val="none" w:sz="0" w:space="0" w:color="auto"/>
                <w:left w:val="none" w:sz="0" w:space="0" w:color="auto"/>
                <w:bottom w:val="none" w:sz="0" w:space="0" w:color="auto"/>
                <w:right w:val="none" w:sz="0" w:space="0" w:color="auto"/>
              </w:divBdr>
            </w:div>
          </w:divsChild>
        </w:div>
        <w:div w:id="1682899541">
          <w:marLeft w:val="0"/>
          <w:marRight w:val="0"/>
          <w:marTop w:val="0"/>
          <w:marBottom w:val="0"/>
          <w:divBdr>
            <w:top w:val="none" w:sz="0" w:space="0" w:color="auto"/>
            <w:left w:val="none" w:sz="0" w:space="0" w:color="auto"/>
            <w:bottom w:val="none" w:sz="0" w:space="0" w:color="auto"/>
            <w:right w:val="none" w:sz="0" w:space="0" w:color="auto"/>
          </w:divBdr>
          <w:divsChild>
            <w:div w:id="1245335894">
              <w:marLeft w:val="0"/>
              <w:marRight w:val="0"/>
              <w:marTop w:val="0"/>
              <w:marBottom w:val="0"/>
              <w:divBdr>
                <w:top w:val="none" w:sz="0" w:space="0" w:color="auto"/>
                <w:left w:val="none" w:sz="0" w:space="0" w:color="auto"/>
                <w:bottom w:val="none" w:sz="0" w:space="0" w:color="auto"/>
                <w:right w:val="none" w:sz="0" w:space="0" w:color="auto"/>
              </w:divBdr>
            </w:div>
          </w:divsChild>
        </w:div>
        <w:div w:id="1697147273">
          <w:marLeft w:val="0"/>
          <w:marRight w:val="0"/>
          <w:marTop w:val="0"/>
          <w:marBottom w:val="0"/>
          <w:divBdr>
            <w:top w:val="none" w:sz="0" w:space="0" w:color="auto"/>
            <w:left w:val="none" w:sz="0" w:space="0" w:color="auto"/>
            <w:bottom w:val="none" w:sz="0" w:space="0" w:color="auto"/>
            <w:right w:val="none" w:sz="0" w:space="0" w:color="auto"/>
          </w:divBdr>
          <w:divsChild>
            <w:div w:id="801775771">
              <w:marLeft w:val="0"/>
              <w:marRight w:val="0"/>
              <w:marTop w:val="0"/>
              <w:marBottom w:val="0"/>
              <w:divBdr>
                <w:top w:val="none" w:sz="0" w:space="0" w:color="auto"/>
                <w:left w:val="none" w:sz="0" w:space="0" w:color="auto"/>
                <w:bottom w:val="none" w:sz="0" w:space="0" w:color="auto"/>
                <w:right w:val="none" w:sz="0" w:space="0" w:color="auto"/>
              </w:divBdr>
            </w:div>
          </w:divsChild>
        </w:div>
        <w:div w:id="1724787845">
          <w:marLeft w:val="0"/>
          <w:marRight w:val="0"/>
          <w:marTop w:val="0"/>
          <w:marBottom w:val="0"/>
          <w:divBdr>
            <w:top w:val="none" w:sz="0" w:space="0" w:color="auto"/>
            <w:left w:val="none" w:sz="0" w:space="0" w:color="auto"/>
            <w:bottom w:val="none" w:sz="0" w:space="0" w:color="auto"/>
            <w:right w:val="none" w:sz="0" w:space="0" w:color="auto"/>
          </w:divBdr>
          <w:divsChild>
            <w:div w:id="910965183">
              <w:marLeft w:val="0"/>
              <w:marRight w:val="0"/>
              <w:marTop w:val="0"/>
              <w:marBottom w:val="0"/>
              <w:divBdr>
                <w:top w:val="none" w:sz="0" w:space="0" w:color="auto"/>
                <w:left w:val="none" w:sz="0" w:space="0" w:color="auto"/>
                <w:bottom w:val="none" w:sz="0" w:space="0" w:color="auto"/>
                <w:right w:val="none" w:sz="0" w:space="0" w:color="auto"/>
              </w:divBdr>
            </w:div>
          </w:divsChild>
        </w:div>
        <w:div w:id="1790393201">
          <w:marLeft w:val="0"/>
          <w:marRight w:val="0"/>
          <w:marTop w:val="0"/>
          <w:marBottom w:val="0"/>
          <w:divBdr>
            <w:top w:val="none" w:sz="0" w:space="0" w:color="auto"/>
            <w:left w:val="none" w:sz="0" w:space="0" w:color="auto"/>
            <w:bottom w:val="none" w:sz="0" w:space="0" w:color="auto"/>
            <w:right w:val="none" w:sz="0" w:space="0" w:color="auto"/>
          </w:divBdr>
          <w:divsChild>
            <w:div w:id="1841188799">
              <w:marLeft w:val="0"/>
              <w:marRight w:val="0"/>
              <w:marTop w:val="0"/>
              <w:marBottom w:val="0"/>
              <w:divBdr>
                <w:top w:val="none" w:sz="0" w:space="0" w:color="auto"/>
                <w:left w:val="none" w:sz="0" w:space="0" w:color="auto"/>
                <w:bottom w:val="none" w:sz="0" w:space="0" w:color="auto"/>
                <w:right w:val="none" w:sz="0" w:space="0" w:color="auto"/>
              </w:divBdr>
            </w:div>
          </w:divsChild>
        </w:div>
        <w:div w:id="1817451430">
          <w:marLeft w:val="0"/>
          <w:marRight w:val="0"/>
          <w:marTop w:val="0"/>
          <w:marBottom w:val="0"/>
          <w:divBdr>
            <w:top w:val="none" w:sz="0" w:space="0" w:color="auto"/>
            <w:left w:val="none" w:sz="0" w:space="0" w:color="auto"/>
            <w:bottom w:val="none" w:sz="0" w:space="0" w:color="auto"/>
            <w:right w:val="none" w:sz="0" w:space="0" w:color="auto"/>
          </w:divBdr>
          <w:divsChild>
            <w:div w:id="1866941654">
              <w:marLeft w:val="0"/>
              <w:marRight w:val="0"/>
              <w:marTop w:val="0"/>
              <w:marBottom w:val="0"/>
              <w:divBdr>
                <w:top w:val="none" w:sz="0" w:space="0" w:color="auto"/>
                <w:left w:val="none" w:sz="0" w:space="0" w:color="auto"/>
                <w:bottom w:val="none" w:sz="0" w:space="0" w:color="auto"/>
                <w:right w:val="none" w:sz="0" w:space="0" w:color="auto"/>
              </w:divBdr>
            </w:div>
          </w:divsChild>
        </w:div>
        <w:div w:id="1842155191">
          <w:marLeft w:val="0"/>
          <w:marRight w:val="0"/>
          <w:marTop w:val="0"/>
          <w:marBottom w:val="0"/>
          <w:divBdr>
            <w:top w:val="none" w:sz="0" w:space="0" w:color="auto"/>
            <w:left w:val="none" w:sz="0" w:space="0" w:color="auto"/>
            <w:bottom w:val="none" w:sz="0" w:space="0" w:color="auto"/>
            <w:right w:val="none" w:sz="0" w:space="0" w:color="auto"/>
          </w:divBdr>
          <w:divsChild>
            <w:div w:id="1863855086">
              <w:marLeft w:val="0"/>
              <w:marRight w:val="0"/>
              <w:marTop w:val="0"/>
              <w:marBottom w:val="0"/>
              <w:divBdr>
                <w:top w:val="none" w:sz="0" w:space="0" w:color="auto"/>
                <w:left w:val="none" w:sz="0" w:space="0" w:color="auto"/>
                <w:bottom w:val="none" w:sz="0" w:space="0" w:color="auto"/>
                <w:right w:val="none" w:sz="0" w:space="0" w:color="auto"/>
              </w:divBdr>
            </w:div>
          </w:divsChild>
        </w:div>
        <w:div w:id="1897861855">
          <w:marLeft w:val="0"/>
          <w:marRight w:val="0"/>
          <w:marTop w:val="0"/>
          <w:marBottom w:val="0"/>
          <w:divBdr>
            <w:top w:val="none" w:sz="0" w:space="0" w:color="auto"/>
            <w:left w:val="none" w:sz="0" w:space="0" w:color="auto"/>
            <w:bottom w:val="none" w:sz="0" w:space="0" w:color="auto"/>
            <w:right w:val="none" w:sz="0" w:space="0" w:color="auto"/>
          </w:divBdr>
          <w:divsChild>
            <w:div w:id="928735368">
              <w:marLeft w:val="0"/>
              <w:marRight w:val="0"/>
              <w:marTop w:val="0"/>
              <w:marBottom w:val="0"/>
              <w:divBdr>
                <w:top w:val="none" w:sz="0" w:space="0" w:color="auto"/>
                <w:left w:val="none" w:sz="0" w:space="0" w:color="auto"/>
                <w:bottom w:val="none" w:sz="0" w:space="0" w:color="auto"/>
                <w:right w:val="none" w:sz="0" w:space="0" w:color="auto"/>
              </w:divBdr>
            </w:div>
          </w:divsChild>
        </w:div>
        <w:div w:id="1990938647">
          <w:marLeft w:val="0"/>
          <w:marRight w:val="0"/>
          <w:marTop w:val="0"/>
          <w:marBottom w:val="0"/>
          <w:divBdr>
            <w:top w:val="none" w:sz="0" w:space="0" w:color="auto"/>
            <w:left w:val="none" w:sz="0" w:space="0" w:color="auto"/>
            <w:bottom w:val="none" w:sz="0" w:space="0" w:color="auto"/>
            <w:right w:val="none" w:sz="0" w:space="0" w:color="auto"/>
          </w:divBdr>
          <w:divsChild>
            <w:div w:id="2099449490">
              <w:marLeft w:val="0"/>
              <w:marRight w:val="0"/>
              <w:marTop w:val="0"/>
              <w:marBottom w:val="0"/>
              <w:divBdr>
                <w:top w:val="none" w:sz="0" w:space="0" w:color="auto"/>
                <w:left w:val="none" w:sz="0" w:space="0" w:color="auto"/>
                <w:bottom w:val="none" w:sz="0" w:space="0" w:color="auto"/>
                <w:right w:val="none" w:sz="0" w:space="0" w:color="auto"/>
              </w:divBdr>
            </w:div>
          </w:divsChild>
        </w:div>
        <w:div w:id="1998875383">
          <w:marLeft w:val="0"/>
          <w:marRight w:val="0"/>
          <w:marTop w:val="0"/>
          <w:marBottom w:val="0"/>
          <w:divBdr>
            <w:top w:val="none" w:sz="0" w:space="0" w:color="auto"/>
            <w:left w:val="none" w:sz="0" w:space="0" w:color="auto"/>
            <w:bottom w:val="none" w:sz="0" w:space="0" w:color="auto"/>
            <w:right w:val="none" w:sz="0" w:space="0" w:color="auto"/>
          </w:divBdr>
          <w:divsChild>
            <w:div w:id="855189590">
              <w:marLeft w:val="0"/>
              <w:marRight w:val="0"/>
              <w:marTop w:val="0"/>
              <w:marBottom w:val="0"/>
              <w:divBdr>
                <w:top w:val="none" w:sz="0" w:space="0" w:color="auto"/>
                <w:left w:val="none" w:sz="0" w:space="0" w:color="auto"/>
                <w:bottom w:val="none" w:sz="0" w:space="0" w:color="auto"/>
                <w:right w:val="none" w:sz="0" w:space="0" w:color="auto"/>
              </w:divBdr>
            </w:div>
          </w:divsChild>
        </w:div>
        <w:div w:id="2013602811">
          <w:marLeft w:val="0"/>
          <w:marRight w:val="0"/>
          <w:marTop w:val="0"/>
          <w:marBottom w:val="0"/>
          <w:divBdr>
            <w:top w:val="none" w:sz="0" w:space="0" w:color="auto"/>
            <w:left w:val="none" w:sz="0" w:space="0" w:color="auto"/>
            <w:bottom w:val="none" w:sz="0" w:space="0" w:color="auto"/>
            <w:right w:val="none" w:sz="0" w:space="0" w:color="auto"/>
          </w:divBdr>
          <w:divsChild>
            <w:div w:id="1072968484">
              <w:marLeft w:val="0"/>
              <w:marRight w:val="0"/>
              <w:marTop w:val="0"/>
              <w:marBottom w:val="0"/>
              <w:divBdr>
                <w:top w:val="none" w:sz="0" w:space="0" w:color="auto"/>
                <w:left w:val="none" w:sz="0" w:space="0" w:color="auto"/>
                <w:bottom w:val="none" w:sz="0" w:space="0" w:color="auto"/>
                <w:right w:val="none" w:sz="0" w:space="0" w:color="auto"/>
              </w:divBdr>
            </w:div>
          </w:divsChild>
        </w:div>
        <w:div w:id="2026128137">
          <w:marLeft w:val="0"/>
          <w:marRight w:val="0"/>
          <w:marTop w:val="0"/>
          <w:marBottom w:val="0"/>
          <w:divBdr>
            <w:top w:val="none" w:sz="0" w:space="0" w:color="auto"/>
            <w:left w:val="none" w:sz="0" w:space="0" w:color="auto"/>
            <w:bottom w:val="none" w:sz="0" w:space="0" w:color="auto"/>
            <w:right w:val="none" w:sz="0" w:space="0" w:color="auto"/>
          </w:divBdr>
          <w:divsChild>
            <w:div w:id="249003043">
              <w:marLeft w:val="0"/>
              <w:marRight w:val="0"/>
              <w:marTop w:val="0"/>
              <w:marBottom w:val="0"/>
              <w:divBdr>
                <w:top w:val="none" w:sz="0" w:space="0" w:color="auto"/>
                <w:left w:val="none" w:sz="0" w:space="0" w:color="auto"/>
                <w:bottom w:val="none" w:sz="0" w:space="0" w:color="auto"/>
                <w:right w:val="none" w:sz="0" w:space="0" w:color="auto"/>
              </w:divBdr>
            </w:div>
          </w:divsChild>
        </w:div>
        <w:div w:id="2041738480">
          <w:marLeft w:val="0"/>
          <w:marRight w:val="0"/>
          <w:marTop w:val="0"/>
          <w:marBottom w:val="0"/>
          <w:divBdr>
            <w:top w:val="none" w:sz="0" w:space="0" w:color="auto"/>
            <w:left w:val="none" w:sz="0" w:space="0" w:color="auto"/>
            <w:bottom w:val="none" w:sz="0" w:space="0" w:color="auto"/>
            <w:right w:val="none" w:sz="0" w:space="0" w:color="auto"/>
          </w:divBdr>
          <w:divsChild>
            <w:div w:id="1188368588">
              <w:marLeft w:val="0"/>
              <w:marRight w:val="0"/>
              <w:marTop w:val="0"/>
              <w:marBottom w:val="0"/>
              <w:divBdr>
                <w:top w:val="none" w:sz="0" w:space="0" w:color="auto"/>
                <w:left w:val="none" w:sz="0" w:space="0" w:color="auto"/>
                <w:bottom w:val="none" w:sz="0" w:space="0" w:color="auto"/>
                <w:right w:val="none" w:sz="0" w:space="0" w:color="auto"/>
              </w:divBdr>
            </w:div>
          </w:divsChild>
        </w:div>
        <w:div w:id="2044402524">
          <w:marLeft w:val="0"/>
          <w:marRight w:val="0"/>
          <w:marTop w:val="0"/>
          <w:marBottom w:val="0"/>
          <w:divBdr>
            <w:top w:val="none" w:sz="0" w:space="0" w:color="auto"/>
            <w:left w:val="none" w:sz="0" w:space="0" w:color="auto"/>
            <w:bottom w:val="none" w:sz="0" w:space="0" w:color="auto"/>
            <w:right w:val="none" w:sz="0" w:space="0" w:color="auto"/>
          </w:divBdr>
          <w:divsChild>
            <w:div w:id="1622419332">
              <w:marLeft w:val="0"/>
              <w:marRight w:val="0"/>
              <w:marTop w:val="0"/>
              <w:marBottom w:val="0"/>
              <w:divBdr>
                <w:top w:val="none" w:sz="0" w:space="0" w:color="auto"/>
                <w:left w:val="none" w:sz="0" w:space="0" w:color="auto"/>
                <w:bottom w:val="none" w:sz="0" w:space="0" w:color="auto"/>
                <w:right w:val="none" w:sz="0" w:space="0" w:color="auto"/>
              </w:divBdr>
            </w:div>
          </w:divsChild>
        </w:div>
        <w:div w:id="2067336602">
          <w:marLeft w:val="0"/>
          <w:marRight w:val="0"/>
          <w:marTop w:val="0"/>
          <w:marBottom w:val="0"/>
          <w:divBdr>
            <w:top w:val="none" w:sz="0" w:space="0" w:color="auto"/>
            <w:left w:val="none" w:sz="0" w:space="0" w:color="auto"/>
            <w:bottom w:val="none" w:sz="0" w:space="0" w:color="auto"/>
            <w:right w:val="none" w:sz="0" w:space="0" w:color="auto"/>
          </w:divBdr>
          <w:divsChild>
            <w:div w:id="1465271377">
              <w:marLeft w:val="0"/>
              <w:marRight w:val="0"/>
              <w:marTop w:val="0"/>
              <w:marBottom w:val="0"/>
              <w:divBdr>
                <w:top w:val="none" w:sz="0" w:space="0" w:color="auto"/>
                <w:left w:val="none" w:sz="0" w:space="0" w:color="auto"/>
                <w:bottom w:val="none" w:sz="0" w:space="0" w:color="auto"/>
                <w:right w:val="none" w:sz="0" w:space="0" w:color="auto"/>
              </w:divBdr>
            </w:div>
          </w:divsChild>
        </w:div>
        <w:div w:id="2092696130">
          <w:marLeft w:val="0"/>
          <w:marRight w:val="0"/>
          <w:marTop w:val="0"/>
          <w:marBottom w:val="0"/>
          <w:divBdr>
            <w:top w:val="none" w:sz="0" w:space="0" w:color="auto"/>
            <w:left w:val="none" w:sz="0" w:space="0" w:color="auto"/>
            <w:bottom w:val="none" w:sz="0" w:space="0" w:color="auto"/>
            <w:right w:val="none" w:sz="0" w:space="0" w:color="auto"/>
          </w:divBdr>
          <w:divsChild>
            <w:div w:id="1068304955">
              <w:marLeft w:val="0"/>
              <w:marRight w:val="0"/>
              <w:marTop w:val="0"/>
              <w:marBottom w:val="0"/>
              <w:divBdr>
                <w:top w:val="none" w:sz="0" w:space="0" w:color="auto"/>
                <w:left w:val="none" w:sz="0" w:space="0" w:color="auto"/>
                <w:bottom w:val="none" w:sz="0" w:space="0" w:color="auto"/>
                <w:right w:val="none" w:sz="0" w:space="0" w:color="auto"/>
              </w:divBdr>
            </w:div>
          </w:divsChild>
        </w:div>
        <w:div w:id="2107380018">
          <w:marLeft w:val="0"/>
          <w:marRight w:val="0"/>
          <w:marTop w:val="0"/>
          <w:marBottom w:val="0"/>
          <w:divBdr>
            <w:top w:val="none" w:sz="0" w:space="0" w:color="auto"/>
            <w:left w:val="none" w:sz="0" w:space="0" w:color="auto"/>
            <w:bottom w:val="none" w:sz="0" w:space="0" w:color="auto"/>
            <w:right w:val="none" w:sz="0" w:space="0" w:color="auto"/>
          </w:divBdr>
          <w:divsChild>
            <w:div w:id="1528250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055202">
      <w:bodyDiv w:val="1"/>
      <w:marLeft w:val="0"/>
      <w:marRight w:val="0"/>
      <w:marTop w:val="0"/>
      <w:marBottom w:val="0"/>
      <w:divBdr>
        <w:top w:val="none" w:sz="0" w:space="0" w:color="auto"/>
        <w:left w:val="none" w:sz="0" w:space="0" w:color="auto"/>
        <w:bottom w:val="none" w:sz="0" w:space="0" w:color="auto"/>
        <w:right w:val="none" w:sz="0" w:space="0" w:color="auto"/>
      </w:divBdr>
    </w:div>
    <w:div w:id="1047990664">
      <w:bodyDiv w:val="1"/>
      <w:marLeft w:val="0"/>
      <w:marRight w:val="0"/>
      <w:marTop w:val="0"/>
      <w:marBottom w:val="0"/>
      <w:divBdr>
        <w:top w:val="none" w:sz="0" w:space="0" w:color="auto"/>
        <w:left w:val="none" w:sz="0" w:space="0" w:color="auto"/>
        <w:bottom w:val="none" w:sz="0" w:space="0" w:color="auto"/>
        <w:right w:val="none" w:sz="0" w:space="0" w:color="auto"/>
      </w:divBdr>
    </w:div>
    <w:div w:id="1270088533">
      <w:bodyDiv w:val="1"/>
      <w:marLeft w:val="0"/>
      <w:marRight w:val="0"/>
      <w:marTop w:val="0"/>
      <w:marBottom w:val="0"/>
      <w:divBdr>
        <w:top w:val="none" w:sz="0" w:space="0" w:color="auto"/>
        <w:left w:val="none" w:sz="0" w:space="0" w:color="auto"/>
        <w:bottom w:val="none" w:sz="0" w:space="0" w:color="auto"/>
        <w:right w:val="none" w:sz="0" w:space="0" w:color="auto"/>
      </w:divBdr>
      <w:divsChild>
        <w:div w:id="413403485">
          <w:marLeft w:val="0"/>
          <w:marRight w:val="0"/>
          <w:marTop w:val="0"/>
          <w:marBottom w:val="0"/>
          <w:divBdr>
            <w:top w:val="none" w:sz="0" w:space="0" w:color="auto"/>
            <w:left w:val="none" w:sz="0" w:space="0" w:color="auto"/>
            <w:bottom w:val="none" w:sz="0" w:space="0" w:color="auto"/>
            <w:right w:val="none" w:sz="0" w:space="0" w:color="auto"/>
          </w:divBdr>
          <w:divsChild>
            <w:div w:id="173424748">
              <w:marLeft w:val="0"/>
              <w:marRight w:val="0"/>
              <w:marTop w:val="0"/>
              <w:marBottom w:val="0"/>
              <w:divBdr>
                <w:top w:val="none" w:sz="0" w:space="0" w:color="auto"/>
                <w:left w:val="none" w:sz="0" w:space="0" w:color="auto"/>
                <w:bottom w:val="none" w:sz="0" w:space="0" w:color="auto"/>
                <w:right w:val="none" w:sz="0" w:space="0" w:color="auto"/>
              </w:divBdr>
            </w:div>
            <w:div w:id="905994217">
              <w:marLeft w:val="0"/>
              <w:marRight w:val="0"/>
              <w:marTop w:val="0"/>
              <w:marBottom w:val="0"/>
              <w:divBdr>
                <w:top w:val="none" w:sz="0" w:space="0" w:color="auto"/>
                <w:left w:val="none" w:sz="0" w:space="0" w:color="auto"/>
                <w:bottom w:val="none" w:sz="0" w:space="0" w:color="auto"/>
                <w:right w:val="none" w:sz="0" w:space="0" w:color="auto"/>
              </w:divBdr>
            </w:div>
          </w:divsChild>
        </w:div>
        <w:div w:id="1313413765">
          <w:marLeft w:val="0"/>
          <w:marRight w:val="0"/>
          <w:marTop w:val="0"/>
          <w:marBottom w:val="0"/>
          <w:divBdr>
            <w:top w:val="none" w:sz="0" w:space="0" w:color="auto"/>
            <w:left w:val="none" w:sz="0" w:space="0" w:color="auto"/>
            <w:bottom w:val="none" w:sz="0" w:space="0" w:color="auto"/>
            <w:right w:val="none" w:sz="0" w:space="0" w:color="auto"/>
          </w:divBdr>
          <w:divsChild>
            <w:div w:id="581063525">
              <w:marLeft w:val="0"/>
              <w:marRight w:val="0"/>
              <w:marTop w:val="0"/>
              <w:marBottom w:val="0"/>
              <w:divBdr>
                <w:top w:val="none" w:sz="0" w:space="0" w:color="auto"/>
                <w:left w:val="none" w:sz="0" w:space="0" w:color="auto"/>
                <w:bottom w:val="none" w:sz="0" w:space="0" w:color="auto"/>
                <w:right w:val="none" w:sz="0" w:space="0" w:color="auto"/>
              </w:divBdr>
            </w:div>
            <w:div w:id="1535464078">
              <w:marLeft w:val="0"/>
              <w:marRight w:val="0"/>
              <w:marTop w:val="0"/>
              <w:marBottom w:val="0"/>
              <w:divBdr>
                <w:top w:val="none" w:sz="0" w:space="0" w:color="auto"/>
                <w:left w:val="none" w:sz="0" w:space="0" w:color="auto"/>
                <w:bottom w:val="none" w:sz="0" w:space="0" w:color="auto"/>
                <w:right w:val="none" w:sz="0" w:space="0" w:color="auto"/>
              </w:divBdr>
            </w:div>
            <w:div w:id="1898584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698338">
      <w:bodyDiv w:val="1"/>
      <w:marLeft w:val="0"/>
      <w:marRight w:val="0"/>
      <w:marTop w:val="0"/>
      <w:marBottom w:val="0"/>
      <w:divBdr>
        <w:top w:val="none" w:sz="0" w:space="0" w:color="auto"/>
        <w:left w:val="none" w:sz="0" w:space="0" w:color="auto"/>
        <w:bottom w:val="none" w:sz="0" w:space="0" w:color="auto"/>
        <w:right w:val="none" w:sz="0" w:space="0" w:color="auto"/>
      </w:divBdr>
    </w:div>
    <w:div w:id="1372419636">
      <w:bodyDiv w:val="1"/>
      <w:marLeft w:val="0"/>
      <w:marRight w:val="0"/>
      <w:marTop w:val="0"/>
      <w:marBottom w:val="0"/>
      <w:divBdr>
        <w:top w:val="none" w:sz="0" w:space="0" w:color="auto"/>
        <w:left w:val="none" w:sz="0" w:space="0" w:color="auto"/>
        <w:bottom w:val="none" w:sz="0" w:space="0" w:color="auto"/>
        <w:right w:val="none" w:sz="0" w:space="0" w:color="auto"/>
      </w:divBdr>
    </w:div>
    <w:div w:id="1381442973">
      <w:bodyDiv w:val="1"/>
      <w:marLeft w:val="0"/>
      <w:marRight w:val="0"/>
      <w:marTop w:val="0"/>
      <w:marBottom w:val="0"/>
      <w:divBdr>
        <w:top w:val="none" w:sz="0" w:space="0" w:color="auto"/>
        <w:left w:val="none" w:sz="0" w:space="0" w:color="auto"/>
        <w:bottom w:val="none" w:sz="0" w:space="0" w:color="auto"/>
        <w:right w:val="none" w:sz="0" w:space="0" w:color="auto"/>
      </w:divBdr>
      <w:divsChild>
        <w:div w:id="265187842">
          <w:marLeft w:val="0"/>
          <w:marRight w:val="0"/>
          <w:marTop w:val="0"/>
          <w:marBottom w:val="0"/>
          <w:divBdr>
            <w:top w:val="none" w:sz="0" w:space="0" w:color="auto"/>
            <w:left w:val="none" w:sz="0" w:space="0" w:color="auto"/>
            <w:bottom w:val="none" w:sz="0" w:space="0" w:color="auto"/>
            <w:right w:val="none" w:sz="0" w:space="0" w:color="auto"/>
          </w:divBdr>
          <w:divsChild>
            <w:div w:id="689262174">
              <w:marLeft w:val="0"/>
              <w:marRight w:val="0"/>
              <w:marTop w:val="30"/>
              <w:marBottom w:val="30"/>
              <w:divBdr>
                <w:top w:val="none" w:sz="0" w:space="0" w:color="auto"/>
                <w:left w:val="none" w:sz="0" w:space="0" w:color="auto"/>
                <w:bottom w:val="none" w:sz="0" w:space="0" w:color="auto"/>
                <w:right w:val="none" w:sz="0" w:space="0" w:color="auto"/>
              </w:divBdr>
              <w:divsChild>
                <w:div w:id="97143865">
                  <w:marLeft w:val="0"/>
                  <w:marRight w:val="0"/>
                  <w:marTop w:val="0"/>
                  <w:marBottom w:val="0"/>
                  <w:divBdr>
                    <w:top w:val="none" w:sz="0" w:space="0" w:color="auto"/>
                    <w:left w:val="none" w:sz="0" w:space="0" w:color="auto"/>
                    <w:bottom w:val="none" w:sz="0" w:space="0" w:color="auto"/>
                    <w:right w:val="none" w:sz="0" w:space="0" w:color="auto"/>
                  </w:divBdr>
                  <w:divsChild>
                    <w:div w:id="503740321">
                      <w:marLeft w:val="0"/>
                      <w:marRight w:val="0"/>
                      <w:marTop w:val="0"/>
                      <w:marBottom w:val="0"/>
                      <w:divBdr>
                        <w:top w:val="none" w:sz="0" w:space="0" w:color="auto"/>
                        <w:left w:val="none" w:sz="0" w:space="0" w:color="auto"/>
                        <w:bottom w:val="none" w:sz="0" w:space="0" w:color="auto"/>
                        <w:right w:val="none" w:sz="0" w:space="0" w:color="auto"/>
                      </w:divBdr>
                    </w:div>
                  </w:divsChild>
                </w:div>
                <w:div w:id="263810268">
                  <w:marLeft w:val="0"/>
                  <w:marRight w:val="0"/>
                  <w:marTop w:val="0"/>
                  <w:marBottom w:val="0"/>
                  <w:divBdr>
                    <w:top w:val="none" w:sz="0" w:space="0" w:color="auto"/>
                    <w:left w:val="none" w:sz="0" w:space="0" w:color="auto"/>
                    <w:bottom w:val="none" w:sz="0" w:space="0" w:color="auto"/>
                    <w:right w:val="none" w:sz="0" w:space="0" w:color="auto"/>
                  </w:divBdr>
                  <w:divsChild>
                    <w:div w:id="1777750516">
                      <w:marLeft w:val="0"/>
                      <w:marRight w:val="0"/>
                      <w:marTop w:val="0"/>
                      <w:marBottom w:val="0"/>
                      <w:divBdr>
                        <w:top w:val="none" w:sz="0" w:space="0" w:color="auto"/>
                        <w:left w:val="none" w:sz="0" w:space="0" w:color="auto"/>
                        <w:bottom w:val="none" w:sz="0" w:space="0" w:color="auto"/>
                        <w:right w:val="none" w:sz="0" w:space="0" w:color="auto"/>
                      </w:divBdr>
                    </w:div>
                  </w:divsChild>
                </w:div>
                <w:div w:id="275068203">
                  <w:marLeft w:val="0"/>
                  <w:marRight w:val="0"/>
                  <w:marTop w:val="0"/>
                  <w:marBottom w:val="0"/>
                  <w:divBdr>
                    <w:top w:val="none" w:sz="0" w:space="0" w:color="auto"/>
                    <w:left w:val="none" w:sz="0" w:space="0" w:color="auto"/>
                    <w:bottom w:val="none" w:sz="0" w:space="0" w:color="auto"/>
                    <w:right w:val="none" w:sz="0" w:space="0" w:color="auto"/>
                  </w:divBdr>
                  <w:divsChild>
                    <w:div w:id="1169907485">
                      <w:marLeft w:val="0"/>
                      <w:marRight w:val="0"/>
                      <w:marTop w:val="0"/>
                      <w:marBottom w:val="0"/>
                      <w:divBdr>
                        <w:top w:val="none" w:sz="0" w:space="0" w:color="auto"/>
                        <w:left w:val="none" w:sz="0" w:space="0" w:color="auto"/>
                        <w:bottom w:val="none" w:sz="0" w:space="0" w:color="auto"/>
                        <w:right w:val="none" w:sz="0" w:space="0" w:color="auto"/>
                      </w:divBdr>
                    </w:div>
                  </w:divsChild>
                </w:div>
                <w:div w:id="341013094">
                  <w:marLeft w:val="0"/>
                  <w:marRight w:val="0"/>
                  <w:marTop w:val="0"/>
                  <w:marBottom w:val="0"/>
                  <w:divBdr>
                    <w:top w:val="none" w:sz="0" w:space="0" w:color="auto"/>
                    <w:left w:val="none" w:sz="0" w:space="0" w:color="auto"/>
                    <w:bottom w:val="none" w:sz="0" w:space="0" w:color="auto"/>
                    <w:right w:val="none" w:sz="0" w:space="0" w:color="auto"/>
                  </w:divBdr>
                  <w:divsChild>
                    <w:div w:id="1945453139">
                      <w:marLeft w:val="0"/>
                      <w:marRight w:val="0"/>
                      <w:marTop w:val="0"/>
                      <w:marBottom w:val="0"/>
                      <w:divBdr>
                        <w:top w:val="none" w:sz="0" w:space="0" w:color="auto"/>
                        <w:left w:val="none" w:sz="0" w:space="0" w:color="auto"/>
                        <w:bottom w:val="none" w:sz="0" w:space="0" w:color="auto"/>
                        <w:right w:val="none" w:sz="0" w:space="0" w:color="auto"/>
                      </w:divBdr>
                    </w:div>
                  </w:divsChild>
                </w:div>
                <w:div w:id="748380231">
                  <w:marLeft w:val="0"/>
                  <w:marRight w:val="0"/>
                  <w:marTop w:val="0"/>
                  <w:marBottom w:val="0"/>
                  <w:divBdr>
                    <w:top w:val="none" w:sz="0" w:space="0" w:color="auto"/>
                    <w:left w:val="none" w:sz="0" w:space="0" w:color="auto"/>
                    <w:bottom w:val="none" w:sz="0" w:space="0" w:color="auto"/>
                    <w:right w:val="none" w:sz="0" w:space="0" w:color="auto"/>
                  </w:divBdr>
                  <w:divsChild>
                    <w:div w:id="1029530222">
                      <w:marLeft w:val="0"/>
                      <w:marRight w:val="0"/>
                      <w:marTop w:val="0"/>
                      <w:marBottom w:val="0"/>
                      <w:divBdr>
                        <w:top w:val="none" w:sz="0" w:space="0" w:color="auto"/>
                        <w:left w:val="none" w:sz="0" w:space="0" w:color="auto"/>
                        <w:bottom w:val="none" w:sz="0" w:space="0" w:color="auto"/>
                        <w:right w:val="none" w:sz="0" w:space="0" w:color="auto"/>
                      </w:divBdr>
                    </w:div>
                  </w:divsChild>
                </w:div>
                <w:div w:id="764347946">
                  <w:marLeft w:val="0"/>
                  <w:marRight w:val="0"/>
                  <w:marTop w:val="0"/>
                  <w:marBottom w:val="0"/>
                  <w:divBdr>
                    <w:top w:val="none" w:sz="0" w:space="0" w:color="auto"/>
                    <w:left w:val="none" w:sz="0" w:space="0" w:color="auto"/>
                    <w:bottom w:val="none" w:sz="0" w:space="0" w:color="auto"/>
                    <w:right w:val="none" w:sz="0" w:space="0" w:color="auto"/>
                  </w:divBdr>
                  <w:divsChild>
                    <w:div w:id="1734238132">
                      <w:marLeft w:val="0"/>
                      <w:marRight w:val="0"/>
                      <w:marTop w:val="0"/>
                      <w:marBottom w:val="0"/>
                      <w:divBdr>
                        <w:top w:val="none" w:sz="0" w:space="0" w:color="auto"/>
                        <w:left w:val="none" w:sz="0" w:space="0" w:color="auto"/>
                        <w:bottom w:val="none" w:sz="0" w:space="0" w:color="auto"/>
                        <w:right w:val="none" w:sz="0" w:space="0" w:color="auto"/>
                      </w:divBdr>
                    </w:div>
                  </w:divsChild>
                </w:div>
                <w:div w:id="764768115">
                  <w:marLeft w:val="0"/>
                  <w:marRight w:val="0"/>
                  <w:marTop w:val="0"/>
                  <w:marBottom w:val="0"/>
                  <w:divBdr>
                    <w:top w:val="none" w:sz="0" w:space="0" w:color="auto"/>
                    <w:left w:val="none" w:sz="0" w:space="0" w:color="auto"/>
                    <w:bottom w:val="none" w:sz="0" w:space="0" w:color="auto"/>
                    <w:right w:val="none" w:sz="0" w:space="0" w:color="auto"/>
                  </w:divBdr>
                  <w:divsChild>
                    <w:div w:id="381639641">
                      <w:marLeft w:val="0"/>
                      <w:marRight w:val="0"/>
                      <w:marTop w:val="0"/>
                      <w:marBottom w:val="0"/>
                      <w:divBdr>
                        <w:top w:val="none" w:sz="0" w:space="0" w:color="auto"/>
                        <w:left w:val="none" w:sz="0" w:space="0" w:color="auto"/>
                        <w:bottom w:val="none" w:sz="0" w:space="0" w:color="auto"/>
                        <w:right w:val="none" w:sz="0" w:space="0" w:color="auto"/>
                      </w:divBdr>
                    </w:div>
                  </w:divsChild>
                </w:div>
                <w:div w:id="955058316">
                  <w:marLeft w:val="0"/>
                  <w:marRight w:val="0"/>
                  <w:marTop w:val="0"/>
                  <w:marBottom w:val="0"/>
                  <w:divBdr>
                    <w:top w:val="none" w:sz="0" w:space="0" w:color="auto"/>
                    <w:left w:val="none" w:sz="0" w:space="0" w:color="auto"/>
                    <w:bottom w:val="none" w:sz="0" w:space="0" w:color="auto"/>
                    <w:right w:val="none" w:sz="0" w:space="0" w:color="auto"/>
                  </w:divBdr>
                  <w:divsChild>
                    <w:div w:id="866722553">
                      <w:marLeft w:val="0"/>
                      <w:marRight w:val="0"/>
                      <w:marTop w:val="0"/>
                      <w:marBottom w:val="0"/>
                      <w:divBdr>
                        <w:top w:val="none" w:sz="0" w:space="0" w:color="auto"/>
                        <w:left w:val="none" w:sz="0" w:space="0" w:color="auto"/>
                        <w:bottom w:val="none" w:sz="0" w:space="0" w:color="auto"/>
                        <w:right w:val="none" w:sz="0" w:space="0" w:color="auto"/>
                      </w:divBdr>
                    </w:div>
                  </w:divsChild>
                </w:div>
                <w:div w:id="1220633729">
                  <w:marLeft w:val="0"/>
                  <w:marRight w:val="0"/>
                  <w:marTop w:val="0"/>
                  <w:marBottom w:val="0"/>
                  <w:divBdr>
                    <w:top w:val="none" w:sz="0" w:space="0" w:color="auto"/>
                    <w:left w:val="none" w:sz="0" w:space="0" w:color="auto"/>
                    <w:bottom w:val="none" w:sz="0" w:space="0" w:color="auto"/>
                    <w:right w:val="none" w:sz="0" w:space="0" w:color="auto"/>
                  </w:divBdr>
                  <w:divsChild>
                    <w:div w:id="1761759793">
                      <w:marLeft w:val="0"/>
                      <w:marRight w:val="0"/>
                      <w:marTop w:val="0"/>
                      <w:marBottom w:val="0"/>
                      <w:divBdr>
                        <w:top w:val="none" w:sz="0" w:space="0" w:color="auto"/>
                        <w:left w:val="none" w:sz="0" w:space="0" w:color="auto"/>
                        <w:bottom w:val="none" w:sz="0" w:space="0" w:color="auto"/>
                        <w:right w:val="none" w:sz="0" w:space="0" w:color="auto"/>
                      </w:divBdr>
                    </w:div>
                  </w:divsChild>
                </w:div>
                <w:div w:id="1241256716">
                  <w:marLeft w:val="0"/>
                  <w:marRight w:val="0"/>
                  <w:marTop w:val="0"/>
                  <w:marBottom w:val="0"/>
                  <w:divBdr>
                    <w:top w:val="none" w:sz="0" w:space="0" w:color="auto"/>
                    <w:left w:val="none" w:sz="0" w:space="0" w:color="auto"/>
                    <w:bottom w:val="none" w:sz="0" w:space="0" w:color="auto"/>
                    <w:right w:val="none" w:sz="0" w:space="0" w:color="auto"/>
                  </w:divBdr>
                  <w:divsChild>
                    <w:div w:id="1262452016">
                      <w:marLeft w:val="0"/>
                      <w:marRight w:val="0"/>
                      <w:marTop w:val="0"/>
                      <w:marBottom w:val="0"/>
                      <w:divBdr>
                        <w:top w:val="none" w:sz="0" w:space="0" w:color="auto"/>
                        <w:left w:val="none" w:sz="0" w:space="0" w:color="auto"/>
                        <w:bottom w:val="none" w:sz="0" w:space="0" w:color="auto"/>
                        <w:right w:val="none" w:sz="0" w:space="0" w:color="auto"/>
                      </w:divBdr>
                    </w:div>
                  </w:divsChild>
                </w:div>
                <w:div w:id="1481459598">
                  <w:marLeft w:val="0"/>
                  <w:marRight w:val="0"/>
                  <w:marTop w:val="0"/>
                  <w:marBottom w:val="0"/>
                  <w:divBdr>
                    <w:top w:val="none" w:sz="0" w:space="0" w:color="auto"/>
                    <w:left w:val="none" w:sz="0" w:space="0" w:color="auto"/>
                    <w:bottom w:val="none" w:sz="0" w:space="0" w:color="auto"/>
                    <w:right w:val="none" w:sz="0" w:space="0" w:color="auto"/>
                  </w:divBdr>
                  <w:divsChild>
                    <w:div w:id="993292832">
                      <w:marLeft w:val="0"/>
                      <w:marRight w:val="0"/>
                      <w:marTop w:val="0"/>
                      <w:marBottom w:val="0"/>
                      <w:divBdr>
                        <w:top w:val="none" w:sz="0" w:space="0" w:color="auto"/>
                        <w:left w:val="none" w:sz="0" w:space="0" w:color="auto"/>
                        <w:bottom w:val="none" w:sz="0" w:space="0" w:color="auto"/>
                        <w:right w:val="none" w:sz="0" w:space="0" w:color="auto"/>
                      </w:divBdr>
                    </w:div>
                  </w:divsChild>
                </w:div>
                <w:div w:id="1481770260">
                  <w:marLeft w:val="0"/>
                  <w:marRight w:val="0"/>
                  <w:marTop w:val="0"/>
                  <w:marBottom w:val="0"/>
                  <w:divBdr>
                    <w:top w:val="none" w:sz="0" w:space="0" w:color="auto"/>
                    <w:left w:val="none" w:sz="0" w:space="0" w:color="auto"/>
                    <w:bottom w:val="none" w:sz="0" w:space="0" w:color="auto"/>
                    <w:right w:val="none" w:sz="0" w:space="0" w:color="auto"/>
                  </w:divBdr>
                  <w:divsChild>
                    <w:div w:id="1182744523">
                      <w:marLeft w:val="0"/>
                      <w:marRight w:val="0"/>
                      <w:marTop w:val="0"/>
                      <w:marBottom w:val="0"/>
                      <w:divBdr>
                        <w:top w:val="none" w:sz="0" w:space="0" w:color="auto"/>
                        <w:left w:val="none" w:sz="0" w:space="0" w:color="auto"/>
                        <w:bottom w:val="none" w:sz="0" w:space="0" w:color="auto"/>
                        <w:right w:val="none" w:sz="0" w:space="0" w:color="auto"/>
                      </w:divBdr>
                    </w:div>
                  </w:divsChild>
                </w:div>
                <w:div w:id="1516070400">
                  <w:marLeft w:val="0"/>
                  <w:marRight w:val="0"/>
                  <w:marTop w:val="0"/>
                  <w:marBottom w:val="0"/>
                  <w:divBdr>
                    <w:top w:val="none" w:sz="0" w:space="0" w:color="auto"/>
                    <w:left w:val="none" w:sz="0" w:space="0" w:color="auto"/>
                    <w:bottom w:val="none" w:sz="0" w:space="0" w:color="auto"/>
                    <w:right w:val="none" w:sz="0" w:space="0" w:color="auto"/>
                  </w:divBdr>
                  <w:divsChild>
                    <w:div w:id="115150254">
                      <w:marLeft w:val="0"/>
                      <w:marRight w:val="0"/>
                      <w:marTop w:val="0"/>
                      <w:marBottom w:val="0"/>
                      <w:divBdr>
                        <w:top w:val="none" w:sz="0" w:space="0" w:color="auto"/>
                        <w:left w:val="none" w:sz="0" w:space="0" w:color="auto"/>
                        <w:bottom w:val="none" w:sz="0" w:space="0" w:color="auto"/>
                        <w:right w:val="none" w:sz="0" w:space="0" w:color="auto"/>
                      </w:divBdr>
                    </w:div>
                  </w:divsChild>
                </w:div>
                <w:div w:id="1567573390">
                  <w:marLeft w:val="0"/>
                  <w:marRight w:val="0"/>
                  <w:marTop w:val="0"/>
                  <w:marBottom w:val="0"/>
                  <w:divBdr>
                    <w:top w:val="none" w:sz="0" w:space="0" w:color="auto"/>
                    <w:left w:val="none" w:sz="0" w:space="0" w:color="auto"/>
                    <w:bottom w:val="none" w:sz="0" w:space="0" w:color="auto"/>
                    <w:right w:val="none" w:sz="0" w:space="0" w:color="auto"/>
                  </w:divBdr>
                  <w:divsChild>
                    <w:div w:id="1126702561">
                      <w:marLeft w:val="0"/>
                      <w:marRight w:val="0"/>
                      <w:marTop w:val="0"/>
                      <w:marBottom w:val="0"/>
                      <w:divBdr>
                        <w:top w:val="none" w:sz="0" w:space="0" w:color="auto"/>
                        <w:left w:val="none" w:sz="0" w:space="0" w:color="auto"/>
                        <w:bottom w:val="none" w:sz="0" w:space="0" w:color="auto"/>
                        <w:right w:val="none" w:sz="0" w:space="0" w:color="auto"/>
                      </w:divBdr>
                    </w:div>
                  </w:divsChild>
                </w:div>
                <w:div w:id="1771192682">
                  <w:marLeft w:val="0"/>
                  <w:marRight w:val="0"/>
                  <w:marTop w:val="0"/>
                  <w:marBottom w:val="0"/>
                  <w:divBdr>
                    <w:top w:val="none" w:sz="0" w:space="0" w:color="auto"/>
                    <w:left w:val="none" w:sz="0" w:space="0" w:color="auto"/>
                    <w:bottom w:val="none" w:sz="0" w:space="0" w:color="auto"/>
                    <w:right w:val="none" w:sz="0" w:space="0" w:color="auto"/>
                  </w:divBdr>
                  <w:divsChild>
                    <w:div w:id="2021813148">
                      <w:marLeft w:val="0"/>
                      <w:marRight w:val="0"/>
                      <w:marTop w:val="0"/>
                      <w:marBottom w:val="0"/>
                      <w:divBdr>
                        <w:top w:val="none" w:sz="0" w:space="0" w:color="auto"/>
                        <w:left w:val="none" w:sz="0" w:space="0" w:color="auto"/>
                        <w:bottom w:val="none" w:sz="0" w:space="0" w:color="auto"/>
                        <w:right w:val="none" w:sz="0" w:space="0" w:color="auto"/>
                      </w:divBdr>
                    </w:div>
                  </w:divsChild>
                </w:div>
                <w:div w:id="1787037337">
                  <w:marLeft w:val="0"/>
                  <w:marRight w:val="0"/>
                  <w:marTop w:val="0"/>
                  <w:marBottom w:val="0"/>
                  <w:divBdr>
                    <w:top w:val="none" w:sz="0" w:space="0" w:color="auto"/>
                    <w:left w:val="none" w:sz="0" w:space="0" w:color="auto"/>
                    <w:bottom w:val="none" w:sz="0" w:space="0" w:color="auto"/>
                    <w:right w:val="none" w:sz="0" w:space="0" w:color="auto"/>
                  </w:divBdr>
                  <w:divsChild>
                    <w:div w:id="721558930">
                      <w:marLeft w:val="0"/>
                      <w:marRight w:val="0"/>
                      <w:marTop w:val="0"/>
                      <w:marBottom w:val="0"/>
                      <w:divBdr>
                        <w:top w:val="none" w:sz="0" w:space="0" w:color="auto"/>
                        <w:left w:val="none" w:sz="0" w:space="0" w:color="auto"/>
                        <w:bottom w:val="none" w:sz="0" w:space="0" w:color="auto"/>
                        <w:right w:val="none" w:sz="0" w:space="0" w:color="auto"/>
                      </w:divBdr>
                    </w:div>
                  </w:divsChild>
                </w:div>
                <w:div w:id="1812210046">
                  <w:marLeft w:val="0"/>
                  <w:marRight w:val="0"/>
                  <w:marTop w:val="0"/>
                  <w:marBottom w:val="0"/>
                  <w:divBdr>
                    <w:top w:val="none" w:sz="0" w:space="0" w:color="auto"/>
                    <w:left w:val="none" w:sz="0" w:space="0" w:color="auto"/>
                    <w:bottom w:val="none" w:sz="0" w:space="0" w:color="auto"/>
                    <w:right w:val="none" w:sz="0" w:space="0" w:color="auto"/>
                  </w:divBdr>
                  <w:divsChild>
                    <w:div w:id="1025668267">
                      <w:marLeft w:val="0"/>
                      <w:marRight w:val="0"/>
                      <w:marTop w:val="0"/>
                      <w:marBottom w:val="0"/>
                      <w:divBdr>
                        <w:top w:val="none" w:sz="0" w:space="0" w:color="auto"/>
                        <w:left w:val="none" w:sz="0" w:space="0" w:color="auto"/>
                        <w:bottom w:val="none" w:sz="0" w:space="0" w:color="auto"/>
                        <w:right w:val="none" w:sz="0" w:space="0" w:color="auto"/>
                      </w:divBdr>
                    </w:div>
                  </w:divsChild>
                </w:div>
                <w:div w:id="2001077323">
                  <w:marLeft w:val="0"/>
                  <w:marRight w:val="0"/>
                  <w:marTop w:val="0"/>
                  <w:marBottom w:val="0"/>
                  <w:divBdr>
                    <w:top w:val="none" w:sz="0" w:space="0" w:color="auto"/>
                    <w:left w:val="none" w:sz="0" w:space="0" w:color="auto"/>
                    <w:bottom w:val="none" w:sz="0" w:space="0" w:color="auto"/>
                    <w:right w:val="none" w:sz="0" w:space="0" w:color="auto"/>
                  </w:divBdr>
                  <w:divsChild>
                    <w:div w:id="1878154850">
                      <w:marLeft w:val="0"/>
                      <w:marRight w:val="0"/>
                      <w:marTop w:val="0"/>
                      <w:marBottom w:val="0"/>
                      <w:divBdr>
                        <w:top w:val="none" w:sz="0" w:space="0" w:color="auto"/>
                        <w:left w:val="none" w:sz="0" w:space="0" w:color="auto"/>
                        <w:bottom w:val="none" w:sz="0" w:space="0" w:color="auto"/>
                        <w:right w:val="none" w:sz="0" w:space="0" w:color="auto"/>
                      </w:divBdr>
                    </w:div>
                  </w:divsChild>
                </w:div>
                <w:div w:id="2048487382">
                  <w:marLeft w:val="0"/>
                  <w:marRight w:val="0"/>
                  <w:marTop w:val="0"/>
                  <w:marBottom w:val="0"/>
                  <w:divBdr>
                    <w:top w:val="none" w:sz="0" w:space="0" w:color="auto"/>
                    <w:left w:val="none" w:sz="0" w:space="0" w:color="auto"/>
                    <w:bottom w:val="none" w:sz="0" w:space="0" w:color="auto"/>
                    <w:right w:val="none" w:sz="0" w:space="0" w:color="auto"/>
                  </w:divBdr>
                  <w:divsChild>
                    <w:div w:id="1820073782">
                      <w:marLeft w:val="0"/>
                      <w:marRight w:val="0"/>
                      <w:marTop w:val="0"/>
                      <w:marBottom w:val="0"/>
                      <w:divBdr>
                        <w:top w:val="none" w:sz="0" w:space="0" w:color="auto"/>
                        <w:left w:val="none" w:sz="0" w:space="0" w:color="auto"/>
                        <w:bottom w:val="none" w:sz="0" w:space="0" w:color="auto"/>
                        <w:right w:val="none" w:sz="0" w:space="0" w:color="auto"/>
                      </w:divBdr>
                    </w:div>
                  </w:divsChild>
                </w:div>
                <w:div w:id="2117746302">
                  <w:marLeft w:val="0"/>
                  <w:marRight w:val="0"/>
                  <w:marTop w:val="0"/>
                  <w:marBottom w:val="0"/>
                  <w:divBdr>
                    <w:top w:val="none" w:sz="0" w:space="0" w:color="auto"/>
                    <w:left w:val="none" w:sz="0" w:space="0" w:color="auto"/>
                    <w:bottom w:val="none" w:sz="0" w:space="0" w:color="auto"/>
                    <w:right w:val="none" w:sz="0" w:space="0" w:color="auto"/>
                  </w:divBdr>
                  <w:divsChild>
                    <w:div w:id="1843814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1848991">
          <w:marLeft w:val="0"/>
          <w:marRight w:val="0"/>
          <w:marTop w:val="0"/>
          <w:marBottom w:val="0"/>
          <w:divBdr>
            <w:top w:val="none" w:sz="0" w:space="0" w:color="auto"/>
            <w:left w:val="none" w:sz="0" w:space="0" w:color="auto"/>
            <w:bottom w:val="none" w:sz="0" w:space="0" w:color="auto"/>
            <w:right w:val="none" w:sz="0" w:space="0" w:color="auto"/>
          </w:divBdr>
        </w:div>
      </w:divsChild>
    </w:div>
    <w:div w:id="1550873788">
      <w:bodyDiv w:val="1"/>
      <w:marLeft w:val="0"/>
      <w:marRight w:val="0"/>
      <w:marTop w:val="0"/>
      <w:marBottom w:val="0"/>
      <w:divBdr>
        <w:top w:val="none" w:sz="0" w:space="0" w:color="auto"/>
        <w:left w:val="none" w:sz="0" w:space="0" w:color="auto"/>
        <w:bottom w:val="none" w:sz="0" w:space="0" w:color="auto"/>
        <w:right w:val="none" w:sz="0" w:space="0" w:color="auto"/>
      </w:divBdr>
      <w:divsChild>
        <w:div w:id="816191048">
          <w:marLeft w:val="0"/>
          <w:marRight w:val="0"/>
          <w:marTop w:val="0"/>
          <w:marBottom w:val="0"/>
          <w:divBdr>
            <w:top w:val="none" w:sz="0" w:space="0" w:color="auto"/>
            <w:left w:val="none" w:sz="0" w:space="0" w:color="auto"/>
            <w:bottom w:val="none" w:sz="0" w:space="0" w:color="auto"/>
            <w:right w:val="none" w:sz="0" w:space="0" w:color="auto"/>
          </w:divBdr>
        </w:div>
        <w:div w:id="2040813873">
          <w:marLeft w:val="0"/>
          <w:marRight w:val="0"/>
          <w:marTop w:val="0"/>
          <w:marBottom w:val="0"/>
          <w:divBdr>
            <w:top w:val="none" w:sz="0" w:space="0" w:color="auto"/>
            <w:left w:val="none" w:sz="0" w:space="0" w:color="auto"/>
            <w:bottom w:val="none" w:sz="0" w:space="0" w:color="auto"/>
            <w:right w:val="none" w:sz="0" w:space="0" w:color="auto"/>
          </w:divBdr>
          <w:divsChild>
            <w:div w:id="668680353">
              <w:marLeft w:val="0"/>
              <w:marRight w:val="0"/>
              <w:marTop w:val="30"/>
              <w:marBottom w:val="30"/>
              <w:divBdr>
                <w:top w:val="none" w:sz="0" w:space="0" w:color="auto"/>
                <w:left w:val="none" w:sz="0" w:space="0" w:color="auto"/>
                <w:bottom w:val="none" w:sz="0" w:space="0" w:color="auto"/>
                <w:right w:val="none" w:sz="0" w:space="0" w:color="auto"/>
              </w:divBdr>
              <w:divsChild>
                <w:div w:id="10231964">
                  <w:marLeft w:val="0"/>
                  <w:marRight w:val="0"/>
                  <w:marTop w:val="0"/>
                  <w:marBottom w:val="0"/>
                  <w:divBdr>
                    <w:top w:val="none" w:sz="0" w:space="0" w:color="auto"/>
                    <w:left w:val="none" w:sz="0" w:space="0" w:color="auto"/>
                    <w:bottom w:val="none" w:sz="0" w:space="0" w:color="auto"/>
                    <w:right w:val="none" w:sz="0" w:space="0" w:color="auto"/>
                  </w:divBdr>
                  <w:divsChild>
                    <w:div w:id="1864829779">
                      <w:marLeft w:val="0"/>
                      <w:marRight w:val="0"/>
                      <w:marTop w:val="0"/>
                      <w:marBottom w:val="0"/>
                      <w:divBdr>
                        <w:top w:val="none" w:sz="0" w:space="0" w:color="auto"/>
                        <w:left w:val="none" w:sz="0" w:space="0" w:color="auto"/>
                        <w:bottom w:val="none" w:sz="0" w:space="0" w:color="auto"/>
                        <w:right w:val="none" w:sz="0" w:space="0" w:color="auto"/>
                      </w:divBdr>
                    </w:div>
                  </w:divsChild>
                </w:div>
                <w:div w:id="17970348">
                  <w:marLeft w:val="0"/>
                  <w:marRight w:val="0"/>
                  <w:marTop w:val="0"/>
                  <w:marBottom w:val="0"/>
                  <w:divBdr>
                    <w:top w:val="none" w:sz="0" w:space="0" w:color="auto"/>
                    <w:left w:val="none" w:sz="0" w:space="0" w:color="auto"/>
                    <w:bottom w:val="none" w:sz="0" w:space="0" w:color="auto"/>
                    <w:right w:val="none" w:sz="0" w:space="0" w:color="auto"/>
                  </w:divBdr>
                  <w:divsChild>
                    <w:div w:id="731929069">
                      <w:marLeft w:val="0"/>
                      <w:marRight w:val="0"/>
                      <w:marTop w:val="0"/>
                      <w:marBottom w:val="0"/>
                      <w:divBdr>
                        <w:top w:val="none" w:sz="0" w:space="0" w:color="auto"/>
                        <w:left w:val="none" w:sz="0" w:space="0" w:color="auto"/>
                        <w:bottom w:val="none" w:sz="0" w:space="0" w:color="auto"/>
                        <w:right w:val="none" w:sz="0" w:space="0" w:color="auto"/>
                      </w:divBdr>
                    </w:div>
                  </w:divsChild>
                </w:div>
                <w:div w:id="25299489">
                  <w:marLeft w:val="0"/>
                  <w:marRight w:val="0"/>
                  <w:marTop w:val="0"/>
                  <w:marBottom w:val="0"/>
                  <w:divBdr>
                    <w:top w:val="none" w:sz="0" w:space="0" w:color="auto"/>
                    <w:left w:val="none" w:sz="0" w:space="0" w:color="auto"/>
                    <w:bottom w:val="none" w:sz="0" w:space="0" w:color="auto"/>
                    <w:right w:val="none" w:sz="0" w:space="0" w:color="auto"/>
                  </w:divBdr>
                  <w:divsChild>
                    <w:div w:id="1359163072">
                      <w:marLeft w:val="0"/>
                      <w:marRight w:val="0"/>
                      <w:marTop w:val="0"/>
                      <w:marBottom w:val="0"/>
                      <w:divBdr>
                        <w:top w:val="none" w:sz="0" w:space="0" w:color="auto"/>
                        <w:left w:val="none" w:sz="0" w:space="0" w:color="auto"/>
                        <w:bottom w:val="none" w:sz="0" w:space="0" w:color="auto"/>
                        <w:right w:val="none" w:sz="0" w:space="0" w:color="auto"/>
                      </w:divBdr>
                    </w:div>
                  </w:divsChild>
                </w:div>
                <w:div w:id="67849820">
                  <w:marLeft w:val="0"/>
                  <w:marRight w:val="0"/>
                  <w:marTop w:val="0"/>
                  <w:marBottom w:val="0"/>
                  <w:divBdr>
                    <w:top w:val="none" w:sz="0" w:space="0" w:color="auto"/>
                    <w:left w:val="none" w:sz="0" w:space="0" w:color="auto"/>
                    <w:bottom w:val="none" w:sz="0" w:space="0" w:color="auto"/>
                    <w:right w:val="none" w:sz="0" w:space="0" w:color="auto"/>
                  </w:divBdr>
                  <w:divsChild>
                    <w:div w:id="185292956">
                      <w:marLeft w:val="0"/>
                      <w:marRight w:val="0"/>
                      <w:marTop w:val="0"/>
                      <w:marBottom w:val="0"/>
                      <w:divBdr>
                        <w:top w:val="none" w:sz="0" w:space="0" w:color="auto"/>
                        <w:left w:val="none" w:sz="0" w:space="0" w:color="auto"/>
                        <w:bottom w:val="none" w:sz="0" w:space="0" w:color="auto"/>
                        <w:right w:val="none" w:sz="0" w:space="0" w:color="auto"/>
                      </w:divBdr>
                    </w:div>
                  </w:divsChild>
                </w:div>
                <w:div w:id="187183136">
                  <w:marLeft w:val="0"/>
                  <w:marRight w:val="0"/>
                  <w:marTop w:val="0"/>
                  <w:marBottom w:val="0"/>
                  <w:divBdr>
                    <w:top w:val="none" w:sz="0" w:space="0" w:color="auto"/>
                    <w:left w:val="none" w:sz="0" w:space="0" w:color="auto"/>
                    <w:bottom w:val="none" w:sz="0" w:space="0" w:color="auto"/>
                    <w:right w:val="none" w:sz="0" w:space="0" w:color="auto"/>
                  </w:divBdr>
                  <w:divsChild>
                    <w:div w:id="1887177732">
                      <w:marLeft w:val="0"/>
                      <w:marRight w:val="0"/>
                      <w:marTop w:val="0"/>
                      <w:marBottom w:val="0"/>
                      <w:divBdr>
                        <w:top w:val="none" w:sz="0" w:space="0" w:color="auto"/>
                        <w:left w:val="none" w:sz="0" w:space="0" w:color="auto"/>
                        <w:bottom w:val="none" w:sz="0" w:space="0" w:color="auto"/>
                        <w:right w:val="none" w:sz="0" w:space="0" w:color="auto"/>
                      </w:divBdr>
                    </w:div>
                  </w:divsChild>
                </w:div>
                <w:div w:id="199518510">
                  <w:marLeft w:val="0"/>
                  <w:marRight w:val="0"/>
                  <w:marTop w:val="0"/>
                  <w:marBottom w:val="0"/>
                  <w:divBdr>
                    <w:top w:val="none" w:sz="0" w:space="0" w:color="auto"/>
                    <w:left w:val="none" w:sz="0" w:space="0" w:color="auto"/>
                    <w:bottom w:val="none" w:sz="0" w:space="0" w:color="auto"/>
                    <w:right w:val="none" w:sz="0" w:space="0" w:color="auto"/>
                  </w:divBdr>
                  <w:divsChild>
                    <w:div w:id="1626541908">
                      <w:marLeft w:val="0"/>
                      <w:marRight w:val="0"/>
                      <w:marTop w:val="0"/>
                      <w:marBottom w:val="0"/>
                      <w:divBdr>
                        <w:top w:val="none" w:sz="0" w:space="0" w:color="auto"/>
                        <w:left w:val="none" w:sz="0" w:space="0" w:color="auto"/>
                        <w:bottom w:val="none" w:sz="0" w:space="0" w:color="auto"/>
                        <w:right w:val="none" w:sz="0" w:space="0" w:color="auto"/>
                      </w:divBdr>
                    </w:div>
                  </w:divsChild>
                </w:div>
                <w:div w:id="238562465">
                  <w:marLeft w:val="0"/>
                  <w:marRight w:val="0"/>
                  <w:marTop w:val="0"/>
                  <w:marBottom w:val="0"/>
                  <w:divBdr>
                    <w:top w:val="none" w:sz="0" w:space="0" w:color="auto"/>
                    <w:left w:val="none" w:sz="0" w:space="0" w:color="auto"/>
                    <w:bottom w:val="none" w:sz="0" w:space="0" w:color="auto"/>
                    <w:right w:val="none" w:sz="0" w:space="0" w:color="auto"/>
                  </w:divBdr>
                  <w:divsChild>
                    <w:div w:id="2028167992">
                      <w:marLeft w:val="0"/>
                      <w:marRight w:val="0"/>
                      <w:marTop w:val="0"/>
                      <w:marBottom w:val="0"/>
                      <w:divBdr>
                        <w:top w:val="none" w:sz="0" w:space="0" w:color="auto"/>
                        <w:left w:val="none" w:sz="0" w:space="0" w:color="auto"/>
                        <w:bottom w:val="none" w:sz="0" w:space="0" w:color="auto"/>
                        <w:right w:val="none" w:sz="0" w:space="0" w:color="auto"/>
                      </w:divBdr>
                    </w:div>
                  </w:divsChild>
                </w:div>
                <w:div w:id="266274149">
                  <w:marLeft w:val="0"/>
                  <w:marRight w:val="0"/>
                  <w:marTop w:val="0"/>
                  <w:marBottom w:val="0"/>
                  <w:divBdr>
                    <w:top w:val="none" w:sz="0" w:space="0" w:color="auto"/>
                    <w:left w:val="none" w:sz="0" w:space="0" w:color="auto"/>
                    <w:bottom w:val="none" w:sz="0" w:space="0" w:color="auto"/>
                    <w:right w:val="none" w:sz="0" w:space="0" w:color="auto"/>
                  </w:divBdr>
                  <w:divsChild>
                    <w:div w:id="1882159733">
                      <w:marLeft w:val="0"/>
                      <w:marRight w:val="0"/>
                      <w:marTop w:val="0"/>
                      <w:marBottom w:val="0"/>
                      <w:divBdr>
                        <w:top w:val="none" w:sz="0" w:space="0" w:color="auto"/>
                        <w:left w:val="none" w:sz="0" w:space="0" w:color="auto"/>
                        <w:bottom w:val="none" w:sz="0" w:space="0" w:color="auto"/>
                        <w:right w:val="none" w:sz="0" w:space="0" w:color="auto"/>
                      </w:divBdr>
                    </w:div>
                  </w:divsChild>
                </w:div>
                <w:div w:id="292827414">
                  <w:marLeft w:val="0"/>
                  <w:marRight w:val="0"/>
                  <w:marTop w:val="0"/>
                  <w:marBottom w:val="0"/>
                  <w:divBdr>
                    <w:top w:val="none" w:sz="0" w:space="0" w:color="auto"/>
                    <w:left w:val="none" w:sz="0" w:space="0" w:color="auto"/>
                    <w:bottom w:val="none" w:sz="0" w:space="0" w:color="auto"/>
                    <w:right w:val="none" w:sz="0" w:space="0" w:color="auto"/>
                  </w:divBdr>
                  <w:divsChild>
                    <w:div w:id="101728274">
                      <w:marLeft w:val="0"/>
                      <w:marRight w:val="0"/>
                      <w:marTop w:val="0"/>
                      <w:marBottom w:val="0"/>
                      <w:divBdr>
                        <w:top w:val="none" w:sz="0" w:space="0" w:color="auto"/>
                        <w:left w:val="none" w:sz="0" w:space="0" w:color="auto"/>
                        <w:bottom w:val="none" w:sz="0" w:space="0" w:color="auto"/>
                        <w:right w:val="none" w:sz="0" w:space="0" w:color="auto"/>
                      </w:divBdr>
                    </w:div>
                  </w:divsChild>
                </w:div>
                <w:div w:id="317850239">
                  <w:marLeft w:val="0"/>
                  <w:marRight w:val="0"/>
                  <w:marTop w:val="0"/>
                  <w:marBottom w:val="0"/>
                  <w:divBdr>
                    <w:top w:val="none" w:sz="0" w:space="0" w:color="auto"/>
                    <w:left w:val="none" w:sz="0" w:space="0" w:color="auto"/>
                    <w:bottom w:val="none" w:sz="0" w:space="0" w:color="auto"/>
                    <w:right w:val="none" w:sz="0" w:space="0" w:color="auto"/>
                  </w:divBdr>
                  <w:divsChild>
                    <w:div w:id="752968157">
                      <w:marLeft w:val="0"/>
                      <w:marRight w:val="0"/>
                      <w:marTop w:val="0"/>
                      <w:marBottom w:val="0"/>
                      <w:divBdr>
                        <w:top w:val="none" w:sz="0" w:space="0" w:color="auto"/>
                        <w:left w:val="none" w:sz="0" w:space="0" w:color="auto"/>
                        <w:bottom w:val="none" w:sz="0" w:space="0" w:color="auto"/>
                        <w:right w:val="none" w:sz="0" w:space="0" w:color="auto"/>
                      </w:divBdr>
                    </w:div>
                  </w:divsChild>
                </w:div>
                <w:div w:id="396246879">
                  <w:marLeft w:val="0"/>
                  <w:marRight w:val="0"/>
                  <w:marTop w:val="0"/>
                  <w:marBottom w:val="0"/>
                  <w:divBdr>
                    <w:top w:val="none" w:sz="0" w:space="0" w:color="auto"/>
                    <w:left w:val="none" w:sz="0" w:space="0" w:color="auto"/>
                    <w:bottom w:val="none" w:sz="0" w:space="0" w:color="auto"/>
                    <w:right w:val="none" w:sz="0" w:space="0" w:color="auto"/>
                  </w:divBdr>
                  <w:divsChild>
                    <w:div w:id="1434596800">
                      <w:marLeft w:val="0"/>
                      <w:marRight w:val="0"/>
                      <w:marTop w:val="0"/>
                      <w:marBottom w:val="0"/>
                      <w:divBdr>
                        <w:top w:val="none" w:sz="0" w:space="0" w:color="auto"/>
                        <w:left w:val="none" w:sz="0" w:space="0" w:color="auto"/>
                        <w:bottom w:val="none" w:sz="0" w:space="0" w:color="auto"/>
                        <w:right w:val="none" w:sz="0" w:space="0" w:color="auto"/>
                      </w:divBdr>
                    </w:div>
                  </w:divsChild>
                </w:div>
                <w:div w:id="421924744">
                  <w:marLeft w:val="0"/>
                  <w:marRight w:val="0"/>
                  <w:marTop w:val="0"/>
                  <w:marBottom w:val="0"/>
                  <w:divBdr>
                    <w:top w:val="none" w:sz="0" w:space="0" w:color="auto"/>
                    <w:left w:val="none" w:sz="0" w:space="0" w:color="auto"/>
                    <w:bottom w:val="none" w:sz="0" w:space="0" w:color="auto"/>
                    <w:right w:val="none" w:sz="0" w:space="0" w:color="auto"/>
                  </w:divBdr>
                  <w:divsChild>
                    <w:div w:id="1094589102">
                      <w:marLeft w:val="0"/>
                      <w:marRight w:val="0"/>
                      <w:marTop w:val="0"/>
                      <w:marBottom w:val="0"/>
                      <w:divBdr>
                        <w:top w:val="none" w:sz="0" w:space="0" w:color="auto"/>
                        <w:left w:val="none" w:sz="0" w:space="0" w:color="auto"/>
                        <w:bottom w:val="none" w:sz="0" w:space="0" w:color="auto"/>
                        <w:right w:val="none" w:sz="0" w:space="0" w:color="auto"/>
                      </w:divBdr>
                    </w:div>
                  </w:divsChild>
                </w:div>
                <w:div w:id="484470115">
                  <w:marLeft w:val="0"/>
                  <w:marRight w:val="0"/>
                  <w:marTop w:val="0"/>
                  <w:marBottom w:val="0"/>
                  <w:divBdr>
                    <w:top w:val="none" w:sz="0" w:space="0" w:color="auto"/>
                    <w:left w:val="none" w:sz="0" w:space="0" w:color="auto"/>
                    <w:bottom w:val="none" w:sz="0" w:space="0" w:color="auto"/>
                    <w:right w:val="none" w:sz="0" w:space="0" w:color="auto"/>
                  </w:divBdr>
                  <w:divsChild>
                    <w:div w:id="1584758240">
                      <w:marLeft w:val="0"/>
                      <w:marRight w:val="0"/>
                      <w:marTop w:val="0"/>
                      <w:marBottom w:val="0"/>
                      <w:divBdr>
                        <w:top w:val="none" w:sz="0" w:space="0" w:color="auto"/>
                        <w:left w:val="none" w:sz="0" w:space="0" w:color="auto"/>
                        <w:bottom w:val="none" w:sz="0" w:space="0" w:color="auto"/>
                        <w:right w:val="none" w:sz="0" w:space="0" w:color="auto"/>
                      </w:divBdr>
                    </w:div>
                  </w:divsChild>
                </w:div>
                <w:div w:id="515312075">
                  <w:marLeft w:val="0"/>
                  <w:marRight w:val="0"/>
                  <w:marTop w:val="0"/>
                  <w:marBottom w:val="0"/>
                  <w:divBdr>
                    <w:top w:val="none" w:sz="0" w:space="0" w:color="auto"/>
                    <w:left w:val="none" w:sz="0" w:space="0" w:color="auto"/>
                    <w:bottom w:val="none" w:sz="0" w:space="0" w:color="auto"/>
                    <w:right w:val="none" w:sz="0" w:space="0" w:color="auto"/>
                  </w:divBdr>
                  <w:divsChild>
                    <w:div w:id="1963488432">
                      <w:marLeft w:val="0"/>
                      <w:marRight w:val="0"/>
                      <w:marTop w:val="0"/>
                      <w:marBottom w:val="0"/>
                      <w:divBdr>
                        <w:top w:val="none" w:sz="0" w:space="0" w:color="auto"/>
                        <w:left w:val="none" w:sz="0" w:space="0" w:color="auto"/>
                        <w:bottom w:val="none" w:sz="0" w:space="0" w:color="auto"/>
                        <w:right w:val="none" w:sz="0" w:space="0" w:color="auto"/>
                      </w:divBdr>
                    </w:div>
                  </w:divsChild>
                </w:div>
                <w:div w:id="567691043">
                  <w:marLeft w:val="0"/>
                  <w:marRight w:val="0"/>
                  <w:marTop w:val="0"/>
                  <w:marBottom w:val="0"/>
                  <w:divBdr>
                    <w:top w:val="none" w:sz="0" w:space="0" w:color="auto"/>
                    <w:left w:val="none" w:sz="0" w:space="0" w:color="auto"/>
                    <w:bottom w:val="none" w:sz="0" w:space="0" w:color="auto"/>
                    <w:right w:val="none" w:sz="0" w:space="0" w:color="auto"/>
                  </w:divBdr>
                  <w:divsChild>
                    <w:div w:id="876159983">
                      <w:marLeft w:val="0"/>
                      <w:marRight w:val="0"/>
                      <w:marTop w:val="0"/>
                      <w:marBottom w:val="0"/>
                      <w:divBdr>
                        <w:top w:val="none" w:sz="0" w:space="0" w:color="auto"/>
                        <w:left w:val="none" w:sz="0" w:space="0" w:color="auto"/>
                        <w:bottom w:val="none" w:sz="0" w:space="0" w:color="auto"/>
                        <w:right w:val="none" w:sz="0" w:space="0" w:color="auto"/>
                      </w:divBdr>
                    </w:div>
                  </w:divsChild>
                </w:div>
                <w:div w:id="628974138">
                  <w:marLeft w:val="0"/>
                  <w:marRight w:val="0"/>
                  <w:marTop w:val="0"/>
                  <w:marBottom w:val="0"/>
                  <w:divBdr>
                    <w:top w:val="none" w:sz="0" w:space="0" w:color="auto"/>
                    <w:left w:val="none" w:sz="0" w:space="0" w:color="auto"/>
                    <w:bottom w:val="none" w:sz="0" w:space="0" w:color="auto"/>
                    <w:right w:val="none" w:sz="0" w:space="0" w:color="auto"/>
                  </w:divBdr>
                  <w:divsChild>
                    <w:div w:id="184098068">
                      <w:marLeft w:val="0"/>
                      <w:marRight w:val="0"/>
                      <w:marTop w:val="0"/>
                      <w:marBottom w:val="0"/>
                      <w:divBdr>
                        <w:top w:val="none" w:sz="0" w:space="0" w:color="auto"/>
                        <w:left w:val="none" w:sz="0" w:space="0" w:color="auto"/>
                        <w:bottom w:val="none" w:sz="0" w:space="0" w:color="auto"/>
                        <w:right w:val="none" w:sz="0" w:space="0" w:color="auto"/>
                      </w:divBdr>
                    </w:div>
                  </w:divsChild>
                </w:div>
                <w:div w:id="674235564">
                  <w:marLeft w:val="0"/>
                  <w:marRight w:val="0"/>
                  <w:marTop w:val="0"/>
                  <w:marBottom w:val="0"/>
                  <w:divBdr>
                    <w:top w:val="none" w:sz="0" w:space="0" w:color="auto"/>
                    <w:left w:val="none" w:sz="0" w:space="0" w:color="auto"/>
                    <w:bottom w:val="none" w:sz="0" w:space="0" w:color="auto"/>
                    <w:right w:val="none" w:sz="0" w:space="0" w:color="auto"/>
                  </w:divBdr>
                  <w:divsChild>
                    <w:div w:id="836849333">
                      <w:marLeft w:val="0"/>
                      <w:marRight w:val="0"/>
                      <w:marTop w:val="0"/>
                      <w:marBottom w:val="0"/>
                      <w:divBdr>
                        <w:top w:val="none" w:sz="0" w:space="0" w:color="auto"/>
                        <w:left w:val="none" w:sz="0" w:space="0" w:color="auto"/>
                        <w:bottom w:val="none" w:sz="0" w:space="0" w:color="auto"/>
                        <w:right w:val="none" w:sz="0" w:space="0" w:color="auto"/>
                      </w:divBdr>
                    </w:div>
                  </w:divsChild>
                </w:div>
                <w:div w:id="686055328">
                  <w:marLeft w:val="0"/>
                  <w:marRight w:val="0"/>
                  <w:marTop w:val="0"/>
                  <w:marBottom w:val="0"/>
                  <w:divBdr>
                    <w:top w:val="none" w:sz="0" w:space="0" w:color="auto"/>
                    <w:left w:val="none" w:sz="0" w:space="0" w:color="auto"/>
                    <w:bottom w:val="none" w:sz="0" w:space="0" w:color="auto"/>
                    <w:right w:val="none" w:sz="0" w:space="0" w:color="auto"/>
                  </w:divBdr>
                  <w:divsChild>
                    <w:div w:id="275217738">
                      <w:marLeft w:val="0"/>
                      <w:marRight w:val="0"/>
                      <w:marTop w:val="0"/>
                      <w:marBottom w:val="0"/>
                      <w:divBdr>
                        <w:top w:val="none" w:sz="0" w:space="0" w:color="auto"/>
                        <w:left w:val="none" w:sz="0" w:space="0" w:color="auto"/>
                        <w:bottom w:val="none" w:sz="0" w:space="0" w:color="auto"/>
                        <w:right w:val="none" w:sz="0" w:space="0" w:color="auto"/>
                      </w:divBdr>
                    </w:div>
                  </w:divsChild>
                </w:div>
                <w:div w:id="704864021">
                  <w:marLeft w:val="0"/>
                  <w:marRight w:val="0"/>
                  <w:marTop w:val="0"/>
                  <w:marBottom w:val="0"/>
                  <w:divBdr>
                    <w:top w:val="none" w:sz="0" w:space="0" w:color="auto"/>
                    <w:left w:val="none" w:sz="0" w:space="0" w:color="auto"/>
                    <w:bottom w:val="none" w:sz="0" w:space="0" w:color="auto"/>
                    <w:right w:val="none" w:sz="0" w:space="0" w:color="auto"/>
                  </w:divBdr>
                  <w:divsChild>
                    <w:div w:id="180171227">
                      <w:marLeft w:val="0"/>
                      <w:marRight w:val="0"/>
                      <w:marTop w:val="0"/>
                      <w:marBottom w:val="0"/>
                      <w:divBdr>
                        <w:top w:val="none" w:sz="0" w:space="0" w:color="auto"/>
                        <w:left w:val="none" w:sz="0" w:space="0" w:color="auto"/>
                        <w:bottom w:val="none" w:sz="0" w:space="0" w:color="auto"/>
                        <w:right w:val="none" w:sz="0" w:space="0" w:color="auto"/>
                      </w:divBdr>
                    </w:div>
                  </w:divsChild>
                </w:div>
                <w:div w:id="710112928">
                  <w:marLeft w:val="0"/>
                  <w:marRight w:val="0"/>
                  <w:marTop w:val="0"/>
                  <w:marBottom w:val="0"/>
                  <w:divBdr>
                    <w:top w:val="none" w:sz="0" w:space="0" w:color="auto"/>
                    <w:left w:val="none" w:sz="0" w:space="0" w:color="auto"/>
                    <w:bottom w:val="none" w:sz="0" w:space="0" w:color="auto"/>
                    <w:right w:val="none" w:sz="0" w:space="0" w:color="auto"/>
                  </w:divBdr>
                  <w:divsChild>
                    <w:div w:id="920597846">
                      <w:marLeft w:val="0"/>
                      <w:marRight w:val="0"/>
                      <w:marTop w:val="0"/>
                      <w:marBottom w:val="0"/>
                      <w:divBdr>
                        <w:top w:val="none" w:sz="0" w:space="0" w:color="auto"/>
                        <w:left w:val="none" w:sz="0" w:space="0" w:color="auto"/>
                        <w:bottom w:val="none" w:sz="0" w:space="0" w:color="auto"/>
                        <w:right w:val="none" w:sz="0" w:space="0" w:color="auto"/>
                      </w:divBdr>
                    </w:div>
                  </w:divsChild>
                </w:div>
                <w:div w:id="773748382">
                  <w:marLeft w:val="0"/>
                  <w:marRight w:val="0"/>
                  <w:marTop w:val="0"/>
                  <w:marBottom w:val="0"/>
                  <w:divBdr>
                    <w:top w:val="none" w:sz="0" w:space="0" w:color="auto"/>
                    <w:left w:val="none" w:sz="0" w:space="0" w:color="auto"/>
                    <w:bottom w:val="none" w:sz="0" w:space="0" w:color="auto"/>
                    <w:right w:val="none" w:sz="0" w:space="0" w:color="auto"/>
                  </w:divBdr>
                  <w:divsChild>
                    <w:div w:id="317727307">
                      <w:marLeft w:val="0"/>
                      <w:marRight w:val="0"/>
                      <w:marTop w:val="0"/>
                      <w:marBottom w:val="0"/>
                      <w:divBdr>
                        <w:top w:val="none" w:sz="0" w:space="0" w:color="auto"/>
                        <w:left w:val="none" w:sz="0" w:space="0" w:color="auto"/>
                        <w:bottom w:val="none" w:sz="0" w:space="0" w:color="auto"/>
                        <w:right w:val="none" w:sz="0" w:space="0" w:color="auto"/>
                      </w:divBdr>
                    </w:div>
                  </w:divsChild>
                </w:div>
                <w:div w:id="814879451">
                  <w:marLeft w:val="0"/>
                  <w:marRight w:val="0"/>
                  <w:marTop w:val="0"/>
                  <w:marBottom w:val="0"/>
                  <w:divBdr>
                    <w:top w:val="none" w:sz="0" w:space="0" w:color="auto"/>
                    <w:left w:val="none" w:sz="0" w:space="0" w:color="auto"/>
                    <w:bottom w:val="none" w:sz="0" w:space="0" w:color="auto"/>
                    <w:right w:val="none" w:sz="0" w:space="0" w:color="auto"/>
                  </w:divBdr>
                  <w:divsChild>
                    <w:div w:id="492568667">
                      <w:marLeft w:val="0"/>
                      <w:marRight w:val="0"/>
                      <w:marTop w:val="0"/>
                      <w:marBottom w:val="0"/>
                      <w:divBdr>
                        <w:top w:val="none" w:sz="0" w:space="0" w:color="auto"/>
                        <w:left w:val="none" w:sz="0" w:space="0" w:color="auto"/>
                        <w:bottom w:val="none" w:sz="0" w:space="0" w:color="auto"/>
                        <w:right w:val="none" w:sz="0" w:space="0" w:color="auto"/>
                      </w:divBdr>
                    </w:div>
                  </w:divsChild>
                </w:div>
                <w:div w:id="828717468">
                  <w:marLeft w:val="0"/>
                  <w:marRight w:val="0"/>
                  <w:marTop w:val="0"/>
                  <w:marBottom w:val="0"/>
                  <w:divBdr>
                    <w:top w:val="none" w:sz="0" w:space="0" w:color="auto"/>
                    <w:left w:val="none" w:sz="0" w:space="0" w:color="auto"/>
                    <w:bottom w:val="none" w:sz="0" w:space="0" w:color="auto"/>
                    <w:right w:val="none" w:sz="0" w:space="0" w:color="auto"/>
                  </w:divBdr>
                  <w:divsChild>
                    <w:div w:id="1483934979">
                      <w:marLeft w:val="0"/>
                      <w:marRight w:val="0"/>
                      <w:marTop w:val="0"/>
                      <w:marBottom w:val="0"/>
                      <w:divBdr>
                        <w:top w:val="none" w:sz="0" w:space="0" w:color="auto"/>
                        <w:left w:val="none" w:sz="0" w:space="0" w:color="auto"/>
                        <w:bottom w:val="none" w:sz="0" w:space="0" w:color="auto"/>
                        <w:right w:val="none" w:sz="0" w:space="0" w:color="auto"/>
                      </w:divBdr>
                    </w:div>
                  </w:divsChild>
                </w:div>
                <w:div w:id="831482955">
                  <w:marLeft w:val="0"/>
                  <w:marRight w:val="0"/>
                  <w:marTop w:val="0"/>
                  <w:marBottom w:val="0"/>
                  <w:divBdr>
                    <w:top w:val="none" w:sz="0" w:space="0" w:color="auto"/>
                    <w:left w:val="none" w:sz="0" w:space="0" w:color="auto"/>
                    <w:bottom w:val="none" w:sz="0" w:space="0" w:color="auto"/>
                    <w:right w:val="none" w:sz="0" w:space="0" w:color="auto"/>
                  </w:divBdr>
                  <w:divsChild>
                    <w:div w:id="1421366616">
                      <w:marLeft w:val="0"/>
                      <w:marRight w:val="0"/>
                      <w:marTop w:val="0"/>
                      <w:marBottom w:val="0"/>
                      <w:divBdr>
                        <w:top w:val="none" w:sz="0" w:space="0" w:color="auto"/>
                        <w:left w:val="none" w:sz="0" w:space="0" w:color="auto"/>
                        <w:bottom w:val="none" w:sz="0" w:space="0" w:color="auto"/>
                        <w:right w:val="none" w:sz="0" w:space="0" w:color="auto"/>
                      </w:divBdr>
                    </w:div>
                  </w:divsChild>
                </w:div>
                <w:div w:id="858662509">
                  <w:marLeft w:val="0"/>
                  <w:marRight w:val="0"/>
                  <w:marTop w:val="0"/>
                  <w:marBottom w:val="0"/>
                  <w:divBdr>
                    <w:top w:val="none" w:sz="0" w:space="0" w:color="auto"/>
                    <w:left w:val="none" w:sz="0" w:space="0" w:color="auto"/>
                    <w:bottom w:val="none" w:sz="0" w:space="0" w:color="auto"/>
                    <w:right w:val="none" w:sz="0" w:space="0" w:color="auto"/>
                  </w:divBdr>
                  <w:divsChild>
                    <w:div w:id="2031300923">
                      <w:marLeft w:val="0"/>
                      <w:marRight w:val="0"/>
                      <w:marTop w:val="0"/>
                      <w:marBottom w:val="0"/>
                      <w:divBdr>
                        <w:top w:val="none" w:sz="0" w:space="0" w:color="auto"/>
                        <w:left w:val="none" w:sz="0" w:space="0" w:color="auto"/>
                        <w:bottom w:val="none" w:sz="0" w:space="0" w:color="auto"/>
                        <w:right w:val="none" w:sz="0" w:space="0" w:color="auto"/>
                      </w:divBdr>
                    </w:div>
                  </w:divsChild>
                </w:div>
                <w:div w:id="866064259">
                  <w:marLeft w:val="0"/>
                  <w:marRight w:val="0"/>
                  <w:marTop w:val="0"/>
                  <w:marBottom w:val="0"/>
                  <w:divBdr>
                    <w:top w:val="none" w:sz="0" w:space="0" w:color="auto"/>
                    <w:left w:val="none" w:sz="0" w:space="0" w:color="auto"/>
                    <w:bottom w:val="none" w:sz="0" w:space="0" w:color="auto"/>
                    <w:right w:val="none" w:sz="0" w:space="0" w:color="auto"/>
                  </w:divBdr>
                  <w:divsChild>
                    <w:div w:id="581960889">
                      <w:marLeft w:val="0"/>
                      <w:marRight w:val="0"/>
                      <w:marTop w:val="0"/>
                      <w:marBottom w:val="0"/>
                      <w:divBdr>
                        <w:top w:val="none" w:sz="0" w:space="0" w:color="auto"/>
                        <w:left w:val="none" w:sz="0" w:space="0" w:color="auto"/>
                        <w:bottom w:val="none" w:sz="0" w:space="0" w:color="auto"/>
                        <w:right w:val="none" w:sz="0" w:space="0" w:color="auto"/>
                      </w:divBdr>
                    </w:div>
                  </w:divsChild>
                </w:div>
                <w:div w:id="948854957">
                  <w:marLeft w:val="0"/>
                  <w:marRight w:val="0"/>
                  <w:marTop w:val="0"/>
                  <w:marBottom w:val="0"/>
                  <w:divBdr>
                    <w:top w:val="none" w:sz="0" w:space="0" w:color="auto"/>
                    <w:left w:val="none" w:sz="0" w:space="0" w:color="auto"/>
                    <w:bottom w:val="none" w:sz="0" w:space="0" w:color="auto"/>
                    <w:right w:val="none" w:sz="0" w:space="0" w:color="auto"/>
                  </w:divBdr>
                  <w:divsChild>
                    <w:div w:id="223034133">
                      <w:marLeft w:val="0"/>
                      <w:marRight w:val="0"/>
                      <w:marTop w:val="0"/>
                      <w:marBottom w:val="0"/>
                      <w:divBdr>
                        <w:top w:val="none" w:sz="0" w:space="0" w:color="auto"/>
                        <w:left w:val="none" w:sz="0" w:space="0" w:color="auto"/>
                        <w:bottom w:val="none" w:sz="0" w:space="0" w:color="auto"/>
                        <w:right w:val="none" w:sz="0" w:space="0" w:color="auto"/>
                      </w:divBdr>
                    </w:div>
                  </w:divsChild>
                </w:div>
                <w:div w:id="968243784">
                  <w:marLeft w:val="0"/>
                  <w:marRight w:val="0"/>
                  <w:marTop w:val="0"/>
                  <w:marBottom w:val="0"/>
                  <w:divBdr>
                    <w:top w:val="none" w:sz="0" w:space="0" w:color="auto"/>
                    <w:left w:val="none" w:sz="0" w:space="0" w:color="auto"/>
                    <w:bottom w:val="none" w:sz="0" w:space="0" w:color="auto"/>
                    <w:right w:val="none" w:sz="0" w:space="0" w:color="auto"/>
                  </w:divBdr>
                  <w:divsChild>
                    <w:div w:id="908810234">
                      <w:marLeft w:val="0"/>
                      <w:marRight w:val="0"/>
                      <w:marTop w:val="0"/>
                      <w:marBottom w:val="0"/>
                      <w:divBdr>
                        <w:top w:val="none" w:sz="0" w:space="0" w:color="auto"/>
                        <w:left w:val="none" w:sz="0" w:space="0" w:color="auto"/>
                        <w:bottom w:val="none" w:sz="0" w:space="0" w:color="auto"/>
                        <w:right w:val="none" w:sz="0" w:space="0" w:color="auto"/>
                      </w:divBdr>
                    </w:div>
                  </w:divsChild>
                </w:div>
                <w:div w:id="974067899">
                  <w:marLeft w:val="0"/>
                  <w:marRight w:val="0"/>
                  <w:marTop w:val="0"/>
                  <w:marBottom w:val="0"/>
                  <w:divBdr>
                    <w:top w:val="none" w:sz="0" w:space="0" w:color="auto"/>
                    <w:left w:val="none" w:sz="0" w:space="0" w:color="auto"/>
                    <w:bottom w:val="none" w:sz="0" w:space="0" w:color="auto"/>
                    <w:right w:val="none" w:sz="0" w:space="0" w:color="auto"/>
                  </w:divBdr>
                  <w:divsChild>
                    <w:div w:id="986007592">
                      <w:marLeft w:val="0"/>
                      <w:marRight w:val="0"/>
                      <w:marTop w:val="0"/>
                      <w:marBottom w:val="0"/>
                      <w:divBdr>
                        <w:top w:val="none" w:sz="0" w:space="0" w:color="auto"/>
                        <w:left w:val="none" w:sz="0" w:space="0" w:color="auto"/>
                        <w:bottom w:val="none" w:sz="0" w:space="0" w:color="auto"/>
                        <w:right w:val="none" w:sz="0" w:space="0" w:color="auto"/>
                      </w:divBdr>
                    </w:div>
                  </w:divsChild>
                </w:div>
                <w:div w:id="974943006">
                  <w:marLeft w:val="0"/>
                  <w:marRight w:val="0"/>
                  <w:marTop w:val="0"/>
                  <w:marBottom w:val="0"/>
                  <w:divBdr>
                    <w:top w:val="none" w:sz="0" w:space="0" w:color="auto"/>
                    <w:left w:val="none" w:sz="0" w:space="0" w:color="auto"/>
                    <w:bottom w:val="none" w:sz="0" w:space="0" w:color="auto"/>
                    <w:right w:val="none" w:sz="0" w:space="0" w:color="auto"/>
                  </w:divBdr>
                  <w:divsChild>
                    <w:div w:id="1100224882">
                      <w:marLeft w:val="0"/>
                      <w:marRight w:val="0"/>
                      <w:marTop w:val="0"/>
                      <w:marBottom w:val="0"/>
                      <w:divBdr>
                        <w:top w:val="none" w:sz="0" w:space="0" w:color="auto"/>
                        <w:left w:val="none" w:sz="0" w:space="0" w:color="auto"/>
                        <w:bottom w:val="none" w:sz="0" w:space="0" w:color="auto"/>
                        <w:right w:val="none" w:sz="0" w:space="0" w:color="auto"/>
                      </w:divBdr>
                    </w:div>
                  </w:divsChild>
                </w:div>
                <w:div w:id="997731326">
                  <w:marLeft w:val="0"/>
                  <w:marRight w:val="0"/>
                  <w:marTop w:val="0"/>
                  <w:marBottom w:val="0"/>
                  <w:divBdr>
                    <w:top w:val="none" w:sz="0" w:space="0" w:color="auto"/>
                    <w:left w:val="none" w:sz="0" w:space="0" w:color="auto"/>
                    <w:bottom w:val="none" w:sz="0" w:space="0" w:color="auto"/>
                    <w:right w:val="none" w:sz="0" w:space="0" w:color="auto"/>
                  </w:divBdr>
                  <w:divsChild>
                    <w:div w:id="1040591233">
                      <w:marLeft w:val="0"/>
                      <w:marRight w:val="0"/>
                      <w:marTop w:val="0"/>
                      <w:marBottom w:val="0"/>
                      <w:divBdr>
                        <w:top w:val="none" w:sz="0" w:space="0" w:color="auto"/>
                        <w:left w:val="none" w:sz="0" w:space="0" w:color="auto"/>
                        <w:bottom w:val="none" w:sz="0" w:space="0" w:color="auto"/>
                        <w:right w:val="none" w:sz="0" w:space="0" w:color="auto"/>
                      </w:divBdr>
                    </w:div>
                  </w:divsChild>
                </w:div>
                <w:div w:id="1006664590">
                  <w:marLeft w:val="0"/>
                  <w:marRight w:val="0"/>
                  <w:marTop w:val="0"/>
                  <w:marBottom w:val="0"/>
                  <w:divBdr>
                    <w:top w:val="none" w:sz="0" w:space="0" w:color="auto"/>
                    <w:left w:val="none" w:sz="0" w:space="0" w:color="auto"/>
                    <w:bottom w:val="none" w:sz="0" w:space="0" w:color="auto"/>
                    <w:right w:val="none" w:sz="0" w:space="0" w:color="auto"/>
                  </w:divBdr>
                  <w:divsChild>
                    <w:div w:id="544752690">
                      <w:marLeft w:val="0"/>
                      <w:marRight w:val="0"/>
                      <w:marTop w:val="0"/>
                      <w:marBottom w:val="0"/>
                      <w:divBdr>
                        <w:top w:val="none" w:sz="0" w:space="0" w:color="auto"/>
                        <w:left w:val="none" w:sz="0" w:space="0" w:color="auto"/>
                        <w:bottom w:val="none" w:sz="0" w:space="0" w:color="auto"/>
                        <w:right w:val="none" w:sz="0" w:space="0" w:color="auto"/>
                      </w:divBdr>
                    </w:div>
                  </w:divsChild>
                </w:div>
                <w:div w:id="1035808464">
                  <w:marLeft w:val="0"/>
                  <w:marRight w:val="0"/>
                  <w:marTop w:val="0"/>
                  <w:marBottom w:val="0"/>
                  <w:divBdr>
                    <w:top w:val="none" w:sz="0" w:space="0" w:color="auto"/>
                    <w:left w:val="none" w:sz="0" w:space="0" w:color="auto"/>
                    <w:bottom w:val="none" w:sz="0" w:space="0" w:color="auto"/>
                    <w:right w:val="none" w:sz="0" w:space="0" w:color="auto"/>
                  </w:divBdr>
                  <w:divsChild>
                    <w:div w:id="2017883689">
                      <w:marLeft w:val="0"/>
                      <w:marRight w:val="0"/>
                      <w:marTop w:val="0"/>
                      <w:marBottom w:val="0"/>
                      <w:divBdr>
                        <w:top w:val="none" w:sz="0" w:space="0" w:color="auto"/>
                        <w:left w:val="none" w:sz="0" w:space="0" w:color="auto"/>
                        <w:bottom w:val="none" w:sz="0" w:space="0" w:color="auto"/>
                        <w:right w:val="none" w:sz="0" w:space="0" w:color="auto"/>
                      </w:divBdr>
                    </w:div>
                  </w:divsChild>
                </w:div>
                <w:div w:id="1081558330">
                  <w:marLeft w:val="0"/>
                  <w:marRight w:val="0"/>
                  <w:marTop w:val="0"/>
                  <w:marBottom w:val="0"/>
                  <w:divBdr>
                    <w:top w:val="none" w:sz="0" w:space="0" w:color="auto"/>
                    <w:left w:val="none" w:sz="0" w:space="0" w:color="auto"/>
                    <w:bottom w:val="none" w:sz="0" w:space="0" w:color="auto"/>
                    <w:right w:val="none" w:sz="0" w:space="0" w:color="auto"/>
                  </w:divBdr>
                  <w:divsChild>
                    <w:div w:id="1746298268">
                      <w:marLeft w:val="0"/>
                      <w:marRight w:val="0"/>
                      <w:marTop w:val="0"/>
                      <w:marBottom w:val="0"/>
                      <w:divBdr>
                        <w:top w:val="none" w:sz="0" w:space="0" w:color="auto"/>
                        <w:left w:val="none" w:sz="0" w:space="0" w:color="auto"/>
                        <w:bottom w:val="none" w:sz="0" w:space="0" w:color="auto"/>
                        <w:right w:val="none" w:sz="0" w:space="0" w:color="auto"/>
                      </w:divBdr>
                    </w:div>
                  </w:divsChild>
                </w:div>
                <w:div w:id="1137797308">
                  <w:marLeft w:val="0"/>
                  <w:marRight w:val="0"/>
                  <w:marTop w:val="0"/>
                  <w:marBottom w:val="0"/>
                  <w:divBdr>
                    <w:top w:val="none" w:sz="0" w:space="0" w:color="auto"/>
                    <w:left w:val="none" w:sz="0" w:space="0" w:color="auto"/>
                    <w:bottom w:val="none" w:sz="0" w:space="0" w:color="auto"/>
                    <w:right w:val="none" w:sz="0" w:space="0" w:color="auto"/>
                  </w:divBdr>
                  <w:divsChild>
                    <w:div w:id="556673172">
                      <w:marLeft w:val="0"/>
                      <w:marRight w:val="0"/>
                      <w:marTop w:val="0"/>
                      <w:marBottom w:val="0"/>
                      <w:divBdr>
                        <w:top w:val="none" w:sz="0" w:space="0" w:color="auto"/>
                        <w:left w:val="none" w:sz="0" w:space="0" w:color="auto"/>
                        <w:bottom w:val="none" w:sz="0" w:space="0" w:color="auto"/>
                        <w:right w:val="none" w:sz="0" w:space="0" w:color="auto"/>
                      </w:divBdr>
                    </w:div>
                  </w:divsChild>
                </w:div>
                <w:div w:id="1153445137">
                  <w:marLeft w:val="0"/>
                  <w:marRight w:val="0"/>
                  <w:marTop w:val="0"/>
                  <w:marBottom w:val="0"/>
                  <w:divBdr>
                    <w:top w:val="none" w:sz="0" w:space="0" w:color="auto"/>
                    <w:left w:val="none" w:sz="0" w:space="0" w:color="auto"/>
                    <w:bottom w:val="none" w:sz="0" w:space="0" w:color="auto"/>
                    <w:right w:val="none" w:sz="0" w:space="0" w:color="auto"/>
                  </w:divBdr>
                  <w:divsChild>
                    <w:div w:id="1079910077">
                      <w:marLeft w:val="0"/>
                      <w:marRight w:val="0"/>
                      <w:marTop w:val="0"/>
                      <w:marBottom w:val="0"/>
                      <w:divBdr>
                        <w:top w:val="none" w:sz="0" w:space="0" w:color="auto"/>
                        <w:left w:val="none" w:sz="0" w:space="0" w:color="auto"/>
                        <w:bottom w:val="none" w:sz="0" w:space="0" w:color="auto"/>
                        <w:right w:val="none" w:sz="0" w:space="0" w:color="auto"/>
                      </w:divBdr>
                    </w:div>
                  </w:divsChild>
                </w:div>
                <w:div w:id="1181242305">
                  <w:marLeft w:val="0"/>
                  <w:marRight w:val="0"/>
                  <w:marTop w:val="0"/>
                  <w:marBottom w:val="0"/>
                  <w:divBdr>
                    <w:top w:val="none" w:sz="0" w:space="0" w:color="auto"/>
                    <w:left w:val="none" w:sz="0" w:space="0" w:color="auto"/>
                    <w:bottom w:val="none" w:sz="0" w:space="0" w:color="auto"/>
                    <w:right w:val="none" w:sz="0" w:space="0" w:color="auto"/>
                  </w:divBdr>
                  <w:divsChild>
                    <w:div w:id="358895109">
                      <w:marLeft w:val="0"/>
                      <w:marRight w:val="0"/>
                      <w:marTop w:val="0"/>
                      <w:marBottom w:val="0"/>
                      <w:divBdr>
                        <w:top w:val="none" w:sz="0" w:space="0" w:color="auto"/>
                        <w:left w:val="none" w:sz="0" w:space="0" w:color="auto"/>
                        <w:bottom w:val="none" w:sz="0" w:space="0" w:color="auto"/>
                        <w:right w:val="none" w:sz="0" w:space="0" w:color="auto"/>
                      </w:divBdr>
                    </w:div>
                  </w:divsChild>
                </w:div>
                <w:div w:id="1184396720">
                  <w:marLeft w:val="0"/>
                  <w:marRight w:val="0"/>
                  <w:marTop w:val="0"/>
                  <w:marBottom w:val="0"/>
                  <w:divBdr>
                    <w:top w:val="none" w:sz="0" w:space="0" w:color="auto"/>
                    <w:left w:val="none" w:sz="0" w:space="0" w:color="auto"/>
                    <w:bottom w:val="none" w:sz="0" w:space="0" w:color="auto"/>
                    <w:right w:val="none" w:sz="0" w:space="0" w:color="auto"/>
                  </w:divBdr>
                  <w:divsChild>
                    <w:div w:id="1460951308">
                      <w:marLeft w:val="0"/>
                      <w:marRight w:val="0"/>
                      <w:marTop w:val="0"/>
                      <w:marBottom w:val="0"/>
                      <w:divBdr>
                        <w:top w:val="none" w:sz="0" w:space="0" w:color="auto"/>
                        <w:left w:val="none" w:sz="0" w:space="0" w:color="auto"/>
                        <w:bottom w:val="none" w:sz="0" w:space="0" w:color="auto"/>
                        <w:right w:val="none" w:sz="0" w:space="0" w:color="auto"/>
                      </w:divBdr>
                    </w:div>
                  </w:divsChild>
                </w:div>
                <w:div w:id="1194852866">
                  <w:marLeft w:val="0"/>
                  <w:marRight w:val="0"/>
                  <w:marTop w:val="0"/>
                  <w:marBottom w:val="0"/>
                  <w:divBdr>
                    <w:top w:val="none" w:sz="0" w:space="0" w:color="auto"/>
                    <w:left w:val="none" w:sz="0" w:space="0" w:color="auto"/>
                    <w:bottom w:val="none" w:sz="0" w:space="0" w:color="auto"/>
                    <w:right w:val="none" w:sz="0" w:space="0" w:color="auto"/>
                  </w:divBdr>
                  <w:divsChild>
                    <w:div w:id="214201567">
                      <w:marLeft w:val="0"/>
                      <w:marRight w:val="0"/>
                      <w:marTop w:val="0"/>
                      <w:marBottom w:val="0"/>
                      <w:divBdr>
                        <w:top w:val="none" w:sz="0" w:space="0" w:color="auto"/>
                        <w:left w:val="none" w:sz="0" w:space="0" w:color="auto"/>
                        <w:bottom w:val="none" w:sz="0" w:space="0" w:color="auto"/>
                        <w:right w:val="none" w:sz="0" w:space="0" w:color="auto"/>
                      </w:divBdr>
                    </w:div>
                  </w:divsChild>
                </w:div>
                <w:div w:id="1207991935">
                  <w:marLeft w:val="0"/>
                  <w:marRight w:val="0"/>
                  <w:marTop w:val="0"/>
                  <w:marBottom w:val="0"/>
                  <w:divBdr>
                    <w:top w:val="none" w:sz="0" w:space="0" w:color="auto"/>
                    <w:left w:val="none" w:sz="0" w:space="0" w:color="auto"/>
                    <w:bottom w:val="none" w:sz="0" w:space="0" w:color="auto"/>
                    <w:right w:val="none" w:sz="0" w:space="0" w:color="auto"/>
                  </w:divBdr>
                  <w:divsChild>
                    <w:div w:id="1412966675">
                      <w:marLeft w:val="0"/>
                      <w:marRight w:val="0"/>
                      <w:marTop w:val="0"/>
                      <w:marBottom w:val="0"/>
                      <w:divBdr>
                        <w:top w:val="none" w:sz="0" w:space="0" w:color="auto"/>
                        <w:left w:val="none" w:sz="0" w:space="0" w:color="auto"/>
                        <w:bottom w:val="none" w:sz="0" w:space="0" w:color="auto"/>
                        <w:right w:val="none" w:sz="0" w:space="0" w:color="auto"/>
                      </w:divBdr>
                    </w:div>
                  </w:divsChild>
                </w:div>
                <w:div w:id="1311327934">
                  <w:marLeft w:val="0"/>
                  <w:marRight w:val="0"/>
                  <w:marTop w:val="0"/>
                  <w:marBottom w:val="0"/>
                  <w:divBdr>
                    <w:top w:val="none" w:sz="0" w:space="0" w:color="auto"/>
                    <w:left w:val="none" w:sz="0" w:space="0" w:color="auto"/>
                    <w:bottom w:val="none" w:sz="0" w:space="0" w:color="auto"/>
                    <w:right w:val="none" w:sz="0" w:space="0" w:color="auto"/>
                  </w:divBdr>
                  <w:divsChild>
                    <w:div w:id="1132478627">
                      <w:marLeft w:val="0"/>
                      <w:marRight w:val="0"/>
                      <w:marTop w:val="0"/>
                      <w:marBottom w:val="0"/>
                      <w:divBdr>
                        <w:top w:val="none" w:sz="0" w:space="0" w:color="auto"/>
                        <w:left w:val="none" w:sz="0" w:space="0" w:color="auto"/>
                        <w:bottom w:val="none" w:sz="0" w:space="0" w:color="auto"/>
                        <w:right w:val="none" w:sz="0" w:space="0" w:color="auto"/>
                      </w:divBdr>
                    </w:div>
                  </w:divsChild>
                </w:div>
                <w:div w:id="1320572154">
                  <w:marLeft w:val="0"/>
                  <w:marRight w:val="0"/>
                  <w:marTop w:val="0"/>
                  <w:marBottom w:val="0"/>
                  <w:divBdr>
                    <w:top w:val="none" w:sz="0" w:space="0" w:color="auto"/>
                    <w:left w:val="none" w:sz="0" w:space="0" w:color="auto"/>
                    <w:bottom w:val="none" w:sz="0" w:space="0" w:color="auto"/>
                    <w:right w:val="none" w:sz="0" w:space="0" w:color="auto"/>
                  </w:divBdr>
                  <w:divsChild>
                    <w:div w:id="1107193425">
                      <w:marLeft w:val="0"/>
                      <w:marRight w:val="0"/>
                      <w:marTop w:val="0"/>
                      <w:marBottom w:val="0"/>
                      <w:divBdr>
                        <w:top w:val="none" w:sz="0" w:space="0" w:color="auto"/>
                        <w:left w:val="none" w:sz="0" w:space="0" w:color="auto"/>
                        <w:bottom w:val="none" w:sz="0" w:space="0" w:color="auto"/>
                        <w:right w:val="none" w:sz="0" w:space="0" w:color="auto"/>
                      </w:divBdr>
                    </w:div>
                  </w:divsChild>
                </w:div>
                <w:div w:id="1331368003">
                  <w:marLeft w:val="0"/>
                  <w:marRight w:val="0"/>
                  <w:marTop w:val="0"/>
                  <w:marBottom w:val="0"/>
                  <w:divBdr>
                    <w:top w:val="none" w:sz="0" w:space="0" w:color="auto"/>
                    <w:left w:val="none" w:sz="0" w:space="0" w:color="auto"/>
                    <w:bottom w:val="none" w:sz="0" w:space="0" w:color="auto"/>
                    <w:right w:val="none" w:sz="0" w:space="0" w:color="auto"/>
                  </w:divBdr>
                  <w:divsChild>
                    <w:div w:id="615718492">
                      <w:marLeft w:val="0"/>
                      <w:marRight w:val="0"/>
                      <w:marTop w:val="0"/>
                      <w:marBottom w:val="0"/>
                      <w:divBdr>
                        <w:top w:val="none" w:sz="0" w:space="0" w:color="auto"/>
                        <w:left w:val="none" w:sz="0" w:space="0" w:color="auto"/>
                        <w:bottom w:val="none" w:sz="0" w:space="0" w:color="auto"/>
                        <w:right w:val="none" w:sz="0" w:space="0" w:color="auto"/>
                      </w:divBdr>
                    </w:div>
                  </w:divsChild>
                </w:div>
                <w:div w:id="1339115230">
                  <w:marLeft w:val="0"/>
                  <w:marRight w:val="0"/>
                  <w:marTop w:val="0"/>
                  <w:marBottom w:val="0"/>
                  <w:divBdr>
                    <w:top w:val="none" w:sz="0" w:space="0" w:color="auto"/>
                    <w:left w:val="none" w:sz="0" w:space="0" w:color="auto"/>
                    <w:bottom w:val="none" w:sz="0" w:space="0" w:color="auto"/>
                    <w:right w:val="none" w:sz="0" w:space="0" w:color="auto"/>
                  </w:divBdr>
                  <w:divsChild>
                    <w:div w:id="1168324911">
                      <w:marLeft w:val="0"/>
                      <w:marRight w:val="0"/>
                      <w:marTop w:val="0"/>
                      <w:marBottom w:val="0"/>
                      <w:divBdr>
                        <w:top w:val="none" w:sz="0" w:space="0" w:color="auto"/>
                        <w:left w:val="none" w:sz="0" w:space="0" w:color="auto"/>
                        <w:bottom w:val="none" w:sz="0" w:space="0" w:color="auto"/>
                        <w:right w:val="none" w:sz="0" w:space="0" w:color="auto"/>
                      </w:divBdr>
                    </w:div>
                  </w:divsChild>
                </w:div>
                <w:div w:id="1359814879">
                  <w:marLeft w:val="0"/>
                  <w:marRight w:val="0"/>
                  <w:marTop w:val="0"/>
                  <w:marBottom w:val="0"/>
                  <w:divBdr>
                    <w:top w:val="none" w:sz="0" w:space="0" w:color="auto"/>
                    <w:left w:val="none" w:sz="0" w:space="0" w:color="auto"/>
                    <w:bottom w:val="none" w:sz="0" w:space="0" w:color="auto"/>
                    <w:right w:val="none" w:sz="0" w:space="0" w:color="auto"/>
                  </w:divBdr>
                  <w:divsChild>
                    <w:div w:id="358967322">
                      <w:marLeft w:val="0"/>
                      <w:marRight w:val="0"/>
                      <w:marTop w:val="0"/>
                      <w:marBottom w:val="0"/>
                      <w:divBdr>
                        <w:top w:val="none" w:sz="0" w:space="0" w:color="auto"/>
                        <w:left w:val="none" w:sz="0" w:space="0" w:color="auto"/>
                        <w:bottom w:val="none" w:sz="0" w:space="0" w:color="auto"/>
                        <w:right w:val="none" w:sz="0" w:space="0" w:color="auto"/>
                      </w:divBdr>
                    </w:div>
                  </w:divsChild>
                </w:div>
                <w:div w:id="1463617220">
                  <w:marLeft w:val="0"/>
                  <w:marRight w:val="0"/>
                  <w:marTop w:val="0"/>
                  <w:marBottom w:val="0"/>
                  <w:divBdr>
                    <w:top w:val="none" w:sz="0" w:space="0" w:color="auto"/>
                    <w:left w:val="none" w:sz="0" w:space="0" w:color="auto"/>
                    <w:bottom w:val="none" w:sz="0" w:space="0" w:color="auto"/>
                    <w:right w:val="none" w:sz="0" w:space="0" w:color="auto"/>
                  </w:divBdr>
                  <w:divsChild>
                    <w:div w:id="1076122639">
                      <w:marLeft w:val="0"/>
                      <w:marRight w:val="0"/>
                      <w:marTop w:val="0"/>
                      <w:marBottom w:val="0"/>
                      <w:divBdr>
                        <w:top w:val="none" w:sz="0" w:space="0" w:color="auto"/>
                        <w:left w:val="none" w:sz="0" w:space="0" w:color="auto"/>
                        <w:bottom w:val="none" w:sz="0" w:space="0" w:color="auto"/>
                        <w:right w:val="none" w:sz="0" w:space="0" w:color="auto"/>
                      </w:divBdr>
                    </w:div>
                  </w:divsChild>
                </w:div>
                <w:div w:id="1480073677">
                  <w:marLeft w:val="0"/>
                  <w:marRight w:val="0"/>
                  <w:marTop w:val="0"/>
                  <w:marBottom w:val="0"/>
                  <w:divBdr>
                    <w:top w:val="none" w:sz="0" w:space="0" w:color="auto"/>
                    <w:left w:val="none" w:sz="0" w:space="0" w:color="auto"/>
                    <w:bottom w:val="none" w:sz="0" w:space="0" w:color="auto"/>
                    <w:right w:val="none" w:sz="0" w:space="0" w:color="auto"/>
                  </w:divBdr>
                  <w:divsChild>
                    <w:div w:id="463696099">
                      <w:marLeft w:val="0"/>
                      <w:marRight w:val="0"/>
                      <w:marTop w:val="0"/>
                      <w:marBottom w:val="0"/>
                      <w:divBdr>
                        <w:top w:val="none" w:sz="0" w:space="0" w:color="auto"/>
                        <w:left w:val="none" w:sz="0" w:space="0" w:color="auto"/>
                        <w:bottom w:val="none" w:sz="0" w:space="0" w:color="auto"/>
                        <w:right w:val="none" w:sz="0" w:space="0" w:color="auto"/>
                      </w:divBdr>
                    </w:div>
                  </w:divsChild>
                </w:div>
                <w:div w:id="1483229713">
                  <w:marLeft w:val="0"/>
                  <w:marRight w:val="0"/>
                  <w:marTop w:val="0"/>
                  <w:marBottom w:val="0"/>
                  <w:divBdr>
                    <w:top w:val="none" w:sz="0" w:space="0" w:color="auto"/>
                    <w:left w:val="none" w:sz="0" w:space="0" w:color="auto"/>
                    <w:bottom w:val="none" w:sz="0" w:space="0" w:color="auto"/>
                    <w:right w:val="none" w:sz="0" w:space="0" w:color="auto"/>
                  </w:divBdr>
                  <w:divsChild>
                    <w:div w:id="2090958736">
                      <w:marLeft w:val="0"/>
                      <w:marRight w:val="0"/>
                      <w:marTop w:val="0"/>
                      <w:marBottom w:val="0"/>
                      <w:divBdr>
                        <w:top w:val="none" w:sz="0" w:space="0" w:color="auto"/>
                        <w:left w:val="none" w:sz="0" w:space="0" w:color="auto"/>
                        <w:bottom w:val="none" w:sz="0" w:space="0" w:color="auto"/>
                        <w:right w:val="none" w:sz="0" w:space="0" w:color="auto"/>
                      </w:divBdr>
                    </w:div>
                  </w:divsChild>
                </w:div>
                <w:div w:id="1518541989">
                  <w:marLeft w:val="0"/>
                  <w:marRight w:val="0"/>
                  <w:marTop w:val="0"/>
                  <w:marBottom w:val="0"/>
                  <w:divBdr>
                    <w:top w:val="none" w:sz="0" w:space="0" w:color="auto"/>
                    <w:left w:val="none" w:sz="0" w:space="0" w:color="auto"/>
                    <w:bottom w:val="none" w:sz="0" w:space="0" w:color="auto"/>
                    <w:right w:val="none" w:sz="0" w:space="0" w:color="auto"/>
                  </w:divBdr>
                  <w:divsChild>
                    <w:div w:id="1931234855">
                      <w:marLeft w:val="0"/>
                      <w:marRight w:val="0"/>
                      <w:marTop w:val="0"/>
                      <w:marBottom w:val="0"/>
                      <w:divBdr>
                        <w:top w:val="none" w:sz="0" w:space="0" w:color="auto"/>
                        <w:left w:val="none" w:sz="0" w:space="0" w:color="auto"/>
                        <w:bottom w:val="none" w:sz="0" w:space="0" w:color="auto"/>
                        <w:right w:val="none" w:sz="0" w:space="0" w:color="auto"/>
                      </w:divBdr>
                    </w:div>
                  </w:divsChild>
                </w:div>
                <w:div w:id="1527059782">
                  <w:marLeft w:val="0"/>
                  <w:marRight w:val="0"/>
                  <w:marTop w:val="0"/>
                  <w:marBottom w:val="0"/>
                  <w:divBdr>
                    <w:top w:val="none" w:sz="0" w:space="0" w:color="auto"/>
                    <w:left w:val="none" w:sz="0" w:space="0" w:color="auto"/>
                    <w:bottom w:val="none" w:sz="0" w:space="0" w:color="auto"/>
                    <w:right w:val="none" w:sz="0" w:space="0" w:color="auto"/>
                  </w:divBdr>
                  <w:divsChild>
                    <w:div w:id="807358035">
                      <w:marLeft w:val="0"/>
                      <w:marRight w:val="0"/>
                      <w:marTop w:val="0"/>
                      <w:marBottom w:val="0"/>
                      <w:divBdr>
                        <w:top w:val="none" w:sz="0" w:space="0" w:color="auto"/>
                        <w:left w:val="none" w:sz="0" w:space="0" w:color="auto"/>
                        <w:bottom w:val="none" w:sz="0" w:space="0" w:color="auto"/>
                        <w:right w:val="none" w:sz="0" w:space="0" w:color="auto"/>
                      </w:divBdr>
                    </w:div>
                  </w:divsChild>
                </w:div>
                <w:div w:id="1642346337">
                  <w:marLeft w:val="0"/>
                  <w:marRight w:val="0"/>
                  <w:marTop w:val="0"/>
                  <w:marBottom w:val="0"/>
                  <w:divBdr>
                    <w:top w:val="none" w:sz="0" w:space="0" w:color="auto"/>
                    <w:left w:val="none" w:sz="0" w:space="0" w:color="auto"/>
                    <w:bottom w:val="none" w:sz="0" w:space="0" w:color="auto"/>
                    <w:right w:val="none" w:sz="0" w:space="0" w:color="auto"/>
                  </w:divBdr>
                  <w:divsChild>
                    <w:div w:id="2090035600">
                      <w:marLeft w:val="0"/>
                      <w:marRight w:val="0"/>
                      <w:marTop w:val="0"/>
                      <w:marBottom w:val="0"/>
                      <w:divBdr>
                        <w:top w:val="none" w:sz="0" w:space="0" w:color="auto"/>
                        <w:left w:val="none" w:sz="0" w:space="0" w:color="auto"/>
                        <w:bottom w:val="none" w:sz="0" w:space="0" w:color="auto"/>
                        <w:right w:val="none" w:sz="0" w:space="0" w:color="auto"/>
                      </w:divBdr>
                    </w:div>
                  </w:divsChild>
                </w:div>
                <w:div w:id="1684552469">
                  <w:marLeft w:val="0"/>
                  <w:marRight w:val="0"/>
                  <w:marTop w:val="0"/>
                  <w:marBottom w:val="0"/>
                  <w:divBdr>
                    <w:top w:val="none" w:sz="0" w:space="0" w:color="auto"/>
                    <w:left w:val="none" w:sz="0" w:space="0" w:color="auto"/>
                    <w:bottom w:val="none" w:sz="0" w:space="0" w:color="auto"/>
                    <w:right w:val="none" w:sz="0" w:space="0" w:color="auto"/>
                  </w:divBdr>
                  <w:divsChild>
                    <w:div w:id="1190293261">
                      <w:marLeft w:val="0"/>
                      <w:marRight w:val="0"/>
                      <w:marTop w:val="0"/>
                      <w:marBottom w:val="0"/>
                      <w:divBdr>
                        <w:top w:val="none" w:sz="0" w:space="0" w:color="auto"/>
                        <w:left w:val="none" w:sz="0" w:space="0" w:color="auto"/>
                        <w:bottom w:val="none" w:sz="0" w:space="0" w:color="auto"/>
                        <w:right w:val="none" w:sz="0" w:space="0" w:color="auto"/>
                      </w:divBdr>
                    </w:div>
                  </w:divsChild>
                </w:div>
                <w:div w:id="1685550511">
                  <w:marLeft w:val="0"/>
                  <w:marRight w:val="0"/>
                  <w:marTop w:val="0"/>
                  <w:marBottom w:val="0"/>
                  <w:divBdr>
                    <w:top w:val="none" w:sz="0" w:space="0" w:color="auto"/>
                    <w:left w:val="none" w:sz="0" w:space="0" w:color="auto"/>
                    <w:bottom w:val="none" w:sz="0" w:space="0" w:color="auto"/>
                    <w:right w:val="none" w:sz="0" w:space="0" w:color="auto"/>
                  </w:divBdr>
                  <w:divsChild>
                    <w:div w:id="26494036">
                      <w:marLeft w:val="0"/>
                      <w:marRight w:val="0"/>
                      <w:marTop w:val="0"/>
                      <w:marBottom w:val="0"/>
                      <w:divBdr>
                        <w:top w:val="none" w:sz="0" w:space="0" w:color="auto"/>
                        <w:left w:val="none" w:sz="0" w:space="0" w:color="auto"/>
                        <w:bottom w:val="none" w:sz="0" w:space="0" w:color="auto"/>
                        <w:right w:val="none" w:sz="0" w:space="0" w:color="auto"/>
                      </w:divBdr>
                    </w:div>
                  </w:divsChild>
                </w:div>
                <w:div w:id="1717895740">
                  <w:marLeft w:val="0"/>
                  <w:marRight w:val="0"/>
                  <w:marTop w:val="0"/>
                  <w:marBottom w:val="0"/>
                  <w:divBdr>
                    <w:top w:val="none" w:sz="0" w:space="0" w:color="auto"/>
                    <w:left w:val="none" w:sz="0" w:space="0" w:color="auto"/>
                    <w:bottom w:val="none" w:sz="0" w:space="0" w:color="auto"/>
                    <w:right w:val="none" w:sz="0" w:space="0" w:color="auto"/>
                  </w:divBdr>
                  <w:divsChild>
                    <w:div w:id="538208833">
                      <w:marLeft w:val="0"/>
                      <w:marRight w:val="0"/>
                      <w:marTop w:val="0"/>
                      <w:marBottom w:val="0"/>
                      <w:divBdr>
                        <w:top w:val="none" w:sz="0" w:space="0" w:color="auto"/>
                        <w:left w:val="none" w:sz="0" w:space="0" w:color="auto"/>
                        <w:bottom w:val="none" w:sz="0" w:space="0" w:color="auto"/>
                        <w:right w:val="none" w:sz="0" w:space="0" w:color="auto"/>
                      </w:divBdr>
                    </w:div>
                  </w:divsChild>
                </w:div>
                <w:div w:id="1783570563">
                  <w:marLeft w:val="0"/>
                  <w:marRight w:val="0"/>
                  <w:marTop w:val="0"/>
                  <w:marBottom w:val="0"/>
                  <w:divBdr>
                    <w:top w:val="none" w:sz="0" w:space="0" w:color="auto"/>
                    <w:left w:val="none" w:sz="0" w:space="0" w:color="auto"/>
                    <w:bottom w:val="none" w:sz="0" w:space="0" w:color="auto"/>
                    <w:right w:val="none" w:sz="0" w:space="0" w:color="auto"/>
                  </w:divBdr>
                  <w:divsChild>
                    <w:div w:id="608005040">
                      <w:marLeft w:val="0"/>
                      <w:marRight w:val="0"/>
                      <w:marTop w:val="0"/>
                      <w:marBottom w:val="0"/>
                      <w:divBdr>
                        <w:top w:val="none" w:sz="0" w:space="0" w:color="auto"/>
                        <w:left w:val="none" w:sz="0" w:space="0" w:color="auto"/>
                        <w:bottom w:val="none" w:sz="0" w:space="0" w:color="auto"/>
                        <w:right w:val="none" w:sz="0" w:space="0" w:color="auto"/>
                      </w:divBdr>
                    </w:div>
                  </w:divsChild>
                </w:div>
                <w:div w:id="1787575001">
                  <w:marLeft w:val="0"/>
                  <w:marRight w:val="0"/>
                  <w:marTop w:val="0"/>
                  <w:marBottom w:val="0"/>
                  <w:divBdr>
                    <w:top w:val="none" w:sz="0" w:space="0" w:color="auto"/>
                    <w:left w:val="none" w:sz="0" w:space="0" w:color="auto"/>
                    <w:bottom w:val="none" w:sz="0" w:space="0" w:color="auto"/>
                    <w:right w:val="none" w:sz="0" w:space="0" w:color="auto"/>
                  </w:divBdr>
                  <w:divsChild>
                    <w:div w:id="779647571">
                      <w:marLeft w:val="0"/>
                      <w:marRight w:val="0"/>
                      <w:marTop w:val="0"/>
                      <w:marBottom w:val="0"/>
                      <w:divBdr>
                        <w:top w:val="none" w:sz="0" w:space="0" w:color="auto"/>
                        <w:left w:val="none" w:sz="0" w:space="0" w:color="auto"/>
                        <w:bottom w:val="none" w:sz="0" w:space="0" w:color="auto"/>
                        <w:right w:val="none" w:sz="0" w:space="0" w:color="auto"/>
                      </w:divBdr>
                    </w:div>
                  </w:divsChild>
                </w:div>
                <w:div w:id="1795367223">
                  <w:marLeft w:val="0"/>
                  <w:marRight w:val="0"/>
                  <w:marTop w:val="0"/>
                  <w:marBottom w:val="0"/>
                  <w:divBdr>
                    <w:top w:val="none" w:sz="0" w:space="0" w:color="auto"/>
                    <w:left w:val="none" w:sz="0" w:space="0" w:color="auto"/>
                    <w:bottom w:val="none" w:sz="0" w:space="0" w:color="auto"/>
                    <w:right w:val="none" w:sz="0" w:space="0" w:color="auto"/>
                  </w:divBdr>
                  <w:divsChild>
                    <w:div w:id="1418284547">
                      <w:marLeft w:val="0"/>
                      <w:marRight w:val="0"/>
                      <w:marTop w:val="0"/>
                      <w:marBottom w:val="0"/>
                      <w:divBdr>
                        <w:top w:val="none" w:sz="0" w:space="0" w:color="auto"/>
                        <w:left w:val="none" w:sz="0" w:space="0" w:color="auto"/>
                        <w:bottom w:val="none" w:sz="0" w:space="0" w:color="auto"/>
                        <w:right w:val="none" w:sz="0" w:space="0" w:color="auto"/>
                      </w:divBdr>
                    </w:div>
                  </w:divsChild>
                </w:div>
                <w:div w:id="1835683564">
                  <w:marLeft w:val="0"/>
                  <w:marRight w:val="0"/>
                  <w:marTop w:val="0"/>
                  <w:marBottom w:val="0"/>
                  <w:divBdr>
                    <w:top w:val="none" w:sz="0" w:space="0" w:color="auto"/>
                    <w:left w:val="none" w:sz="0" w:space="0" w:color="auto"/>
                    <w:bottom w:val="none" w:sz="0" w:space="0" w:color="auto"/>
                    <w:right w:val="none" w:sz="0" w:space="0" w:color="auto"/>
                  </w:divBdr>
                  <w:divsChild>
                    <w:div w:id="24016623">
                      <w:marLeft w:val="0"/>
                      <w:marRight w:val="0"/>
                      <w:marTop w:val="0"/>
                      <w:marBottom w:val="0"/>
                      <w:divBdr>
                        <w:top w:val="none" w:sz="0" w:space="0" w:color="auto"/>
                        <w:left w:val="none" w:sz="0" w:space="0" w:color="auto"/>
                        <w:bottom w:val="none" w:sz="0" w:space="0" w:color="auto"/>
                        <w:right w:val="none" w:sz="0" w:space="0" w:color="auto"/>
                      </w:divBdr>
                    </w:div>
                  </w:divsChild>
                </w:div>
                <w:div w:id="1852791077">
                  <w:marLeft w:val="0"/>
                  <w:marRight w:val="0"/>
                  <w:marTop w:val="0"/>
                  <w:marBottom w:val="0"/>
                  <w:divBdr>
                    <w:top w:val="none" w:sz="0" w:space="0" w:color="auto"/>
                    <w:left w:val="none" w:sz="0" w:space="0" w:color="auto"/>
                    <w:bottom w:val="none" w:sz="0" w:space="0" w:color="auto"/>
                    <w:right w:val="none" w:sz="0" w:space="0" w:color="auto"/>
                  </w:divBdr>
                  <w:divsChild>
                    <w:div w:id="1957979640">
                      <w:marLeft w:val="0"/>
                      <w:marRight w:val="0"/>
                      <w:marTop w:val="0"/>
                      <w:marBottom w:val="0"/>
                      <w:divBdr>
                        <w:top w:val="none" w:sz="0" w:space="0" w:color="auto"/>
                        <w:left w:val="none" w:sz="0" w:space="0" w:color="auto"/>
                        <w:bottom w:val="none" w:sz="0" w:space="0" w:color="auto"/>
                        <w:right w:val="none" w:sz="0" w:space="0" w:color="auto"/>
                      </w:divBdr>
                    </w:div>
                  </w:divsChild>
                </w:div>
                <w:div w:id="1868175269">
                  <w:marLeft w:val="0"/>
                  <w:marRight w:val="0"/>
                  <w:marTop w:val="0"/>
                  <w:marBottom w:val="0"/>
                  <w:divBdr>
                    <w:top w:val="none" w:sz="0" w:space="0" w:color="auto"/>
                    <w:left w:val="none" w:sz="0" w:space="0" w:color="auto"/>
                    <w:bottom w:val="none" w:sz="0" w:space="0" w:color="auto"/>
                    <w:right w:val="none" w:sz="0" w:space="0" w:color="auto"/>
                  </w:divBdr>
                  <w:divsChild>
                    <w:div w:id="1797288844">
                      <w:marLeft w:val="0"/>
                      <w:marRight w:val="0"/>
                      <w:marTop w:val="0"/>
                      <w:marBottom w:val="0"/>
                      <w:divBdr>
                        <w:top w:val="none" w:sz="0" w:space="0" w:color="auto"/>
                        <w:left w:val="none" w:sz="0" w:space="0" w:color="auto"/>
                        <w:bottom w:val="none" w:sz="0" w:space="0" w:color="auto"/>
                        <w:right w:val="none" w:sz="0" w:space="0" w:color="auto"/>
                      </w:divBdr>
                    </w:div>
                  </w:divsChild>
                </w:div>
                <w:div w:id="1923878798">
                  <w:marLeft w:val="0"/>
                  <w:marRight w:val="0"/>
                  <w:marTop w:val="0"/>
                  <w:marBottom w:val="0"/>
                  <w:divBdr>
                    <w:top w:val="none" w:sz="0" w:space="0" w:color="auto"/>
                    <w:left w:val="none" w:sz="0" w:space="0" w:color="auto"/>
                    <w:bottom w:val="none" w:sz="0" w:space="0" w:color="auto"/>
                    <w:right w:val="none" w:sz="0" w:space="0" w:color="auto"/>
                  </w:divBdr>
                  <w:divsChild>
                    <w:div w:id="496311297">
                      <w:marLeft w:val="0"/>
                      <w:marRight w:val="0"/>
                      <w:marTop w:val="0"/>
                      <w:marBottom w:val="0"/>
                      <w:divBdr>
                        <w:top w:val="none" w:sz="0" w:space="0" w:color="auto"/>
                        <w:left w:val="none" w:sz="0" w:space="0" w:color="auto"/>
                        <w:bottom w:val="none" w:sz="0" w:space="0" w:color="auto"/>
                        <w:right w:val="none" w:sz="0" w:space="0" w:color="auto"/>
                      </w:divBdr>
                    </w:div>
                  </w:divsChild>
                </w:div>
                <w:div w:id="1943956855">
                  <w:marLeft w:val="0"/>
                  <w:marRight w:val="0"/>
                  <w:marTop w:val="0"/>
                  <w:marBottom w:val="0"/>
                  <w:divBdr>
                    <w:top w:val="none" w:sz="0" w:space="0" w:color="auto"/>
                    <w:left w:val="none" w:sz="0" w:space="0" w:color="auto"/>
                    <w:bottom w:val="none" w:sz="0" w:space="0" w:color="auto"/>
                    <w:right w:val="none" w:sz="0" w:space="0" w:color="auto"/>
                  </w:divBdr>
                  <w:divsChild>
                    <w:div w:id="700788929">
                      <w:marLeft w:val="0"/>
                      <w:marRight w:val="0"/>
                      <w:marTop w:val="0"/>
                      <w:marBottom w:val="0"/>
                      <w:divBdr>
                        <w:top w:val="none" w:sz="0" w:space="0" w:color="auto"/>
                        <w:left w:val="none" w:sz="0" w:space="0" w:color="auto"/>
                        <w:bottom w:val="none" w:sz="0" w:space="0" w:color="auto"/>
                        <w:right w:val="none" w:sz="0" w:space="0" w:color="auto"/>
                      </w:divBdr>
                    </w:div>
                  </w:divsChild>
                </w:div>
                <w:div w:id="1991203552">
                  <w:marLeft w:val="0"/>
                  <w:marRight w:val="0"/>
                  <w:marTop w:val="0"/>
                  <w:marBottom w:val="0"/>
                  <w:divBdr>
                    <w:top w:val="none" w:sz="0" w:space="0" w:color="auto"/>
                    <w:left w:val="none" w:sz="0" w:space="0" w:color="auto"/>
                    <w:bottom w:val="none" w:sz="0" w:space="0" w:color="auto"/>
                    <w:right w:val="none" w:sz="0" w:space="0" w:color="auto"/>
                  </w:divBdr>
                  <w:divsChild>
                    <w:div w:id="659626876">
                      <w:marLeft w:val="0"/>
                      <w:marRight w:val="0"/>
                      <w:marTop w:val="0"/>
                      <w:marBottom w:val="0"/>
                      <w:divBdr>
                        <w:top w:val="none" w:sz="0" w:space="0" w:color="auto"/>
                        <w:left w:val="none" w:sz="0" w:space="0" w:color="auto"/>
                        <w:bottom w:val="none" w:sz="0" w:space="0" w:color="auto"/>
                        <w:right w:val="none" w:sz="0" w:space="0" w:color="auto"/>
                      </w:divBdr>
                    </w:div>
                  </w:divsChild>
                </w:div>
                <w:div w:id="2068605761">
                  <w:marLeft w:val="0"/>
                  <w:marRight w:val="0"/>
                  <w:marTop w:val="0"/>
                  <w:marBottom w:val="0"/>
                  <w:divBdr>
                    <w:top w:val="none" w:sz="0" w:space="0" w:color="auto"/>
                    <w:left w:val="none" w:sz="0" w:space="0" w:color="auto"/>
                    <w:bottom w:val="none" w:sz="0" w:space="0" w:color="auto"/>
                    <w:right w:val="none" w:sz="0" w:space="0" w:color="auto"/>
                  </w:divBdr>
                  <w:divsChild>
                    <w:div w:id="1769886419">
                      <w:marLeft w:val="0"/>
                      <w:marRight w:val="0"/>
                      <w:marTop w:val="0"/>
                      <w:marBottom w:val="0"/>
                      <w:divBdr>
                        <w:top w:val="none" w:sz="0" w:space="0" w:color="auto"/>
                        <w:left w:val="none" w:sz="0" w:space="0" w:color="auto"/>
                        <w:bottom w:val="none" w:sz="0" w:space="0" w:color="auto"/>
                        <w:right w:val="none" w:sz="0" w:space="0" w:color="auto"/>
                      </w:divBdr>
                    </w:div>
                  </w:divsChild>
                </w:div>
                <w:div w:id="2136829701">
                  <w:marLeft w:val="0"/>
                  <w:marRight w:val="0"/>
                  <w:marTop w:val="0"/>
                  <w:marBottom w:val="0"/>
                  <w:divBdr>
                    <w:top w:val="none" w:sz="0" w:space="0" w:color="auto"/>
                    <w:left w:val="none" w:sz="0" w:space="0" w:color="auto"/>
                    <w:bottom w:val="none" w:sz="0" w:space="0" w:color="auto"/>
                    <w:right w:val="none" w:sz="0" w:space="0" w:color="auto"/>
                  </w:divBdr>
                  <w:divsChild>
                    <w:div w:id="431438405">
                      <w:marLeft w:val="0"/>
                      <w:marRight w:val="0"/>
                      <w:marTop w:val="0"/>
                      <w:marBottom w:val="0"/>
                      <w:divBdr>
                        <w:top w:val="none" w:sz="0" w:space="0" w:color="auto"/>
                        <w:left w:val="none" w:sz="0" w:space="0" w:color="auto"/>
                        <w:bottom w:val="none" w:sz="0" w:space="0" w:color="auto"/>
                        <w:right w:val="none" w:sz="0" w:space="0" w:color="auto"/>
                      </w:divBdr>
                    </w:div>
                  </w:divsChild>
                </w:div>
                <w:div w:id="2141146885">
                  <w:marLeft w:val="0"/>
                  <w:marRight w:val="0"/>
                  <w:marTop w:val="0"/>
                  <w:marBottom w:val="0"/>
                  <w:divBdr>
                    <w:top w:val="none" w:sz="0" w:space="0" w:color="auto"/>
                    <w:left w:val="none" w:sz="0" w:space="0" w:color="auto"/>
                    <w:bottom w:val="none" w:sz="0" w:space="0" w:color="auto"/>
                    <w:right w:val="none" w:sz="0" w:space="0" w:color="auto"/>
                  </w:divBdr>
                  <w:divsChild>
                    <w:div w:id="63768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1888328">
      <w:bodyDiv w:val="1"/>
      <w:marLeft w:val="0"/>
      <w:marRight w:val="0"/>
      <w:marTop w:val="0"/>
      <w:marBottom w:val="0"/>
      <w:divBdr>
        <w:top w:val="none" w:sz="0" w:space="0" w:color="auto"/>
        <w:left w:val="none" w:sz="0" w:space="0" w:color="auto"/>
        <w:bottom w:val="none" w:sz="0" w:space="0" w:color="auto"/>
        <w:right w:val="none" w:sz="0" w:space="0" w:color="auto"/>
      </w:divBdr>
    </w:div>
    <w:div w:id="1629432884">
      <w:bodyDiv w:val="1"/>
      <w:marLeft w:val="0"/>
      <w:marRight w:val="0"/>
      <w:marTop w:val="0"/>
      <w:marBottom w:val="0"/>
      <w:divBdr>
        <w:top w:val="none" w:sz="0" w:space="0" w:color="auto"/>
        <w:left w:val="none" w:sz="0" w:space="0" w:color="auto"/>
        <w:bottom w:val="none" w:sz="0" w:space="0" w:color="auto"/>
        <w:right w:val="none" w:sz="0" w:space="0" w:color="auto"/>
      </w:divBdr>
    </w:div>
    <w:div w:id="1761100737">
      <w:bodyDiv w:val="1"/>
      <w:marLeft w:val="0"/>
      <w:marRight w:val="0"/>
      <w:marTop w:val="0"/>
      <w:marBottom w:val="0"/>
      <w:divBdr>
        <w:top w:val="none" w:sz="0" w:space="0" w:color="auto"/>
        <w:left w:val="none" w:sz="0" w:space="0" w:color="auto"/>
        <w:bottom w:val="none" w:sz="0" w:space="0" w:color="auto"/>
        <w:right w:val="none" w:sz="0" w:space="0" w:color="auto"/>
      </w:divBdr>
    </w:div>
    <w:div w:id="1765345450">
      <w:bodyDiv w:val="1"/>
      <w:marLeft w:val="0"/>
      <w:marRight w:val="0"/>
      <w:marTop w:val="0"/>
      <w:marBottom w:val="0"/>
      <w:divBdr>
        <w:top w:val="none" w:sz="0" w:space="0" w:color="auto"/>
        <w:left w:val="none" w:sz="0" w:space="0" w:color="auto"/>
        <w:bottom w:val="none" w:sz="0" w:space="0" w:color="auto"/>
        <w:right w:val="none" w:sz="0" w:space="0" w:color="auto"/>
      </w:divBdr>
    </w:div>
    <w:div w:id="1891647455">
      <w:bodyDiv w:val="1"/>
      <w:marLeft w:val="0"/>
      <w:marRight w:val="0"/>
      <w:marTop w:val="0"/>
      <w:marBottom w:val="0"/>
      <w:divBdr>
        <w:top w:val="none" w:sz="0" w:space="0" w:color="auto"/>
        <w:left w:val="none" w:sz="0" w:space="0" w:color="auto"/>
        <w:bottom w:val="none" w:sz="0" w:space="0" w:color="auto"/>
        <w:right w:val="none" w:sz="0" w:space="0" w:color="auto"/>
      </w:divBdr>
    </w:div>
    <w:div w:id="1921527466">
      <w:bodyDiv w:val="1"/>
      <w:marLeft w:val="0"/>
      <w:marRight w:val="0"/>
      <w:marTop w:val="0"/>
      <w:marBottom w:val="0"/>
      <w:divBdr>
        <w:top w:val="none" w:sz="0" w:space="0" w:color="auto"/>
        <w:left w:val="none" w:sz="0" w:space="0" w:color="auto"/>
        <w:bottom w:val="none" w:sz="0" w:space="0" w:color="auto"/>
        <w:right w:val="none" w:sz="0" w:space="0" w:color="auto"/>
      </w:divBdr>
    </w:div>
    <w:div w:id="2027051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yperlink" Target="https://trid.trb.org/view/1496005" TargetMode="Externa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footer" Target="footer4.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ann.lynch\AppData\Roaming\Microsoft\templates\Proposal%20and%20Report\RSG%20Report%20and%20Proposal%20Template.dotx" TargetMode="External"/></Relationships>
</file>

<file path=word/theme/theme1.xml><?xml version="1.0" encoding="utf-8"?>
<a:theme xmlns:a="http://schemas.openxmlformats.org/drawingml/2006/main" name="Office Theme">
  <a:themeElements>
    <a:clrScheme name="RSG">
      <a:dk1>
        <a:srgbClr val="48484A"/>
      </a:dk1>
      <a:lt1>
        <a:srgbClr val="FFFFFF"/>
      </a:lt1>
      <a:dk2>
        <a:srgbClr val="262626"/>
      </a:dk2>
      <a:lt2>
        <a:srgbClr val="F68B1F"/>
      </a:lt2>
      <a:accent1>
        <a:srgbClr val="006FA1"/>
      </a:accent1>
      <a:accent2>
        <a:srgbClr val="75BEE9"/>
      </a:accent2>
      <a:accent3>
        <a:srgbClr val="63AF5E"/>
      </a:accent3>
      <a:accent4>
        <a:srgbClr val="FFC20E"/>
      </a:accent4>
      <a:accent5>
        <a:srgbClr val="524D85"/>
      </a:accent5>
      <a:accent6>
        <a:srgbClr val="BA1222"/>
      </a:accent6>
      <a:hlink>
        <a:srgbClr val="48484A"/>
      </a:hlink>
      <a:folHlink>
        <a:srgbClr val="524D85"/>
      </a:folHlink>
    </a:clrScheme>
    <a:fontScheme name="RSG">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2022-03-29T00:00:00</PublishDate>
  <Abstract>RFP No.</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CHICAGO.XSL" StyleName="Chicago"/>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DDA4AC661DAF544BDC6F7EDBE853E17" ma:contentTypeVersion="19" ma:contentTypeDescription="Create a new document." ma:contentTypeScope="" ma:versionID="6324a88e058a30e3a193910edbb96c26">
  <xsd:schema xmlns:xsd="http://www.w3.org/2001/XMLSchema" xmlns:xs="http://www.w3.org/2001/XMLSchema" xmlns:p="http://schemas.microsoft.com/office/2006/metadata/properties" xmlns:ns1="http://schemas.microsoft.com/sharepoint/v3" xmlns:ns2="28ca367f-cfb7-459f-9d2b-24f1a908a02b" xmlns:ns3="a9dcab35-e276-4e1a-8b7c-b57fb9c8c2c4" targetNamespace="http://schemas.microsoft.com/office/2006/metadata/properties" ma:root="true" ma:fieldsID="a6d3be75347752260f1ea3d6448c7914" ns1:_="" ns2:_="" ns3:_="">
    <xsd:import namespace="http://schemas.microsoft.com/sharepoint/v3"/>
    <xsd:import namespace="28ca367f-cfb7-459f-9d2b-24f1a908a02b"/>
    <xsd:import namespace="a9dcab35-e276-4e1a-8b7c-b57fb9c8c2c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3:SharedWithUsers" minOccurs="0"/>
                <xsd:element ref="ns3:SharedWithDetails" minOccurs="0"/>
                <xsd:element ref="ns2:MediaServiceOCR" minOccurs="0"/>
                <xsd:element ref="ns2:MediaServiceEventHashCode" minOccurs="0"/>
                <xsd:element ref="ns2:MediaServiceGenerationTime" minOccurs="0"/>
                <xsd:element ref="ns1:_ip_UnifiedCompliancePolicyProperties" minOccurs="0"/>
                <xsd:element ref="ns1:_ip_UnifiedCompliancePolicyUIAction" minOccurs="0"/>
                <xsd:element ref="ns2:MediaServiceAutoKeyPoints" minOccurs="0"/>
                <xsd:element ref="ns2:MediaServiceKeyPoints" minOccurs="0"/>
                <xsd:element ref="ns2:MediaServiceLocation" minOccurs="0"/>
                <xsd:element ref="ns2:Note"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Unified Compliance Policy Properties" ma:hidden="true" ma:internalName="_ip_UnifiedCompliancePolicyProperties">
      <xsd:simpleType>
        <xsd:restriction base="dms:Note"/>
      </xsd:simpleType>
    </xsd:element>
    <xsd:element name="_ip_UnifiedCompliancePolicyUIAction" ma:index="1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ca367f-cfb7-459f-9d2b-24f1a908a0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Note" ma:index="22" nillable="true" ma:displayName="Note" ma:description="Notes about folder" ma:internalName="Note">
      <xsd:simpleType>
        <xsd:restriction base="dms:Text">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d1770257-8aa5-473d-8b97-0f0439c117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9dcab35-e276-4e1a-8b7c-b57fb9c8c2c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0ae3c01-a24b-47fe-9fe1-9809f8c149d7}" ma:internalName="TaxCatchAll" ma:showField="CatchAllData" ma:web="a9dcab35-e276-4e1a-8b7c-b57fb9c8c2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SharedWithUsers xmlns="a9dcab35-e276-4e1a-8b7c-b57fb9c8c2c4">
      <UserInfo>
        <DisplayName>Reid Haefer</DisplayName>
        <AccountId>6795</AccountId>
        <AccountType/>
      </UserInfo>
      <UserInfo>
        <DisplayName>Theodore Mansfield</DisplayName>
        <AccountId>2080</AccountId>
        <AccountType/>
      </UserInfo>
      <UserInfo>
        <DisplayName>Ilona Regan</DisplayName>
        <AccountId>6259</AccountId>
        <AccountType/>
      </UserInfo>
      <UserInfo>
        <DisplayName>Nick Fournier</DisplayName>
        <AccountId>7015</AccountId>
        <AccountType/>
      </UserInfo>
    </SharedWithUsers>
    <Note xmlns="28ca367f-cfb7-459f-9d2b-24f1a908a02b" xsi:nil="true"/>
    <_ip_UnifiedCompliancePolicyUIAction xmlns="http://schemas.microsoft.com/sharepoint/v3" xsi:nil="true"/>
    <_ip_UnifiedCompliancePolicyProperties xmlns="http://schemas.microsoft.com/sharepoint/v3" xsi:nil="true"/>
    <lcf76f155ced4ddcb4097134ff3c332f xmlns="28ca367f-cfb7-459f-9d2b-24f1a908a02b">
      <Terms xmlns="http://schemas.microsoft.com/office/infopath/2007/PartnerControls"/>
    </lcf76f155ced4ddcb4097134ff3c332f>
    <TaxCatchAll xmlns="a9dcab35-e276-4e1a-8b7c-b57fb9c8c2c4"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8C86B70-0C2A-47FF-A75E-47891A909CA0}">
  <ds:schemaRefs>
    <ds:schemaRef ds:uri="http://schemas.openxmlformats.org/officeDocument/2006/bibliography"/>
  </ds:schemaRefs>
</ds:datastoreItem>
</file>

<file path=customXml/itemProps3.xml><?xml version="1.0" encoding="utf-8"?>
<ds:datastoreItem xmlns:ds="http://schemas.openxmlformats.org/officeDocument/2006/customXml" ds:itemID="{89DFEEFD-A163-4554-A582-6E197FC28A9E}">
  <ds:schemaRefs>
    <ds:schemaRef ds:uri="http://schemas.microsoft.com/sharepoint/v3/contenttype/forms"/>
  </ds:schemaRefs>
</ds:datastoreItem>
</file>

<file path=customXml/itemProps4.xml><?xml version="1.0" encoding="utf-8"?>
<ds:datastoreItem xmlns:ds="http://schemas.openxmlformats.org/officeDocument/2006/customXml" ds:itemID="{558B6EDC-3F11-4153-BD8F-6BB274A0FC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ca367f-cfb7-459f-9d2b-24f1a908a02b"/>
    <ds:schemaRef ds:uri="a9dcab35-e276-4e1a-8b7c-b57fb9c8c2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22D3728-907A-414D-AAAA-4115E784B3F3}">
  <ds:schemaRefs>
    <ds:schemaRef ds:uri="http://schemas.microsoft.com/sharepoint/v3"/>
    <ds:schemaRef ds:uri="http://purl.org/dc/elements/1.1/"/>
    <ds:schemaRef ds:uri="28ca367f-cfb7-459f-9d2b-24f1a908a02b"/>
    <ds:schemaRef ds:uri="http://schemas.microsoft.com/office/2006/documentManagement/types"/>
    <ds:schemaRef ds:uri="http://schemas.openxmlformats.org/package/2006/metadata/core-properties"/>
    <ds:schemaRef ds:uri="http://schemas.microsoft.com/office/2006/metadata/properties"/>
    <ds:schemaRef ds:uri="http://purl.org/dc/dcmitype/"/>
    <ds:schemaRef ds:uri="http://schemas.microsoft.com/office/infopath/2007/PartnerControls"/>
    <ds:schemaRef ds:uri="a9dcab35-e276-4e1a-8b7c-b57fb9c8c2c4"/>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RSG Report and Proposal Template</Template>
  <TotalTime>39</TotalTime>
  <Pages>31</Pages>
  <Words>7435</Words>
  <Characters>42382</Characters>
  <Application>Microsoft Office Word</Application>
  <DocSecurity>0</DocSecurity>
  <Lines>353</Lines>
  <Paragraphs>99</Paragraphs>
  <ScaleCrop>false</ScaleCrop>
  <Company/>
  <LinksUpToDate>false</LinksUpToDate>
  <CharactersWithSpaces>49718</CharactersWithSpaces>
  <SharedDoc>false</SharedDoc>
  <HLinks>
    <vt:vector size="222" baseType="variant">
      <vt:variant>
        <vt:i4>1507412</vt:i4>
      </vt:variant>
      <vt:variant>
        <vt:i4>240</vt:i4>
      </vt:variant>
      <vt:variant>
        <vt:i4>0</vt:i4>
      </vt:variant>
      <vt:variant>
        <vt:i4>5</vt:i4>
      </vt:variant>
      <vt:variant>
        <vt:lpwstr>https://trid.trb.org/view/1496005</vt:lpwstr>
      </vt:variant>
      <vt:variant>
        <vt:lpwstr/>
      </vt:variant>
      <vt:variant>
        <vt:i4>2031667</vt:i4>
      </vt:variant>
      <vt:variant>
        <vt:i4>218</vt:i4>
      </vt:variant>
      <vt:variant>
        <vt:i4>0</vt:i4>
      </vt:variant>
      <vt:variant>
        <vt:i4>5</vt:i4>
      </vt:variant>
      <vt:variant>
        <vt:lpwstr/>
      </vt:variant>
      <vt:variant>
        <vt:lpwstr>_Toc130972507</vt:lpwstr>
      </vt:variant>
      <vt:variant>
        <vt:i4>2031667</vt:i4>
      </vt:variant>
      <vt:variant>
        <vt:i4>212</vt:i4>
      </vt:variant>
      <vt:variant>
        <vt:i4>0</vt:i4>
      </vt:variant>
      <vt:variant>
        <vt:i4>5</vt:i4>
      </vt:variant>
      <vt:variant>
        <vt:lpwstr/>
      </vt:variant>
      <vt:variant>
        <vt:lpwstr>_Toc130972506</vt:lpwstr>
      </vt:variant>
      <vt:variant>
        <vt:i4>2031667</vt:i4>
      </vt:variant>
      <vt:variant>
        <vt:i4>206</vt:i4>
      </vt:variant>
      <vt:variant>
        <vt:i4>0</vt:i4>
      </vt:variant>
      <vt:variant>
        <vt:i4>5</vt:i4>
      </vt:variant>
      <vt:variant>
        <vt:lpwstr/>
      </vt:variant>
      <vt:variant>
        <vt:lpwstr>_Toc130972505</vt:lpwstr>
      </vt:variant>
      <vt:variant>
        <vt:i4>1835058</vt:i4>
      </vt:variant>
      <vt:variant>
        <vt:i4>197</vt:i4>
      </vt:variant>
      <vt:variant>
        <vt:i4>0</vt:i4>
      </vt:variant>
      <vt:variant>
        <vt:i4>5</vt:i4>
      </vt:variant>
      <vt:variant>
        <vt:lpwstr/>
      </vt:variant>
      <vt:variant>
        <vt:lpwstr>_Toc130972433</vt:lpwstr>
      </vt:variant>
      <vt:variant>
        <vt:i4>1835058</vt:i4>
      </vt:variant>
      <vt:variant>
        <vt:i4>191</vt:i4>
      </vt:variant>
      <vt:variant>
        <vt:i4>0</vt:i4>
      </vt:variant>
      <vt:variant>
        <vt:i4>5</vt:i4>
      </vt:variant>
      <vt:variant>
        <vt:lpwstr/>
      </vt:variant>
      <vt:variant>
        <vt:lpwstr>_Toc130972432</vt:lpwstr>
      </vt:variant>
      <vt:variant>
        <vt:i4>1835058</vt:i4>
      </vt:variant>
      <vt:variant>
        <vt:i4>185</vt:i4>
      </vt:variant>
      <vt:variant>
        <vt:i4>0</vt:i4>
      </vt:variant>
      <vt:variant>
        <vt:i4>5</vt:i4>
      </vt:variant>
      <vt:variant>
        <vt:lpwstr/>
      </vt:variant>
      <vt:variant>
        <vt:lpwstr>_Toc130972431</vt:lpwstr>
      </vt:variant>
      <vt:variant>
        <vt:i4>1835058</vt:i4>
      </vt:variant>
      <vt:variant>
        <vt:i4>179</vt:i4>
      </vt:variant>
      <vt:variant>
        <vt:i4>0</vt:i4>
      </vt:variant>
      <vt:variant>
        <vt:i4>5</vt:i4>
      </vt:variant>
      <vt:variant>
        <vt:lpwstr/>
      </vt:variant>
      <vt:variant>
        <vt:lpwstr>_Toc130972430</vt:lpwstr>
      </vt:variant>
      <vt:variant>
        <vt:i4>1900594</vt:i4>
      </vt:variant>
      <vt:variant>
        <vt:i4>173</vt:i4>
      </vt:variant>
      <vt:variant>
        <vt:i4>0</vt:i4>
      </vt:variant>
      <vt:variant>
        <vt:i4>5</vt:i4>
      </vt:variant>
      <vt:variant>
        <vt:lpwstr/>
      </vt:variant>
      <vt:variant>
        <vt:lpwstr>_Toc130972429</vt:lpwstr>
      </vt:variant>
      <vt:variant>
        <vt:i4>1900594</vt:i4>
      </vt:variant>
      <vt:variant>
        <vt:i4>167</vt:i4>
      </vt:variant>
      <vt:variant>
        <vt:i4>0</vt:i4>
      </vt:variant>
      <vt:variant>
        <vt:i4>5</vt:i4>
      </vt:variant>
      <vt:variant>
        <vt:lpwstr/>
      </vt:variant>
      <vt:variant>
        <vt:lpwstr>_Toc130972428</vt:lpwstr>
      </vt:variant>
      <vt:variant>
        <vt:i4>1900594</vt:i4>
      </vt:variant>
      <vt:variant>
        <vt:i4>161</vt:i4>
      </vt:variant>
      <vt:variant>
        <vt:i4>0</vt:i4>
      </vt:variant>
      <vt:variant>
        <vt:i4>5</vt:i4>
      </vt:variant>
      <vt:variant>
        <vt:lpwstr/>
      </vt:variant>
      <vt:variant>
        <vt:lpwstr>_Toc130972427</vt:lpwstr>
      </vt:variant>
      <vt:variant>
        <vt:i4>1900594</vt:i4>
      </vt:variant>
      <vt:variant>
        <vt:i4>155</vt:i4>
      </vt:variant>
      <vt:variant>
        <vt:i4>0</vt:i4>
      </vt:variant>
      <vt:variant>
        <vt:i4>5</vt:i4>
      </vt:variant>
      <vt:variant>
        <vt:lpwstr/>
      </vt:variant>
      <vt:variant>
        <vt:lpwstr>_Toc130972426</vt:lpwstr>
      </vt:variant>
      <vt:variant>
        <vt:i4>1900594</vt:i4>
      </vt:variant>
      <vt:variant>
        <vt:i4>149</vt:i4>
      </vt:variant>
      <vt:variant>
        <vt:i4>0</vt:i4>
      </vt:variant>
      <vt:variant>
        <vt:i4>5</vt:i4>
      </vt:variant>
      <vt:variant>
        <vt:lpwstr/>
      </vt:variant>
      <vt:variant>
        <vt:lpwstr>_Toc130972425</vt:lpwstr>
      </vt:variant>
      <vt:variant>
        <vt:i4>1900594</vt:i4>
      </vt:variant>
      <vt:variant>
        <vt:i4>143</vt:i4>
      </vt:variant>
      <vt:variant>
        <vt:i4>0</vt:i4>
      </vt:variant>
      <vt:variant>
        <vt:i4>5</vt:i4>
      </vt:variant>
      <vt:variant>
        <vt:lpwstr/>
      </vt:variant>
      <vt:variant>
        <vt:lpwstr>_Toc130972424</vt:lpwstr>
      </vt:variant>
      <vt:variant>
        <vt:i4>1900594</vt:i4>
      </vt:variant>
      <vt:variant>
        <vt:i4>137</vt:i4>
      </vt:variant>
      <vt:variant>
        <vt:i4>0</vt:i4>
      </vt:variant>
      <vt:variant>
        <vt:i4>5</vt:i4>
      </vt:variant>
      <vt:variant>
        <vt:lpwstr/>
      </vt:variant>
      <vt:variant>
        <vt:lpwstr>_Toc130972423</vt:lpwstr>
      </vt:variant>
      <vt:variant>
        <vt:i4>1900594</vt:i4>
      </vt:variant>
      <vt:variant>
        <vt:i4>131</vt:i4>
      </vt:variant>
      <vt:variant>
        <vt:i4>0</vt:i4>
      </vt:variant>
      <vt:variant>
        <vt:i4>5</vt:i4>
      </vt:variant>
      <vt:variant>
        <vt:lpwstr/>
      </vt:variant>
      <vt:variant>
        <vt:lpwstr>_Toc130972422</vt:lpwstr>
      </vt:variant>
      <vt:variant>
        <vt:i4>1900594</vt:i4>
      </vt:variant>
      <vt:variant>
        <vt:i4>125</vt:i4>
      </vt:variant>
      <vt:variant>
        <vt:i4>0</vt:i4>
      </vt:variant>
      <vt:variant>
        <vt:i4>5</vt:i4>
      </vt:variant>
      <vt:variant>
        <vt:lpwstr/>
      </vt:variant>
      <vt:variant>
        <vt:lpwstr>_Toc130972421</vt:lpwstr>
      </vt:variant>
      <vt:variant>
        <vt:i4>1900594</vt:i4>
      </vt:variant>
      <vt:variant>
        <vt:i4>119</vt:i4>
      </vt:variant>
      <vt:variant>
        <vt:i4>0</vt:i4>
      </vt:variant>
      <vt:variant>
        <vt:i4>5</vt:i4>
      </vt:variant>
      <vt:variant>
        <vt:lpwstr/>
      </vt:variant>
      <vt:variant>
        <vt:lpwstr>_Toc130972420</vt:lpwstr>
      </vt:variant>
      <vt:variant>
        <vt:i4>1638460</vt:i4>
      </vt:variant>
      <vt:variant>
        <vt:i4>110</vt:i4>
      </vt:variant>
      <vt:variant>
        <vt:i4>0</vt:i4>
      </vt:variant>
      <vt:variant>
        <vt:i4>5</vt:i4>
      </vt:variant>
      <vt:variant>
        <vt:lpwstr/>
      </vt:variant>
      <vt:variant>
        <vt:lpwstr>_Toc132965916</vt:lpwstr>
      </vt:variant>
      <vt:variant>
        <vt:i4>1638460</vt:i4>
      </vt:variant>
      <vt:variant>
        <vt:i4>104</vt:i4>
      </vt:variant>
      <vt:variant>
        <vt:i4>0</vt:i4>
      </vt:variant>
      <vt:variant>
        <vt:i4>5</vt:i4>
      </vt:variant>
      <vt:variant>
        <vt:lpwstr/>
      </vt:variant>
      <vt:variant>
        <vt:lpwstr>_Toc132965915</vt:lpwstr>
      </vt:variant>
      <vt:variant>
        <vt:i4>1638460</vt:i4>
      </vt:variant>
      <vt:variant>
        <vt:i4>98</vt:i4>
      </vt:variant>
      <vt:variant>
        <vt:i4>0</vt:i4>
      </vt:variant>
      <vt:variant>
        <vt:i4>5</vt:i4>
      </vt:variant>
      <vt:variant>
        <vt:lpwstr/>
      </vt:variant>
      <vt:variant>
        <vt:lpwstr>_Toc132965914</vt:lpwstr>
      </vt:variant>
      <vt:variant>
        <vt:i4>1638460</vt:i4>
      </vt:variant>
      <vt:variant>
        <vt:i4>92</vt:i4>
      </vt:variant>
      <vt:variant>
        <vt:i4>0</vt:i4>
      </vt:variant>
      <vt:variant>
        <vt:i4>5</vt:i4>
      </vt:variant>
      <vt:variant>
        <vt:lpwstr/>
      </vt:variant>
      <vt:variant>
        <vt:lpwstr>_Toc132965913</vt:lpwstr>
      </vt:variant>
      <vt:variant>
        <vt:i4>1638460</vt:i4>
      </vt:variant>
      <vt:variant>
        <vt:i4>86</vt:i4>
      </vt:variant>
      <vt:variant>
        <vt:i4>0</vt:i4>
      </vt:variant>
      <vt:variant>
        <vt:i4>5</vt:i4>
      </vt:variant>
      <vt:variant>
        <vt:lpwstr/>
      </vt:variant>
      <vt:variant>
        <vt:lpwstr>_Toc132965912</vt:lpwstr>
      </vt:variant>
      <vt:variant>
        <vt:i4>1638460</vt:i4>
      </vt:variant>
      <vt:variant>
        <vt:i4>80</vt:i4>
      </vt:variant>
      <vt:variant>
        <vt:i4>0</vt:i4>
      </vt:variant>
      <vt:variant>
        <vt:i4>5</vt:i4>
      </vt:variant>
      <vt:variant>
        <vt:lpwstr/>
      </vt:variant>
      <vt:variant>
        <vt:lpwstr>_Toc132965911</vt:lpwstr>
      </vt:variant>
      <vt:variant>
        <vt:i4>1638460</vt:i4>
      </vt:variant>
      <vt:variant>
        <vt:i4>74</vt:i4>
      </vt:variant>
      <vt:variant>
        <vt:i4>0</vt:i4>
      </vt:variant>
      <vt:variant>
        <vt:i4>5</vt:i4>
      </vt:variant>
      <vt:variant>
        <vt:lpwstr/>
      </vt:variant>
      <vt:variant>
        <vt:lpwstr>_Toc132965910</vt:lpwstr>
      </vt:variant>
      <vt:variant>
        <vt:i4>1572924</vt:i4>
      </vt:variant>
      <vt:variant>
        <vt:i4>68</vt:i4>
      </vt:variant>
      <vt:variant>
        <vt:i4>0</vt:i4>
      </vt:variant>
      <vt:variant>
        <vt:i4>5</vt:i4>
      </vt:variant>
      <vt:variant>
        <vt:lpwstr/>
      </vt:variant>
      <vt:variant>
        <vt:lpwstr>_Toc132965909</vt:lpwstr>
      </vt:variant>
      <vt:variant>
        <vt:i4>1572924</vt:i4>
      </vt:variant>
      <vt:variant>
        <vt:i4>62</vt:i4>
      </vt:variant>
      <vt:variant>
        <vt:i4>0</vt:i4>
      </vt:variant>
      <vt:variant>
        <vt:i4>5</vt:i4>
      </vt:variant>
      <vt:variant>
        <vt:lpwstr/>
      </vt:variant>
      <vt:variant>
        <vt:lpwstr>_Toc132965908</vt:lpwstr>
      </vt:variant>
      <vt:variant>
        <vt:i4>1572924</vt:i4>
      </vt:variant>
      <vt:variant>
        <vt:i4>56</vt:i4>
      </vt:variant>
      <vt:variant>
        <vt:i4>0</vt:i4>
      </vt:variant>
      <vt:variant>
        <vt:i4>5</vt:i4>
      </vt:variant>
      <vt:variant>
        <vt:lpwstr/>
      </vt:variant>
      <vt:variant>
        <vt:lpwstr>_Toc132965907</vt:lpwstr>
      </vt:variant>
      <vt:variant>
        <vt:i4>1572924</vt:i4>
      </vt:variant>
      <vt:variant>
        <vt:i4>50</vt:i4>
      </vt:variant>
      <vt:variant>
        <vt:i4>0</vt:i4>
      </vt:variant>
      <vt:variant>
        <vt:i4>5</vt:i4>
      </vt:variant>
      <vt:variant>
        <vt:lpwstr/>
      </vt:variant>
      <vt:variant>
        <vt:lpwstr>_Toc132965906</vt:lpwstr>
      </vt:variant>
      <vt:variant>
        <vt:i4>1572924</vt:i4>
      </vt:variant>
      <vt:variant>
        <vt:i4>44</vt:i4>
      </vt:variant>
      <vt:variant>
        <vt:i4>0</vt:i4>
      </vt:variant>
      <vt:variant>
        <vt:i4>5</vt:i4>
      </vt:variant>
      <vt:variant>
        <vt:lpwstr/>
      </vt:variant>
      <vt:variant>
        <vt:lpwstr>_Toc132965905</vt:lpwstr>
      </vt:variant>
      <vt:variant>
        <vt:i4>1572924</vt:i4>
      </vt:variant>
      <vt:variant>
        <vt:i4>38</vt:i4>
      </vt:variant>
      <vt:variant>
        <vt:i4>0</vt:i4>
      </vt:variant>
      <vt:variant>
        <vt:i4>5</vt:i4>
      </vt:variant>
      <vt:variant>
        <vt:lpwstr/>
      </vt:variant>
      <vt:variant>
        <vt:lpwstr>_Toc132965904</vt:lpwstr>
      </vt:variant>
      <vt:variant>
        <vt:i4>1572924</vt:i4>
      </vt:variant>
      <vt:variant>
        <vt:i4>32</vt:i4>
      </vt:variant>
      <vt:variant>
        <vt:i4>0</vt:i4>
      </vt:variant>
      <vt:variant>
        <vt:i4>5</vt:i4>
      </vt:variant>
      <vt:variant>
        <vt:lpwstr/>
      </vt:variant>
      <vt:variant>
        <vt:lpwstr>_Toc132965903</vt:lpwstr>
      </vt:variant>
      <vt:variant>
        <vt:i4>1572924</vt:i4>
      </vt:variant>
      <vt:variant>
        <vt:i4>26</vt:i4>
      </vt:variant>
      <vt:variant>
        <vt:i4>0</vt:i4>
      </vt:variant>
      <vt:variant>
        <vt:i4>5</vt:i4>
      </vt:variant>
      <vt:variant>
        <vt:lpwstr/>
      </vt:variant>
      <vt:variant>
        <vt:lpwstr>_Toc132965902</vt:lpwstr>
      </vt:variant>
      <vt:variant>
        <vt:i4>1572924</vt:i4>
      </vt:variant>
      <vt:variant>
        <vt:i4>20</vt:i4>
      </vt:variant>
      <vt:variant>
        <vt:i4>0</vt:i4>
      </vt:variant>
      <vt:variant>
        <vt:i4>5</vt:i4>
      </vt:variant>
      <vt:variant>
        <vt:lpwstr/>
      </vt:variant>
      <vt:variant>
        <vt:lpwstr>_Toc132965901</vt:lpwstr>
      </vt:variant>
      <vt:variant>
        <vt:i4>1572924</vt:i4>
      </vt:variant>
      <vt:variant>
        <vt:i4>14</vt:i4>
      </vt:variant>
      <vt:variant>
        <vt:i4>0</vt:i4>
      </vt:variant>
      <vt:variant>
        <vt:i4>5</vt:i4>
      </vt:variant>
      <vt:variant>
        <vt:lpwstr/>
      </vt:variant>
      <vt:variant>
        <vt:lpwstr>_Toc132965900</vt:lpwstr>
      </vt:variant>
      <vt:variant>
        <vt:i4>1114173</vt:i4>
      </vt:variant>
      <vt:variant>
        <vt:i4>8</vt:i4>
      </vt:variant>
      <vt:variant>
        <vt:i4>0</vt:i4>
      </vt:variant>
      <vt:variant>
        <vt:i4>5</vt:i4>
      </vt:variant>
      <vt:variant>
        <vt:lpwstr/>
      </vt:variant>
      <vt:variant>
        <vt:lpwstr>_Toc132965899</vt:lpwstr>
      </vt:variant>
      <vt:variant>
        <vt:i4>1114173</vt:i4>
      </vt:variant>
      <vt:variant>
        <vt:i4>2</vt:i4>
      </vt:variant>
      <vt:variant>
        <vt:i4>0</vt:i4>
      </vt:variant>
      <vt:variant>
        <vt:i4>5</vt:i4>
      </vt:variant>
      <vt:variant>
        <vt:lpwstr/>
      </vt:variant>
      <vt:variant>
        <vt:lpwstr>_Toc132965898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2022 Central California Travel Survey: Weighting and Expansion Methodology Memorandum</dc:title>
  <dc:subject/>
  <dc:creator>Joann Lynch</dc:creator>
  <cp:keywords/>
  <cp:lastModifiedBy>Melanie Munroe</cp:lastModifiedBy>
  <cp:revision>213</cp:revision>
  <cp:lastPrinted>2022-04-11T16:41:00Z</cp:lastPrinted>
  <dcterms:created xsi:type="dcterms:W3CDTF">2023-03-29T21:53:00Z</dcterms:created>
  <dcterms:modified xsi:type="dcterms:W3CDTF">2023-04-27T20:31:00Z</dcterms:modified>
  <cp:category>Type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0x010100BDDA4AC661DAF544BDC6F7EDBE853E17</vt:lpwstr>
  </property>
  <property fmtid="{D5CDD505-2E9C-101B-9397-08002B2CF9AE}" pid="3" name="MediaServiceImageTags">
    <vt:lpwstr/>
  </property>
</Properties>
</file>